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AA58" w14:textId="1A2BA1CA" w:rsidR="00912063" w:rsidRDefault="0619A2FE" w:rsidP="4FED8248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E61A51" wp14:editId="01B387C7">
            <wp:extent cx="1847088" cy="722376"/>
            <wp:effectExtent l="0" t="0" r="1270" b="1905"/>
            <wp:docPr id="1702686456" name="Picture 1702686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2C11" w14:textId="1BF4F86C" w:rsidR="00912063" w:rsidRDefault="00912063" w:rsidP="4FED8248">
      <w:pPr>
        <w:rPr>
          <w:rFonts w:ascii="Times New Roman" w:hAnsi="Times New Roman"/>
          <w:b/>
          <w:bCs/>
          <w:sz w:val="28"/>
          <w:szCs w:val="28"/>
        </w:rPr>
      </w:pPr>
    </w:p>
    <w:p w14:paraId="644472A1" w14:textId="77777777" w:rsidR="006677E8" w:rsidRPr="001D6055" w:rsidRDefault="006677E8" w:rsidP="006677E8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8"/>
        </w:rPr>
      </w:pPr>
      <w:r w:rsidRPr="001D6055">
        <w:rPr>
          <w:rFonts w:ascii="Times New Roman" w:hAnsi="Times New Roman"/>
          <w:b/>
          <w:sz w:val="24"/>
          <w:szCs w:val="28"/>
        </w:rPr>
        <w:t xml:space="preserve">Department of Social Work Accreditation (DOSWA) </w:t>
      </w:r>
    </w:p>
    <w:p w14:paraId="30EE65AD" w14:textId="77777777" w:rsidR="006677E8" w:rsidRPr="001D6055" w:rsidRDefault="006677E8" w:rsidP="006677E8">
      <w:pPr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8"/>
        </w:rPr>
      </w:pPr>
      <w:r w:rsidRPr="001D6055">
        <w:rPr>
          <w:rFonts w:ascii="Times New Roman" w:hAnsi="Times New Roman"/>
          <w:bCs/>
          <w:i/>
          <w:iCs/>
          <w:sz w:val="24"/>
          <w:szCs w:val="28"/>
        </w:rPr>
        <w:t>Baccalaureate and Master’s Social Work Program Accreditation</w:t>
      </w:r>
    </w:p>
    <w:p w14:paraId="1784C186" w14:textId="77777777" w:rsidR="006677E8" w:rsidRDefault="006677E8" w:rsidP="4FED82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BC8178" w14:textId="77777777" w:rsidR="006677E8" w:rsidRPr="00643695" w:rsidRDefault="006677E8" w:rsidP="4FED824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43695">
        <w:rPr>
          <w:rFonts w:ascii="Times New Roman" w:hAnsi="Times New Roman"/>
          <w:b/>
          <w:bCs/>
          <w:sz w:val="32"/>
          <w:szCs w:val="32"/>
        </w:rPr>
        <w:t>2015 and 2022 EPAS</w:t>
      </w:r>
    </w:p>
    <w:p w14:paraId="00EC70B9" w14:textId="1972C145" w:rsidR="00912063" w:rsidRDefault="00CD511A" w:rsidP="4FED8248">
      <w:pPr>
        <w:jc w:val="center"/>
        <w:rPr>
          <w:rFonts w:ascii="Times New Roman" w:hAnsi="Times New Roman"/>
          <w:b/>
          <w:bCs/>
          <w:color w:val="005D7E"/>
          <w:sz w:val="28"/>
          <w:szCs w:val="28"/>
        </w:rPr>
      </w:pPr>
      <w:r>
        <w:rPr>
          <w:rFonts w:ascii="Times New Roman" w:hAnsi="Times New Roman"/>
          <w:b/>
          <w:bCs/>
          <w:color w:val="005D7E"/>
          <w:sz w:val="28"/>
          <w:szCs w:val="28"/>
        </w:rPr>
        <w:t>Resource</w:t>
      </w:r>
      <w:r w:rsidR="004E3115">
        <w:rPr>
          <w:rFonts w:ascii="Times New Roman" w:hAnsi="Times New Roman"/>
          <w:b/>
          <w:bCs/>
          <w:color w:val="005D7E"/>
          <w:sz w:val="28"/>
          <w:szCs w:val="28"/>
        </w:rPr>
        <w:t xml:space="preserve"> </w:t>
      </w:r>
      <w:r w:rsidR="0012743B">
        <w:rPr>
          <w:rFonts w:ascii="Times New Roman" w:hAnsi="Times New Roman"/>
          <w:b/>
          <w:bCs/>
          <w:color w:val="005D7E"/>
          <w:sz w:val="28"/>
          <w:szCs w:val="28"/>
        </w:rPr>
        <w:t>| R</w:t>
      </w:r>
      <w:r w:rsidR="00E02892" w:rsidRPr="00E02892">
        <w:rPr>
          <w:rFonts w:ascii="Times New Roman" w:hAnsi="Times New Roman"/>
          <w:b/>
          <w:bCs/>
          <w:color w:val="005D7E"/>
          <w:sz w:val="28"/>
          <w:szCs w:val="28"/>
        </w:rPr>
        <w:t>eaffirmation Site Visit Report</w:t>
      </w:r>
      <w:r w:rsidR="00E02892">
        <w:rPr>
          <w:rFonts w:ascii="Times New Roman" w:hAnsi="Times New Roman"/>
          <w:b/>
          <w:bCs/>
          <w:color w:val="005D7E"/>
          <w:sz w:val="28"/>
          <w:szCs w:val="28"/>
        </w:rPr>
        <w:t xml:space="preserve"> Checklist</w:t>
      </w:r>
      <w:r w:rsidR="008235A1" w:rsidRPr="00E02892">
        <w:rPr>
          <w:rFonts w:ascii="Times New Roman" w:hAnsi="Times New Roman"/>
          <w:b/>
          <w:bCs/>
          <w:color w:val="005D7E"/>
          <w:sz w:val="28"/>
          <w:szCs w:val="28"/>
        </w:rPr>
        <w:t xml:space="preserve"> </w:t>
      </w:r>
    </w:p>
    <w:p w14:paraId="2837C8E0" w14:textId="77777777" w:rsidR="007E2353" w:rsidRPr="004E3115" w:rsidRDefault="007E2353" w:rsidP="4FED8248">
      <w:pPr>
        <w:jc w:val="center"/>
        <w:rPr>
          <w:rFonts w:ascii="Times New Roman" w:hAnsi="Times New Roman"/>
          <w:b/>
          <w:bCs/>
          <w:color w:val="005D7E"/>
          <w:sz w:val="32"/>
          <w:szCs w:val="32"/>
        </w:rPr>
      </w:pPr>
    </w:p>
    <w:p w14:paraId="6A2D3855" w14:textId="4002D75E" w:rsidR="007E2353" w:rsidRPr="00DD7024" w:rsidRDefault="007E2353" w:rsidP="007E2353">
      <w:pPr>
        <w:pStyle w:val="Heading1"/>
        <w:rPr>
          <w:sz w:val="24"/>
          <w:szCs w:val="24"/>
        </w:rPr>
      </w:pPr>
      <w:r w:rsidRPr="00DD7024">
        <w:rPr>
          <w:sz w:val="24"/>
          <w:szCs w:val="24"/>
        </w:rPr>
        <w:t>Directions</w:t>
      </w:r>
    </w:p>
    <w:p w14:paraId="5870605A" w14:textId="03269004" w:rsidR="007E2353" w:rsidRPr="00DD7024" w:rsidRDefault="00AE2026" w:rsidP="00AE2026">
      <w:pPr>
        <w:rPr>
          <w:rFonts w:ascii="Times New Roman" w:hAnsi="Times New Roman"/>
          <w:b/>
          <w:bCs/>
          <w:color w:val="005D7E"/>
          <w:szCs w:val="22"/>
        </w:rPr>
      </w:pPr>
      <w:r w:rsidRPr="00DD7024">
        <w:rPr>
          <w:rFonts w:ascii="Times New Roman" w:hAnsi="Times New Roman"/>
          <w:szCs w:val="22"/>
        </w:rPr>
        <w:t xml:space="preserve">This checklist is an optional, </w:t>
      </w:r>
      <w:r w:rsidR="003E64AB" w:rsidRPr="00DD7024">
        <w:rPr>
          <w:rFonts w:ascii="Times New Roman" w:hAnsi="Times New Roman"/>
          <w:szCs w:val="22"/>
        </w:rPr>
        <w:t xml:space="preserve">yet </w:t>
      </w:r>
      <w:r w:rsidRPr="00DD7024">
        <w:rPr>
          <w:rFonts w:ascii="Times New Roman" w:hAnsi="Times New Roman"/>
          <w:szCs w:val="22"/>
        </w:rPr>
        <w:t>recommended tool for reaffirmation site visitors</w:t>
      </w:r>
      <w:r w:rsidR="007D2660">
        <w:rPr>
          <w:rFonts w:ascii="Times New Roman" w:hAnsi="Times New Roman"/>
          <w:szCs w:val="22"/>
        </w:rPr>
        <w:t>. Visitors can</w:t>
      </w:r>
      <w:r w:rsidRPr="00DD7024">
        <w:rPr>
          <w:rFonts w:ascii="Times New Roman" w:hAnsi="Times New Roman"/>
          <w:szCs w:val="22"/>
        </w:rPr>
        <w:t xml:space="preserve"> use</w:t>
      </w:r>
      <w:r w:rsidR="007D2660">
        <w:rPr>
          <w:rFonts w:ascii="Times New Roman" w:hAnsi="Times New Roman"/>
          <w:szCs w:val="22"/>
        </w:rPr>
        <w:t xml:space="preserve"> this</w:t>
      </w:r>
      <w:r w:rsidRPr="00DD7024">
        <w:rPr>
          <w:rFonts w:ascii="Times New Roman" w:hAnsi="Times New Roman"/>
          <w:szCs w:val="22"/>
        </w:rPr>
        <w:t xml:space="preserve"> prior to submitting a site visit report to the program’s accreditation specialist</w:t>
      </w:r>
      <w:r w:rsidR="003E64AB" w:rsidRPr="00DD7024">
        <w:rPr>
          <w:rFonts w:ascii="Times New Roman" w:hAnsi="Times New Roman"/>
          <w:szCs w:val="22"/>
        </w:rPr>
        <w:t xml:space="preserve"> to ensure formatting and content expectations are met.</w:t>
      </w:r>
      <w:r w:rsidR="00581285" w:rsidRPr="00DD7024">
        <w:rPr>
          <w:rFonts w:ascii="Times New Roman" w:hAnsi="Times New Roman"/>
          <w:szCs w:val="22"/>
        </w:rPr>
        <w:t xml:space="preserve"> The requirements below </w:t>
      </w:r>
      <w:r w:rsidR="00C0421C" w:rsidRPr="00DD7024">
        <w:rPr>
          <w:rFonts w:ascii="Times New Roman" w:hAnsi="Times New Roman"/>
          <w:szCs w:val="22"/>
        </w:rPr>
        <w:t xml:space="preserve">apply to both the 2015 and 2022 EPAS </w:t>
      </w:r>
      <w:r w:rsidR="00226D4B" w:rsidRPr="00DD7024">
        <w:rPr>
          <w:rFonts w:ascii="Times New Roman" w:hAnsi="Times New Roman"/>
          <w:szCs w:val="22"/>
        </w:rPr>
        <w:t>reports,</w:t>
      </w:r>
      <w:r w:rsidR="00C0421C" w:rsidRPr="00DD7024">
        <w:rPr>
          <w:rFonts w:ascii="Times New Roman" w:hAnsi="Times New Roman"/>
          <w:szCs w:val="22"/>
        </w:rPr>
        <w:t xml:space="preserve"> unless otherwise noted.</w:t>
      </w:r>
      <w:r w:rsidR="00A10554" w:rsidRPr="00DD7024">
        <w:rPr>
          <w:rFonts w:ascii="Times New Roman" w:hAnsi="Times New Roman"/>
          <w:szCs w:val="22"/>
        </w:rPr>
        <w:t xml:space="preserve"> </w:t>
      </w:r>
    </w:p>
    <w:p w14:paraId="42504EC0" w14:textId="77777777" w:rsidR="00912063" w:rsidRPr="00DD7024" w:rsidRDefault="00912063">
      <w:pPr>
        <w:rPr>
          <w:rFonts w:ascii="Times New Roman" w:hAnsi="Times New Roman"/>
          <w:b/>
          <w:color w:val="005D7E"/>
          <w:sz w:val="24"/>
          <w:szCs w:val="24"/>
        </w:rPr>
      </w:pPr>
    </w:p>
    <w:tbl>
      <w:tblPr>
        <w:tblStyle w:val="2022EPASTableStyle"/>
        <w:tblW w:w="9355" w:type="dxa"/>
        <w:tblLook w:val="04A0" w:firstRow="1" w:lastRow="0" w:firstColumn="1" w:lastColumn="0" w:noHBand="0" w:noVBand="1"/>
      </w:tblPr>
      <w:tblGrid>
        <w:gridCol w:w="625"/>
        <w:gridCol w:w="8730"/>
      </w:tblGrid>
      <w:tr w:rsidR="00581285" w:rsidRPr="00DD7024" w14:paraId="28A033B2" w14:textId="77777777" w:rsidTr="00A33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tblHeader/>
        </w:trPr>
        <w:tc>
          <w:tcPr>
            <w:tcW w:w="9355" w:type="dxa"/>
            <w:gridSpan w:val="2"/>
          </w:tcPr>
          <w:p w14:paraId="77D1CE2B" w14:textId="628C7287" w:rsidR="00581285" w:rsidRPr="00DD7024" w:rsidRDefault="00420087" w:rsidP="00262C19">
            <w:pPr>
              <w:contextualSpacing/>
              <w:rPr>
                <w:rFonts w:ascii="Times New Roman" w:eastAsiaTheme="minorHAnsi" w:hAnsi="Times New Roman"/>
                <w:szCs w:val="24"/>
              </w:rPr>
            </w:pPr>
            <w:r w:rsidRPr="00DD7024">
              <w:rPr>
                <w:rFonts w:ascii="Times New Roman" w:hAnsi="Times New Roman"/>
                <w:color w:val="005D7E"/>
                <w:szCs w:val="24"/>
              </w:rPr>
              <w:t xml:space="preserve">Report </w:t>
            </w:r>
            <w:r w:rsidR="00581285" w:rsidRPr="00DD7024">
              <w:rPr>
                <w:rFonts w:ascii="Times New Roman" w:hAnsi="Times New Roman"/>
                <w:color w:val="005D7E"/>
                <w:szCs w:val="24"/>
              </w:rPr>
              <w:t>Formatting:</w:t>
            </w:r>
          </w:p>
        </w:tc>
      </w:tr>
      <w:tr w:rsidR="005C3B82" w:rsidRPr="00DD7024" w14:paraId="068F759A" w14:textId="77777777" w:rsidTr="0058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sdt>
          <w:sdtPr>
            <w:rPr>
              <w:rFonts w:ascii="Times New Roman" w:hAnsi="Times New Roman"/>
              <w:szCs w:val="22"/>
            </w:rPr>
            <w:id w:val="126881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7D76BEF9" w14:textId="1D6B778A" w:rsidR="005C3B82" w:rsidRPr="00DD7024" w:rsidRDefault="005C3B82" w:rsidP="00581285">
                <w:pPr>
                  <w:contextualSpacing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69DDA972" w14:textId="2F225E03" w:rsidR="005C3B82" w:rsidRPr="00DD7024" w:rsidRDefault="005C3B82" w:rsidP="2463E25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File type: Microsoft Word Document</w:t>
            </w:r>
          </w:p>
        </w:tc>
      </w:tr>
      <w:tr w:rsidR="005C3B82" w:rsidRPr="00DD7024" w14:paraId="3A626B8F" w14:textId="77777777" w:rsidTr="008820EB">
        <w:trPr>
          <w:trHeight w:val="269"/>
        </w:trPr>
        <w:sdt>
          <w:sdtPr>
            <w:rPr>
              <w:rFonts w:ascii="Times New Roman" w:hAnsi="Times New Roman"/>
              <w:szCs w:val="22"/>
            </w:rPr>
            <w:id w:val="87998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423122E2" w14:textId="291A36C9" w:rsidR="005C3B82" w:rsidRPr="00DD7024" w:rsidRDefault="005C3B82" w:rsidP="00581285">
                <w:pPr>
                  <w:contextualSpacing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666E4C4C" w14:textId="4FB3DCF9" w:rsidR="005C3B82" w:rsidRPr="00DD7024" w:rsidRDefault="005C3B82" w:rsidP="2463E25D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One single continuous document; not submitted as multiple attachments</w:t>
            </w:r>
          </w:p>
        </w:tc>
      </w:tr>
      <w:tr w:rsidR="005C3B82" w:rsidRPr="00DD7024" w14:paraId="015EB05A" w14:textId="77777777" w:rsidTr="00882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sdt>
          <w:sdtPr>
            <w:rPr>
              <w:rFonts w:ascii="Times New Roman" w:hAnsi="Times New Roman"/>
              <w:szCs w:val="22"/>
            </w:rPr>
            <w:id w:val="-61390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53704C9B" w14:textId="245BA4BA" w:rsidR="005C3B82" w:rsidRPr="00DD7024" w:rsidRDefault="005C3B82" w:rsidP="00581285">
                <w:pPr>
                  <w:contextualSpacing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23E439DE" w14:textId="1546AD3A" w:rsidR="005C3B82" w:rsidRPr="00DD7024" w:rsidRDefault="005C3B82" w:rsidP="00160D1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All visit information fields are completed</w:t>
            </w:r>
          </w:p>
        </w:tc>
      </w:tr>
      <w:tr w:rsidR="005C3B82" w:rsidRPr="00DD7024" w14:paraId="02AAA62B" w14:textId="77777777" w:rsidTr="006D353E">
        <w:trPr>
          <w:trHeight w:val="1061"/>
        </w:trPr>
        <w:sdt>
          <w:sdtPr>
            <w:rPr>
              <w:rFonts w:ascii="Times New Roman" w:hAnsi="Times New Roman"/>
              <w:szCs w:val="22"/>
            </w:rPr>
            <w:id w:val="-71164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382FB3D" w14:textId="64D11967" w:rsidR="005C3B82" w:rsidRPr="00DD7024" w:rsidRDefault="005C3B82" w:rsidP="00581285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51F5BABD" w14:textId="08C2C818" w:rsidR="005C3B82" w:rsidRPr="00DD7024" w:rsidRDefault="005C3B82" w:rsidP="00160D17">
            <w:pPr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For each standard, the report follows the format:</w:t>
            </w:r>
          </w:p>
          <w:p w14:paraId="5B09BC40" w14:textId="6F0506BB" w:rsidR="005C3B82" w:rsidRPr="00DD7024" w:rsidRDefault="005C3B82" w:rsidP="00160D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Insert full text of standard</w:t>
            </w:r>
          </w:p>
          <w:p w14:paraId="77717F26" w14:textId="6B08EC3C" w:rsidR="005C3B82" w:rsidRPr="00DD7024" w:rsidRDefault="005C3B82" w:rsidP="00160D1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Insert full text of instructions from LOI</w:t>
            </w:r>
            <w:r w:rsidR="001264FE" w:rsidRPr="00DD7024">
              <w:rPr>
                <w:rFonts w:ascii="Times New Roman" w:hAnsi="Times New Roman"/>
                <w:sz w:val="22"/>
                <w:szCs w:val="22"/>
              </w:rPr>
              <w:t xml:space="preserve"> (Letter of Instruction)</w:t>
            </w:r>
            <w:r w:rsidRPr="00DD7024">
              <w:rPr>
                <w:rFonts w:ascii="Times New Roman" w:hAnsi="Times New Roman"/>
                <w:sz w:val="22"/>
                <w:szCs w:val="22"/>
              </w:rPr>
              <w:t xml:space="preserve"> for that standard</w:t>
            </w:r>
          </w:p>
          <w:p w14:paraId="5F30B8FD" w14:textId="0AD6BB5A" w:rsidR="005C3B82" w:rsidRPr="00DD7024" w:rsidRDefault="005C3B82" w:rsidP="006D353E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Summarized findings from discussions with the program about that standard</w:t>
            </w:r>
          </w:p>
        </w:tc>
      </w:tr>
      <w:tr w:rsidR="005C3B82" w:rsidRPr="00DD7024" w14:paraId="570B336F" w14:textId="77777777" w:rsidTr="0058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sdt>
          <w:sdtPr>
            <w:rPr>
              <w:rFonts w:ascii="Times New Roman" w:hAnsi="Times New Roman"/>
              <w:szCs w:val="22"/>
            </w:rPr>
            <w:id w:val="-198700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CCCDE35" w14:textId="441DAB8F" w:rsidR="005C3B82" w:rsidRPr="00DD7024" w:rsidRDefault="005C3B82" w:rsidP="00581285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172C8241" w14:textId="045F7943" w:rsidR="005C3B82" w:rsidRPr="00DD7024" w:rsidRDefault="005C3B82" w:rsidP="001B1E58">
            <w:pPr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Uses objective language and does not provide feedback/advice, nor recommend a decision</w:t>
            </w:r>
          </w:p>
        </w:tc>
      </w:tr>
      <w:tr w:rsidR="005C3B82" w:rsidRPr="00DD7024" w14:paraId="7E7C1E9A" w14:textId="77777777" w:rsidTr="00595602">
        <w:trPr>
          <w:trHeight w:val="242"/>
        </w:trPr>
        <w:sdt>
          <w:sdtPr>
            <w:rPr>
              <w:rFonts w:ascii="Times New Roman" w:hAnsi="Times New Roman"/>
              <w:szCs w:val="22"/>
            </w:rPr>
            <w:id w:val="-21040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A3B3912" w14:textId="00D76CBD" w:rsidR="005C3B82" w:rsidRPr="00DD7024" w:rsidRDefault="005C3B82" w:rsidP="00581285">
                <w:pPr>
                  <w:contextualSpacing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41404C20" w14:textId="562C8A68" w:rsidR="005C3B82" w:rsidRPr="00DD7024" w:rsidRDefault="005C3B82" w:rsidP="00160D1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Does not include any supplemental materials provided by the program to the visitor</w:t>
            </w:r>
          </w:p>
        </w:tc>
      </w:tr>
      <w:tr w:rsidR="005C3B82" w:rsidRPr="00DD7024" w14:paraId="0D0DBE69" w14:textId="77777777" w:rsidTr="0059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sdt>
          <w:sdtPr>
            <w:rPr>
              <w:rFonts w:ascii="Times New Roman" w:hAnsi="Times New Roman"/>
              <w:szCs w:val="22"/>
            </w:rPr>
            <w:id w:val="-95802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4AFFD2" w14:textId="2A08DE05" w:rsidR="005C3B82" w:rsidRPr="00DD7024" w:rsidRDefault="005C3B82" w:rsidP="00581285">
                <w:pPr>
                  <w:contextualSpacing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648F540B" w14:textId="43ADABD6" w:rsidR="005C3B82" w:rsidRPr="00DD7024" w:rsidRDefault="005C3B82" w:rsidP="00160D17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Does not refer to self-study or other supplemental materials provided by the program to the visitor</w:t>
            </w:r>
          </w:p>
        </w:tc>
      </w:tr>
      <w:tr w:rsidR="005C3B82" w:rsidRPr="00DD7024" w14:paraId="38BB4DDF" w14:textId="77777777" w:rsidTr="00581285">
        <w:trPr>
          <w:trHeight w:val="271"/>
        </w:trPr>
        <w:sdt>
          <w:sdtPr>
            <w:rPr>
              <w:rFonts w:ascii="Times New Roman" w:hAnsi="Times New Roman"/>
              <w:szCs w:val="22"/>
            </w:rPr>
            <w:id w:val="-74294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CC747D" w14:textId="4975F62B" w:rsidR="005C3B82" w:rsidRPr="00DD7024" w:rsidRDefault="005C3B82" w:rsidP="00581285">
                <w:pPr>
                  <w:contextualSpacing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64441364" w14:textId="3B1B8D0C" w:rsidR="005C3B82" w:rsidRPr="00DD7024" w:rsidRDefault="005C3B82" w:rsidP="002C1AC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Formatting is consistent and easy to follow (</w:t>
            </w:r>
            <w:r w:rsidR="001617A6" w:rsidRPr="00DD7024">
              <w:rPr>
                <w:rFonts w:ascii="Times New Roman" w:hAnsi="Times New Roman"/>
                <w:sz w:val="22"/>
                <w:szCs w:val="22"/>
              </w:rPr>
              <w:t>e.g.,</w:t>
            </w:r>
            <w:r w:rsidRPr="00DD7024">
              <w:rPr>
                <w:rFonts w:ascii="Times New Roman" w:hAnsi="Times New Roman"/>
                <w:sz w:val="22"/>
                <w:szCs w:val="22"/>
              </w:rPr>
              <w:t xml:space="preserve"> fonts, spacing) </w:t>
            </w:r>
          </w:p>
        </w:tc>
      </w:tr>
      <w:tr w:rsidR="005C3B82" w:rsidRPr="00DD7024" w14:paraId="083AC9DC" w14:textId="77777777" w:rsidTr="00581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sdt>
          <w:sdtPr>
            <w:rPr>
              <w:rFonts w:ascii="Times New Roman" w:hAnsi="Times New Roman"/>
              <w:szCs w:val="22"/>
            </w:rPr>
            <w:id w:val="-169644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55E458FB" w14:textId="294F190C" w:rsidR="005C3B82" w:rsidRPr="00DD7024" w:rsidRDefault="005C3B82" w:rsidP="00581285">
                <w:pPr>
                  <w:contextualSpacing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2C0784B6" w14:textId="4B297436" w:rsidR="005C3B82" w:rsidRPr="00DD7024" w:rsidRDefault="005C3B82" w:rsidP="002C1ACE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Ready for submission</w:t>
            </w:r>
            <w:r w:rsidR="006B7C82" w:rsidRPr="00DD7024">
              <w:rPr>
                <w:rFonts w:ascii="Times New Roman" w:hAnsi="Times New Roman"/>
                <w:sz w:val="22"/>
                <w:szCs w:val="22"/>
              </w:rPr>
              <w:t xml:space="preserve"> to the program’s accreditation specialist,</w:t>
            </w:r>
            <w:r w:rsidRPr="00DD7024">
              <w:rPr>
                <w:rFonts w:ascii="Times New Roman" w:hAnsi="Times New Roman"/>
                <w:sz w:val="22"/>
                <w:szCs w:val="22"/>
              </w:rPr>
              <w:t xml:space="preserve"> on or before the due date (2-weeks after the visit concluded)</w:t>
            </w:r>
          </w:p>
        </w:tc>
      </w:tr>
      <w:tr w:rsidR="00420087" w:rsidRPr="00DD7024" w14:paraId="1158D695" w14:textId="77777777" w:rsidTr="001C49D9">
        <w:trPr>
          <w:trHeight w:val="116"/>
        </w:trPr>
        <w:tc>
          <w:tcPr>
            <w:tcW w:w="9355" w:type="dxa"/>
            <w:gridSpan w:val="2"/>
          </w:tcPr>
          <w:p w14:paraId="58ECD94A" w14:textId="5EDB5CDD" w:rsidR="00420087" w:rsidRPr="00DD7024" w:rsidRDefault="00420087" w:rsidP="00595602">
            <w:pPr>
              <w:contextualSpacing/>
              <w:jc w:val="center"/>
              <w:rPr>
                <w:rFonts w:ascii="Times New Roman" w:hAnsi="Times New Roman"/>
                <w:b/>
                <w:color w:val="005D7E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b/>
                <w:color w:val="005D7E"/>
                <w:szCs w:val="24"/>
              </w:rPr>
              <w:t>Report Content:</w:t>
            </w:r>
          </w:p>
        </w:tc>
      </w:tr>
      <w:tr w:rsidR="005414D1" w:rsidRPr="00DD7024" w14:paraId="507E8A10" w14:textId="77777777" w:rsidTr="001C4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sdt>
          <w:sdtPr>
            <w:rPr>
              <w:rFonts w:ascii="Times New Roman" w:hAnsi="Times New Roman"/>
              <w:szCs w:val="22"/>
            </w:rPr>
            <w:id w:val="-40731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82CDEC9" w14:textId="1D16B315" w:rsidR="005414D1" w:rsidRPr="00DD7024" w:rsidRDefault="005414D1" w:rsidP="005414D1">
                <w:pPr>
                  <w:contextualSpacing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1C5DAB3A" w14:textId="22392CCF" w:rsidR="005414D1" w:rsidRPr="00DD7024" w:rsidRDefault="005414D1" w:rsidP="005414D1">
            <w:pPr>
              <w:contextualSpacing/>
              <w:rPr>
                <w:rFonts w:ascii="Times New Roman" w:hAnsi="Times New Roman"/>
                <w:b/>
                <w:bCs/>
                <w:color w:val="005D7E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The report is in alignment with relevant accreditation standards and related interpretations (2015 or 2022 EPAS)</w:t>
            </w:r>
          </w:p>
        </w:tc>
      </w:tr>
      <w:tr w:rsidR="005414D1" w:rsidRPr="00DD7024" w14:paraId="2F856818" w14:textId="77777777" w:rsidTr="001C49D9">
        <w:trPr>
          <w:trHeight w:val="558"/>
        </w:trPr>
        <w:sdt>
          <w:sdtPr>
            <w:rPr>
              <w:rFonts w:ascii="Times New Roman" w:hAnsi="Times New Roman"/>
              <w:szCs w:val="22"/>
            </w:rPr>
            <w:id w:val="21717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45A6B15B" w14:textId="5ACFA074" w:rsidR="005414D1" w:rsidRPr="00DD7024" w:rsidRDefault="005414D1" w:rsidP="005414D1">
                <w:pPr>
                  <w:contextualSpacing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26EEBAEA" w14:textId="7AABF065" w:rsidR="005414D1" w:rsidRPr="00DD7024" w:rsidRDefault="005414D1" w:rsidP="005414D1">
            <w:pPr>
              <w:contextualSpacing/>
              <w:rPr>
                <w:rFonts w:ascii="Times New Roman" w:hAnsi="Times New Roman"/>
                <w:b/>
                <w:bCs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The report does not include language that isn’t linked to an accreditation standard included in the LOI</w:t>
            </w:r>
          </w:p>
        </w:tc>
      </w:tr>
      <w:tr w:rsidR="005414D1" w:rsidRPr="00DD7024" w14:paraId="1D4284F1" w14:textId="77777777" w:rsidTr="00541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sdt>
          <w:sdtPr>
            <w:rPr>
              <w:rFonts w:ascii="Times New Roman" w:hAnsi="Times New Roman"/>
              <w:szCs w:val="22"/>
            </w:rPr>
            <w:id w:val="-76346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E0FACFF" w14:textId="3463B497" w:rsidR="005414D1" w:rsidRPr="00DD7024" w:rsidRDefault="005414D1" w:rsidP="005414D1">
                <w:pPr>
                  <w:contextualSpacing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2A6C7147" w14:textId="12012AA9" w:rsidR="005414D1" w:rsidRPr="00DD7024" w:rsidRDefault="005414D1" w:rsidP="005414D1">
            <w:pPr>
              <w:contextualSpacing/>
              <w:rPr>
                <w:rFonts w:ascii="Times New Roman" w:hAnsi="Times New Roman"/>
                <w:b/>
                <w:bCs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The report is specific to the program and program level being visited</w:t>
            </w:r>
          </w:p>
        </w:tc>
      </w:tr>
      <w:tr w:rsidR="005414D1" w:rsidRPr="00DD7024" w14:paraId="52F24B78" w14:textId="77777777" w:rsidTr="001C49D9">
        <w:trPr>
          <w:trHeight w:val="558"/>
        </w:trPr>
        <w:sdt>
          <w:sdtPr>
            <w:rPr>
              <w:rFonts w:ascii="Times New Roman" w:hAnsi="Times New Roman"/>
              <w:szCs w:val="22"/>
            </w:rPr>
            <w:id w:val="-193211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02379EF" w14:textId="512DF459" w:rsidR="005414D1" w:rsidRPr="00DD7024" w:rsidRDefault="005414D1" w:rsidP="005414D1">
                <w:pPr>
                  <w:contextualSpacing/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6B03E4BA" w14:textId="77777777" w:rsidR="005414D1" w:rsidRPr="00DD7024" w:rsidRDefault="005414D1" w:rsidP="005414D1">
            <w:pPr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702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2022 EPAS: </w:t>
            </w:r>
          </w:p>
          <w:p w14:paraId="0F6AB114" w14:textId="77777777" w:rsidR="005414D1" w:rsidRPr="00DD7024" w:rsidRDefault="005414D1" w:rsidP="005414D1">
            <w:pPr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 xml:space="preserve">The report includes all five general standards </w:t>
            </w:r>
            <w:r w:rsidRPr="00DD7024">
              <w:rPr>
                <w:rFonts w:ascii="Times New Roman" w:hAnsi="Times New Roman"/>
                <w:b/>
                <w:bCs/>
                <w:sz w:val="22"/>
                <w:szCs w:val="22"/>
              </w:rPr>
              <w:t>(AS 1.0, AS 2.0, AS 3.0, AS 4.0, AS 5.0)</w:t>
            </w:r>
          </w:p>
          <w:p w14:paraId="0B180956" w14:textId="77777777" w:rsidR="005414D1" w:rsidRPr="00DD7024" w:rsidRDefault="005414D1" w:rsidP="005414D1">
            <w:pPr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7024">
              <w:rPr>
                <w:rFonts w:ascii="Times New Roman" w:hAnsi="Times New Roman"/>
                <w:b/>
                <w:bCs/>
                <w:sz w:val="22"/>
                <w:szCs w:val="22"/>
              </w:rPr>
              <w:t>2015 EPAS:</w:t>
            </w:r>
          </w:p>
          <w:p w14:paraId="3C097C4C" w14:textId="342ADD25" w:rsidR="005414D1" w:rsidRPr="00DD7024" w:rsidRDefault="005414D1" w:rsidP="005414D1">
            <w:pPr>
              <w:contextualSpacing/>
              <w:rPr>
                <w:rFonts w:ascii="Times New Roman" w:hAnsi="Times New Roman"/>
                <w:b/>
                <w:bCs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 xml:space="preserve">The report includes the three required general standards </w:t>
            </w:r>
            <w:r w:rsidRPr="00DD7024">
              <w:rPr>
                <w:rFonts w:ascii="Times New Roman" w:hAnsi="Times New Roman"/>
                <w:b/>
                <w:bCs/>
                <w:sz w:val="22"/>
                <w:szCs w:val="22"/>
              </w:rPr>
              <w:t>(AS 1.0, AS 3.0, and AS 4.0)</w:t>
            </w:r>
          </w:p>
        </w:tc>
      </w:tr>
      <w:tr w:rsidR="005414D1" w:rsidRPr="00DD7024" w14:paraId="5ABE6EF9" w14:textId="77777777" w:rsidTr="00FA1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sdt>
          <w:sdtPr>
            <w:rPr>
              <w:rFonts w:ascii="Times New Roman" w:hAnsi="Times New Roman"/>
              <w:szCs w:val="22"/>
            </w:rPr>
            <w:id w:val="-99664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1837848" w14:textId="2D08ACA9" w:rsidR="005414D1" w:rsidRPr="00DD7024" w:rsidRDefault="005414D1" w:rsidP="005414D1">
                <w:pPr>
                  <w:contextualSpacing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4BAA2E48" w14:textId="7D5A35B5" w:rsidR="005414D1" w:rsidRPr="00DD7024" w:rsidRDefault="005414D1" w:rsidP="005414D1">
            <w:pPr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 xml:space="preserve">The report includes the general questions asked by the visitor from the </w:t>
            </w:r>
            <w:hyperlink r:id="rId12" w:history="1">
              <w:r w:rsidRPr="00DD702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General Questions Bank</w:t>
              </w:r>
            </w:hyperlink>
          </w:p>
        </w:tc>
      </w:tr>
      <w:tr w:rsidR="005414D1" w:rsidRPr="00DD7024" w14:paraId="7E3F33BF" w14:textId="77777777" w:rsidTr="00FA1A50">
        <w:trPr>
          <w:trHeight w:val="350"/>
        </w:trPr>
        <w:sdt>
          <w:sdtPr>
            <w:rPr>
              <w:rFonts w:ascii="Times New Roman" w:hAnsi="Times New Roman"/>
              <w:szCs w:val="22"/>
            </w:rPr>
            <w:id w:val="185267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AC6A3DC" w14:textId="0145B1D5" w:rsidR="005414D1" w:rsidRPr="00DD7024" w:rsidRDefault="005414D1" w:rsidP="005414D1">
                <w:pPr>
                  <w:contextualSpacing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0188F582" w14:textId="2BD21E21" w:rsidR="005414D1" w:rsidRPr="00DD7024" w:rsidRDefault="005414D1" w:rsidP="005414D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 xml:space="preserve">The report includes stakeholder feedback to the general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questions </w:t>
            </w:r>
            <w:r w:rsidRPr="00DD7024">
              <w:rPr>
                <w:rFonts w:ascii="Times New Roman" w:hAnsi="Times New Roman"/>
                <w:sz w:val="22"/>
                <w:szCs w:val="22"/>
              </w:rPr>
              <w:t>by summarizing the discussion and any factual observations by the visitor</w:t>
            </w:r>
          </w:p>
        </w:tc>
      </w:tr>
      <w:tr w:rsidR="005414D1" w:rsidRPr="00DD7024" w14:paraId="0ED8EE5C" w14:textId="77777777" w:rsidTr="00595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sdt>
          <w:sdtPr>
            <w:rPr>
              <w:rFonts w:ascii="Times New Roman" w:hAnsi="Times New Roman"/>
              <w:szCs w:val="22"/>
            </w:rPr>
            <w:id w:val="104733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56B43919" w14:textId="77777777" w:rsidR="005414D1" w:rsidRPr="00DD7024" w:rsidRDefault="005414D1" w:rsidP="005414D1">
                <w:pPr>
                  <w:contextualSpacing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5AFF4A79" w14:textId="77777777" w:rsidR="005414D1" w:rsidRPr="00DD7024" w:rsidRDefault="005414D1" w:rsidP="005414D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The report includes each specific standard listed on the program’s LOI</w:t>
            </w:r>
          </w:p>
        </w:tc>
      </w:tr>
      <w:tr w:rsidR="005414D1" w:rsidRPr="00DD7024" w14:paraId="45B62D65" w14:textId="77777777" w:rsidTr="001C49D9">
        <w:trPr>
          <w:trHeight w:val="558"/>
        </w:trPr>
        <w:sdt>
          <w:sdtPr>
            <w:rPr>
              <w:rFonts w:ascii="Times New Roman" w:hAnsi="Times New Roman"/>
              <w:szCs w:val="22"/>
            </w:rPr>
            <w:id w:val="206120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33CF034" w14:textId="77777777" w:rsidR="005414D1" w:rsidRPr="00DD7024" w:rsidRDefault="005414D1" w:rsidP="005414D1">
                <w:pPr>
                  <w:contextualSpacing/>
                  <w:jc w:val="center"/>
                  <w:rPr>
                    <w:rFonts w:ascii="MS Gothic" w:eastAsia="MS Gothic" w:hAnsi="MS Gothic"/>
                    <w:sz w:val="22"/>
                    <w:szCs w:val="22"/>
                  </w:rPr>
                </w:pPr>
                <w:r w:rsidRPr="00DD70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730" w:type="dxa"/>
            <w:vAlign w:val="top"/>
          </w:tcPr>
          <w:p w14:paraId="43D7B7E2" w14:textId="7BE84616" w:rsidR="005414D1" w:rsidRPr="00DD7024" w:rsidRDefault="005414D1" w:rsidP="005414D1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D7024">
              <w:rPr>
                <w:rFonts w:ascii="Times New Roman" w:hAnsi="Times New Roman"/>
                <w:sz w:val="22"/>
                <w:szCs w:val="22"/>
              </w:rPr>
              <w:t>The report includes the clarification provided by the program for each specific standard listed on the program’s LOI by summarizing the discussion</w:t>
            </w:r>
          </w:p>
        </w:tc>
      </w:tr>
    </w:tbl>
    <w:p w14:paraId="44B117DA" w14:textId="77777777" w:rsidR="00420087" w:rsidRDefault="00420087" w:rsidP="00367E52">
      <w:pPr>
        <w:rPr>
          <w:rFonts w:ascii="Times New Roman" w:hAnsi="Times New Roman"/>
          <w:b/>
          <w:bCs/>
          <w:color w:val="005D7E"/>
          <w:sz w:val="28"/>
          <w:szCs w:val="28"/>
        </w:rPr>
      </w:pPr>
    </w:p>
    <w:sectPr w:rsidR="00420087" w:rsidSect="00DD7024">
      <w:footerReference w:type="default" r:id="rId13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44FA" w14:textId="77777777" w:rsidR="00C13DDA" w:rsidRDefault="00C13DDA" w:rsidP="00F16934">
      <w:r>
        <w:separator/>
      </w:r>
    </w:p>
  </w:endnote>
  <w:endnote w:type="continuationSeparator" w:id="0">
    <w:p w14:paraId="71622E46" w14:textId="77777777" w:rsidR="00C13DDA" w:rsidRDefault="00C13DDA" w:rsidP="00F16934">
      <w:r>
        <w:continuationSeparator/>
      </w:r>
    </w:p>
  </w:endnote>
  <w:endnote w:type="continuationNotice" w:id="1">
    <w:p w14:paraId="4102F9B9" w14:textId="77777777" w:rsidR="00C13DDA" w:rsidRDefault="00C13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9670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D054CDC" w14:textId="61D2BDB5" w:rsidR="00802266" w:rsidRPr="00C50FFC" w:rsidRDefault="00802266" w:rsidP="008022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F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version </w:t>
            </w:r>
            <w:r w:rsidR="00533EEE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C50FFC">
              <w:rPr>
                <w:rFonts w:ascii="Times New Roman" w:hAnsi="Times New Roman"/>
                <w:i/>
                <w:iCs/>
                <w:sz w:val="24"/>
                <w:szCs w:val="24"/>
              </w:rPr>
              <w:t>202</w:t>
            </w:r>
            <w:r w:rsidR="00533EEE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C50FFC">
              <w:rPr>
                <w:rFonts w:ascii="Times New Roman" w:hAnsi="Times New Roman"/>
                <w:sz w:val="24"/>
                <w:szCs w:val="24"/>
              </w:rPr>
              <w:t xml:space="preserve"> | Page </w:t>
            </w:r>
            <w:r w:rsidRPr="00C50FF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50FF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C50FF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50FF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50FF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C50FF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50FF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C50FF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C50FF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D5F2" w14:textId="77777777" w:rsidR="00C13DDA" w:rsidRDefault="00C13DDA" w:rsidP="00F16934">
      <w:r>
        <w:separator/>
      </w:r>
    </w:p>
  </w:footnote>
  <w:footnote w:type="continuationSeparator" w:id="0">
    <w:p w14:paraId="39303A1A" w14:textId="77777777" w:rsidR="00C13DDA" w:rsidRDefault="00C13DDA" w:rsidP="00F16934">
      <w:r>
        <w:continuationSeparator/>
      </w:r>
    </w:p>
  </w:footnote>
  <w:footnote w:type="continuationNotice" w:id="1">
    <w:p w14:paraId="34D1E835" w14:textId="77777777" w:rsidR="00C13DDA" w:rsidRDefault="00C13D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405"/>
    <w:multiLevelType w:val="hybridMultilevel"/>
    <w:tmpl w:val="7EE2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D6D"/>
    <w:multiLevelType w:val="hybridMultilevel"/>
    <w:tmpl w:val="ADBA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97082"/>
    <w:multiLevelType w:val="hybridMultilevel"/>
    <w:tmpl w:val="F8F8D924"/>
    <w:lvl w:ilvl="0" w:tplc="B5C8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2898">
    <w:abstractNumId w:val="2"/>
  </w:num>
  <w:num w:numId="2" w16cid:durableId="1150294221">
    <w:abstractNumId w:val="0"/>
  </w:num>
  <w:num w:numId="3" w16cid:durableId="202724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E6"/>
    <w:rsid w:val="000233A9"/>
    <w:rsid w:val="00037BEC"/>
    <w:rsid w:val="0004318C"/>
    <w:rsid w:val="000531FC"/>
    <w:rsid w:val="00056F65"/>
    <w:rsid w:val="00061184"/>
    <w:rsid w:val="00066CF9"/>
    <w:rsid w:val="000A3416"/>
    <w:rsid w:val="000A43EE"/>
    <w:rsid w:val="000B3CCE"/>
    <w:rsid w:val="000B6852"/>
    <w:rsid w:val="000C04EC"/>
    <w:rsid w:val="000D7A2F"/>
    <w:rsid w:val="000E3AEF"/>
    <w:rsid w:val="001030FE"/>
    <w:rsid w:val="00105CD9"/>
    <w:rsid w:val="00112179"/>
    <w:rsid w:val="00116545"/>
    <w:rsid w:val="00116EAF"/>
    <w:rsid w:val="00123464"/>
    <w:rsid w:val="001264FE"/>
    <w:rsid w:val="0012743B"/>
    <w:rsid w:val="0013777E"/>
    <w:rsid w:val="00153707"/>
    <w:rsid w:val="00157251"/>
    <w:rsid w:val="00160D17"/>
    <w:rsid w:val="001617A6"/>
    <w:rsid w:val="00167D3F"/>
    <w:rsid w:val="00171E9A"/>
    <w:rsid w:val="0017706F"/>
    <w:rsid w:val="00196F37"/>
    <w:rsid w:val="001A654B"/>
    <w:rsid w:val="001B1E58"/>
    <w:rsid w:val="001B41FB"/>
    <w:rsid w:val="001C540D"/>
    <w:rsid w:val="001D18C3"/>
    <w:rsid w:val="001D66B7"/>
    <w:rsid w:val="001E5CB0"/>
    <w:rsid w:val="001E7241"/>
    <w:rsid w:val="001F6A29"/>
    <w:rsid w:val="00206498"/>
    <w:rsid w:val="002109B0"/>
    <w:rsid w:val="00226758"/>
    <w:rsid w:val="00226D4B"/>
    <w:rsid w:val="00227625"/>
    <w:rsid w:val="0023125A"/>
    <w:rsid w:val="00254754"/>
    <w:rsid w:val="00262C19"/>
    <w:rsid w:val="0026566D"/>
    <w:rsid w:val="0027549F"/>
    <w:rsid w:val="002825AA"/>
    <w:rsid w:val="0029433D"/>
    <w:rsid w:val="002A1D0E"/>
    <w:rsid w:val="002A26C4"/>
    <w:rsid w:val="002A6145"/>
    <w:rsid w:val="002B0F2D"/>
    <w:rsid w:val="002C1ACE"/>
    <w:rsid w:val="002D3812"/>
    <w:rsid w:val="002E254E"/>
    <w:rsid w:val="002E64DB"/>
    <w:rsid w:val="002F0387"/>
    <w:rsid w:val="00300185"/>
    <w:rsid w:val="003222F7"/>
    <w:rsid w:val="00322E08"/>
    <w:rsid w:val="00361E0F"/>
    <w:rsid w:val="00367E52"/>
    <w:rsid w:val="00373B53"/>
    <w:rsid w:val="00383FBF"/>
    <w:rsid w:val="003943D4"/>
    <w:rsid w:val="00396394"/>
    <w:rsid w:val="003A3AE5"/>
    <w:rsid w:val="003A600D"/>
    <w:rsid w:val="003B3E25"/>
    <w:rsid w:val="003B7B55"/>
    <w:rsid w:val="003B7EED"/>
    <w:rsid w:val="003C0C76"/>
    <w:rsid w:val="003E5D4D"/>
    <w:rsid w:val="003E64AB"/>
    <w:rsid w:val="003E6837"/>
    <w:rsid w:val="004035EA"/>
    <w:rsid w:val="00413FBA"/>
    <w:rsid w:val="00420087"/>
    <w:rsid w:val="00422500"/>
    <w:rsid w:val="004355C4"/>
    <w:rsid w:val="004674C7"/>
    <w:rsid w:val="00484CAD"/>
    <w:rsid w:val="004B4F65"/>
    <w:rsid w:val="004C000F"/>
    <w:rsid w:val="004C2427"/>
    <w:rsid w:val="004D2740"/>
    <w:rsid w:val="004E3115"/>
    <w:rsid w:val="004F0881"/>
    <w:rsid w:val="004F5991"/>
    <w:rsid w:val="005145AC"/>
    <w:rsid w:val="00533EEE"/>
    <w:rsid w:val="005343A0"/>
    <w:rsid w:val="005414D1"/>
    <w:rsid w:val="00543CD9"/>
    <w:rsid w:val="00554E2E"/>
    <w:rsid w:val="005616F1"/>
    <w:rsid w:val="00563F27"/>
    <w:rsid w:val="0056672A"/>
    <w:rsid w:val="00566E84"/>
    <w:rsid w:val="00567969"/>
    <w:rsid w:val="00575BE8"/>
    <w:rsid w:val="00581285"/>
    <w:rsid w:val="00581DB6"/>
    <w:rsid w:val="005873F4"/>
    <w:rsid w:val="005927CE"/>
    <w:rsid w:val="00595602"/>
    <w:rsid w:val="00595B5D"/>
    <w:rsid w:val="0059762D"/>
    <w:rsid w:val="005A3B0B"/>
    <w:rsid w:val="005B4237"/>
    <w:rsid w:val="005C3B82"/>
    <w:rsid w:val="005F267B"/>
    <w:rsid w:val="005F602F"/>
    <w:rsid w:val="00602439"/>
    <w:rsid w:val="00643695"/>
    <w:rsid w:val="006622FF"/>
    <w:rsid w:val="00664719"/>
    <w:rsid w:val="006677E8"/>
    <w:rsid w:val="006965B3"/>
    <w:rsid w:val="00696C14"/>
    <w:rsid w:val="006A1229"/>
    <w:rsid w:val="006A1312"/>
    <w:rsid w:val="006A34C2"/>
    <w:rsid w:val="006A5AF3"/>
    <w:rsid w:val="006B160D"/>
    <w:rsid w:val="006B67DA"/>
    <w:rsid w:val="006B7C82"/>
    <w:rsid w:val="006D2E3B"/>
    <w:rsid w:val="006D353E"/>
    <w:rsid w:val="006E6747"/>
    <w:rsid w:val="006E7DA1"/>
    <w:rsid w:val="006F0F0B"/>
    <w:rsid w:val="006F653F"/>
    <w:rsid w:val="006F78CE"/>
    <w:rsid w:val="00712D49"/>
    <w:rsid w:val="0071381B"/>
    <w:rsid w:val="007163F5"/>
    <w:rsid w:val="00725A91"/>
    <w:rsid w:val="00725C47"/>
    <w:rsid w:val="00726EE1"/>
    <w:rsid w:val="00741100"/>
    <w:rsid w:val="00752008"/>
    <w:rsid w:val="00752314"/>
    <w:rsid w:val="007555D7"/>
    <w:rsid w:val="0077512A"/>
    <w:rsid w:val="0077750C"/>
    <w:rsid w:val="007866B1"/>
    <w:rsid w:val="00793C13"/>
    <w:rsid w:val="00794923"/>
    <w:rsid w:val="007A5813"/>
    <w:rsid w:val="007B009D"/>
    <w:rsid w:val="007B2586"/>
    <w:rsid w:val="007B5E34"/>
    <w:rsid w:val="007B63E6"/>
    <w:rsid w:val="007C4DF2"/>
    <w:rsid w:val="007C6078"/>
    <w:rsid w:val="007D2660"/>
    <w:rsid w:val="007D59F3"/>
    <w:rsid w:val="007D6823"/>
    <w:rsid w:val="007D7363"/>
    <w:rsid w:val="007E2353"/>
    <w:rsid w:val="007E3C53"/>
    <w:rsid w:val="007E3FCC"/>
    <w:rsid w:val="007F6AD5"/>
    <w:rsid w:val="008004A1"/>
    <w:rsid w:val="00800AF1"/>
    <w:rsid w:val="00802266"/>
    <w:rsid w:val="00803824"/>
    <w:rsid w:val="00812DEB"/>
    <w:rsid w:val="00814D9B"/>
    <w:rsid w:val="008235A1"/>
    <w:rsid w:val="0082542D"/>
    <w:rsid w:val="00847389"/>
    <w:rsid w:val="008528F7"/>
    <w:rsid w:val="008730D8"/>
    <w:rsid w:val="008820EB"/>
    <w:rsid w:val="00887F5F"/>
    <w:rsid w:val="008A7321"/>
    <w:rsid w:val="008B140E"/>
    <w:rsid w:val="008B6E6E"/>
    <w:rsid w:val="008B7BA4"/>
    <w:rsid w:val="008C3AFA"/>
    <w:rsid w:val="008D3C57"/>
    <w:rsid w:val="008D60DC"/>
    <w:rsid w:val="008E34C3"/>
    <w:rsid w:val="008E3BEA"/>
    <w:rsid w:val="008F4714"/>
    <w:rsid w:val="00912063"/>
    <w:rsid w:val="00914EDF"/>
    <w:rsid w:val="009473F3"/>
    <w:rsid w:val="00950CFD"/>
    <w:rsid w:val="00960D2B"/>
    <w:rsid w:val="00963477"/>
    <w:rsid w:val="00977928"/>
    <w:rsid w:val="00987087"/>
    <w:rsid w:val="00997A17"/>
    <w:rsid w:val="009A087A"/>
    <w:rsid w:val="009C06D4"/>
    <w:rsid w:val="009D0A8D"/>
    <w:rsid w:val="009D0E5C"/>
    <w:rsid w:val="009D5701"/>
    <w:rsid w:val="009F39C4"/>
    <w:rsid w:val="009F705E"/>
    <w:rsid w:val="00A0010A"/>
    <w:rsid w:val="00A00D0F"/>
    <w:rsid w:val="00A10554"/>
    <w:rsid w:val="00A15E61"/>
    <w:rsid w:val="00A464F7"/>
    <w:rsid w:val="00A4741F"/>
    <w:rsid w:val="00A53F00"/>
    <w:rsid w:val="00A60404"/>
    <w:rsid w:val="00A81C49"/>
    <w:rsid w:val="00A95E9D"/>
    <w:rsid w:val="00AC0D08"/>
    <w:rsid w:val="00AD4414"/>
    <w:rsid w:val="00AE2026"/>
    <w:rsid w:val="00AE5522"/>
    <w:rsid w:val="00AF3677"/>
    <w:rsid w:val="00B0255C"/>
    <w:rsid w:val="00B04918"/>
    <w:rsid w:val="00B04B3B"/>
    <w:rsid w:val="00B35CC8"/>
    <w:rsid w:val="00B46CA5"/>
    <w:rsid w:val="00B65459"/>
    <w:rsid w:val="00B71B99"/>
    <w:rsid w:val="00B92F85"/>
    <w:rsid w:val="00B93D1B"/>
    <w:rsid w:val="00BA3815"/>
    <w:rsid w:val="00BB3AC6"/>
    <w:rsid w:val="00BC2672"/>
    <w:rsid w:val="00BE7076"/>
    <w:rsid w:val="00BE75BE"/>
    <w:rsid w:val="00BF36A2"/>
    <w:rsid w:val="00BF3B70"/>
    <w:rsid w:val="00C0421C"/>
    <w:rsid w:val="00C13DDA"/>
    <w:rsid w:val="00C229AC"/>
    <w:rsid w:val="00C32C7E"/>
    <w:rsid w:val="00C5467E"/>
    <w:rsid w:val="00C566D3"/>
    <w:rsid w:val="00C60679"/>
    <w:rsid w:val="00C63D9C"/>
    <w:rsid w:val="00C66535"/>
    <w:rsid w:val="00C71C58"/>
    <w:rsid w:val="00C72EF4"/>
    <w:rsid w:val="00C758CE"/>
    <w:rsid w:val="00C75E50"/>
    <w:rsid w:val="00C8011F"/>
    <w:rsid w:val="00C87EB0"/>
    <w:rsid w:val="00C90186"/>
    <w:rsid w:val="00C93CA2"/>
    <w:rsid w:val="00C94C09"/>
    <w:rsid w:val="00CA7A2E"/>
    <w:rsid w:val="00CC5CA1"/>
    <w:rsid w:val="00CC6131"/>
    <w:rsid w:val="00CD494E"/>
    <w:rsid w:val="00CD511A"/>
    <w:rsid w:val="00CD5A11"/>
    <w:rsid w:val="00CE7197"/>
    <w:rsid w:val="00CF4B0D"/>
    <w:rsid w:val="00D01EB1"/>
    <w:rsid w:val="00D035B4"/>
    <w:rsid w:val="00D205E8"/>
    <w:rsid w:val="00D45587"/>
    <w:rsid w:val="00D6012D"/>
    <w:rsid w:val="00D64B2A"/>
    <w:rsid w:val="00D657D0"/>
    <w:rsid w:val="00D718D0"/>
    <w:rsid w:val="00D82520"/>
    <w:rsid w:val="00D87F5C"/>
    <w:rsid w:val="00DA256D"/>
    <w:rsid w:val="00DB491B"/>
    <w:rsid w:val="00DC5F83"/>
    <w:rsid w:val="00DC71A0"/>
    <w:rsid w:val="00DD087A"/>
    <w:rsid w:val="00DD5054"/>
    <w:rsid w:val="00DD7024"/>
    <w:rsid w:val="00E02892"/>
    <w:rsid w:val="00E05154"/>
    <w:rsid w:val="00E064D0"/>
    <w:rsid w:val="00E10833"/>
    <w:rsid w:val="00E258C2"/>
    <w:rsid w:val="00E348D9"/>
    <w:rsid w:val="00E55773"/>
    <w:rsid w:val="00E778FD"/>
    <w:rsid w:val="00E91C28"/>
    <w:rsid w:val="00E93F2B"/>
    <w:rsid w:val="00EA5995"/>
    <w:rsid w:val="00EB7D7B"/>
    <w:rsid w:val="00EC05BD"/>
    <w:rsid w:val="00EF41CB"/>
    <w:rsid w:val="00F16934"/>
    <w:rsid w:val="00F24CE2"/>
    <w:rsid w:val="00F278B8"/>
    <w:rsid w:val="00F328B9"/>
    <w:rsid w:val="00F36A96"/>
    <w:rsid w:val="00F36DCE"/>
    <w:rsid w:val="00F429F9"/>
    <w:rsid w:val="00F809C8"/>
    <w:rsid w:val="00F84570"/>
    <w:rsid w:val="00F846FE"/>
    <w:rsid w:val="00F85538"/>
    <w:rsid w:val="00FA11F5"/>
    <w:rsid w:val="00FA1A50"/>
    <w:rsid w:val="00FA4C0C"/>
    <w:rsid w:val="00FA6F29"/>
    <w:rsid w:val="00FF1D4C"/>
    <w:rsid w:val="01C6A5B3"/>
    <w:rsid w:val="0619A2FE"/>
    <w:rsid w:val="0CAB390E"/>
    <w:rsid w:val="12838A6B"/>
    <w:rsid w:val="1AEF82B3"/>
    <w:rsid w:val="1B949BB8"/>
    <w:rsid w:val="2463E25D"/>
    <w:rsid w:val="27FD0607"/>
    <w:rsid w:val="2D952A98"/>
    <w:rsid w:val="2F6DF64F"/>
    <w:rsid w:val="37E4EC22"/>
    <w:rsid w:val="475C2DA0"/>
    <w:rsid w:val="4BF06BE1"/>
    <w:rsid w:val="4FED8248"/>
    <w:rsid w:val="50E7409F"/>
    <w:rsid w:val="58F5A87D"/>
    <w:rsid w:val="59F7BB0E"/>
    <w:rsid w:val="5D0E73A0"/>
    <w:rsid w:val="6121AB17"/>
    <w:rsid w:val="6D7C0D50"/>
    <w:rsid w:val="743956A6"/>
    <w:rsid w:val="7F18D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00D0B"/>
  <w15:chartTrackingRefBased/>
  <w15:docId w15:val="{170FCBBB-5D8C-4439-939B-FEF98F68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3E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353"/>
    <w:pPr>
      <w:keepNext/>
      <w:keepLines/>
      <w:spacing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dent">
    <w:name w:val="number indent"/>
    <w:basedOn w:val="Normal"/>
    <w:next w:val="Normal"/>
    <w:rsid w:val="007B63E6"/>
    <w:pPr>
      <w:tabs>
        <w:tab w:val="left" w:pos="360"/>
        <w:tab w:val="left" w:pos="1440"/>
        <w:tab w:val="left" w:pos="1823"/>
        <w:tab w:val="left" w:pos="2351"/>
        <w:tab w:val="left" w:pos="4590"/>
        <w:tab w:val="left" w:pos="4961"/>
        <w:tab w:val="left" w:pos="5231"/>
      </w:tabs>
      <w:spacing w:after="72"/>
      <w:ind w:left="360" w:hanging="360"/>
    </w:pPr>
    <w:rPr>
      <w:snapToGrid w:val="0"/>
    </w:rPr>
  </w:style>
  <w:style w:type="table" w:styleId="TableGrid">
    <w:name w:val="Table Grid"/>
    <w:basedOn w:val="TableNormal"/>
    <w:uiPriority w:val="39"/>
    <w:rsid w:val="0091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94E"/>
    <w:pPr>
      <w:ind w:left="720"/>
      <w:contextualSpacing/>
    </w:pPr>
  </w:style>
  <w:style w:type="paragraph" w:styleId="Revision">
    <w:name w:val="Revision"/>
    <w:hidden/>
    <w:uiPriority w:val="99"/>
    <w:semiHidden/>
    <w:rsid w:val="000B3CCE"/>
    <w:pPr>
      <w:spacing w:after="0" w:line="240" w:lineRule="auto"/>
    </w:pPr>
    <w:rPr>
      <w:rFonts w:ascii="Arial" w:eastAsia="Times New Roman" w:hAnsi="Arial" w:cs="Times New Roman"/>
      <w:szCs w:val="20"/>
    </w:rPr>
  </w:style>
  <w:style w:type="table" w:styleId="PlainTable5">
    <w:name w:val="Plain Table 5"/>
    <w:basedOn w:val="TableNormal"/>
    <w:uiPriority w:val="45"/>
    <w:rsid w:val="009D5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9D5701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1F3FF"/>
      </w:tcPr>
    </w:tblStylePr>
  </w:style>
  <w:style w:type="table" w:styleId="TableGridLight">
    <w:name w:val="Grid Table Light"/>
    <w:aliases w:val="Accreditation Table Design"/>
    <w:basedOn w:val="TableNormal"/>
    <w:uiPriority w:val="40"/>
    <w:rsid w:val="009D5701"/>
    <w:pPr>
      <w:spacing w:after="0" w:line="240" w:lineRule="auto"/>
    </w:pPr>
    <w:rPr>
      <w:rFonts w:ascii="Times New Roman" w:hAnsi="Times New Roman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2022EPASTableStyle">
    <w:name w:val="2022 EPAS Table Style"/>
    <w:basedOn w:val="TableNormal"/>
    <w:uiPriority w:val="99"/>
    <w:rsid w:val="009D5701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5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7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70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701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93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16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934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2353"/>
    <w:rPr>
      <w:rFonts w:ascii="Times New Roman" w:eastAsiaTheme="majorEastAsia" w:hAnsi="Times New Roman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6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we.org/accreditation/accreditation-volunteer-information/site-visit-inform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4" ma:contentTypeDescription="Create a new document." ma:contentTypeScope="" ma:versionID="b15fbe89b206e705443a6b93a6e8ecd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d9ec54977117a34a1f024bcfa8a9f60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56775B-F139-4928-8C88-C3B7469F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150918-429E-45D9-A007-38B46350E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1EEBD-DF60-4648-8A63-F4732E2851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781E6C-538B-4C9A-B38A-A646CDFC80E2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dc:description/>
  <cp:lastModifiedBy>Marilyn Gentner</cp:lastModifiedBy>
  <cp:revision>82</cp:revision>
  <cp:lastPrinted>2023-12-18T20:36:00Z</cp:lastPrinted>
  <dcterms:created xsi:type="dcterms:W3CDTF">2023-12-06T15:32:00Z</dcterms:created>
  <dcterms:modified xsi:type="dcterms:W3CDTF">2023-12-18T21:14:00Z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Order">
    <vt:r8>63600</vt:r8>
  </property>
  <property fmtid="{D5CDD505-2E9C-101B-9397-08002B2CF9AE}" pid="4" name="MediaServiceImageTags">
    <vt:lpwstr/>
  </property>
  <property fmtid="{D5CDD505-2E9C-101B-9397-08002B2CF9AE}" pid="5" name="GrammarlyDocumentId">
    <vt:lpwstr>644e0d5fa9cb175563eae4056febcbbb2bffdd2cc6bd3bc26806eba008ff5427</vt:lpwstr>
  </property>
</Properties>
</file>