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FD31" w14:textId="2189957B" w:rsidR="00E4023B" w:rsidRPr="00EE6868" w:rsidRDefault="00CB7F89" w:rsidP="00F411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E6868">
        <w:rPr>
          <w:rFonts w:ascii="Times New Roman" w:eastAsia="Arial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36385F8F" wp14:editId="2BB6BC8E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9BBA" w14:textId="77777777" w:rsidR="00EE6868" w:rsidRPr="00EE6868" w:rsidRDefault="00EE6868" w:rsidP="00F4111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38105089" w14:textId="552B3B09" w:rsidR="00EE6868" w:rsidRPr="00EE6868" w:rsidRDefault="00BF6807" w:rsidP="00F4111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Board of</w:t>
      </w:r>
      <w:r w:rsidR="00EE6868" w:rsidRPr="00EE6868">
        <w:rPr>
          <w:rFonts w:ascii="Times New Roman" w:hAnsi="Times New Roman" w:cs="Times New Roman"/>
          <w:b/>
          <w:szCs w:val="28"/>
        </w:rPr>
        <w:t xml:space="preserve"> Accreditation (</w:t>
      </w:r>
      <w:r>
        <w:rPr>
          <w:rFonts w:ascii="Times New Roman" w:hAnsi="Times New Roman" w:cs="Times New Roman"/>
          <w:b/>
          <w:szCs w:val="28"/>
        </w:rPr>
        <w:t>B</w:t>
      </w:r>
      <w:r w:rsidR="00EE6868" w:rsidRPr="00EE6868">
        <w:rPr>
          <w:rFonts w:ascii="Times New Roman" w:hAnsi="Times New Roman" w:cs="Times New Roman"/>
          <w:b/>
          <w:szCs w:val="28"/>
        </w:rPr>
        <w:t xml:space="preserve">OA) </w:t>
      </w:r>
    </w:p>
    <w:p w14:paraId="64EE5B6E" w14:textId="77777777" w:rsidR="00EE6868" w:rsidRPr="00EE6868" w:rsidRDefault="00EE6868" w:rsidP="00F4111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E6868">
        <w:rPr>
          <w:rFonts w:ascii="Times New Roman" w:hAnsi="Times New Roman" w:cs="Times New Roman"/>
          <w:b/>
          <w:szCs w:val="28"/>
        </w:rPr>
        <w:t xml:space="preserve">Department of Social Work Accreditation (DOSWA) </w:t>
      </w:r>
    </w:p>
    <w:p w14:paraId="273665A0" w14:textId="172893D9" w:rsidR="00EE6868" w:rsidRPr="00EE6868" w:rsidRDefault="00640FF1" w:rsidP="00F4111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Cs/>
          <w:i/>
          <w:iCs/>
          <w:szCs w:val="28"/>
        </w:rPr>
        <w:t>P</w:t>
      </w:r>
      <w:r w:rsidR="00BF6807">
        <w:rPr>
          <w:rFonts w:ascii="Times New Roman" w:hAnsi="Times New Roman" w:cs="Times New Roman"/>
          <w:bCs/>
          <w:i/>
          <w:iCs/>
          <w:szCs w:val="28"/>
        </w:rPr>
        <w:t>ractice Doctorate</w:t>
      </w:r>
      <w:r w:rsidR="00EE6868" w:rsidRPr="00EE6868">
        <w:rPr>
          <w:rFonts w:ascii="Times New Roman" w:hAnsi="Times New Roman" w:cs="Times New Roman"/>
          <w:bCs/>
          <w:i/>
          <w:iCs/>
          <w:szCs w:val="28"/>
        </w:rPr>
        <w:t xml:space="preserve"> Social Work Program Accreditation</w:t>
      </w:r>
    </w:p>
    <w:p w14:paraId="6CE57CB8" w14:textId="77777777" w:rsidR="00EE6868" w:rsidRPr="00EE6868" w:rsidRDefault="00EE6868" w:rsidP="00F4111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B6F2F20" w14:textId="77777777" w:rsidR="00E8136F" w:rsidRDefault="00DF2CB7" w:rsidP="00F411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CB7">
        <w:rPr>
          <w:rFonts w:ascii="Times New Roman" w:hAnsi="Times New Roman" w:cs="Times New Roman"/>
          <w:b/>
          <w:sz w:val="32"/>
          <w:szCs w:val="32"/>
        </w:rPr>
        <w:t xml:space="preserve">2025 Accreditation Standards </w:t>
      </w:r>
    </w:p>
    <w:p w14:paraId="04C73E59" w14:textId="4964CF3D" w:rsidR="00DF2CB7" w:rsidRDefault="00DF2CB7" w:rsidP="00F411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CB7">
        <w:rPr>
          <w:rFonts w:ascii="Times New Roman" w:hAnsi="Times New Roman" w:cs="Times New Roman"/>
          <w:b/>
          <w:sz w:val="32"/>
          <w:szCs w:val="32"/>
        </w:rPr>
        <w:t>for Practice Doctorate Social Work Programs</w:t>
      </w:r>
    </w:p>
    <w:p w14:paraId="52C2258C" w14:textId="77777777" w:rsidR="009863AF" w:rsidRDefault="009863AF" w:rsidP="00F411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44B7AB" w14:textId="731B5700" w:rsidR="00C67862" w:rsidRDefault="00C67862" w:rsidP="00F411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r w:rsidRPr="00C67862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Program Director Qualifications </w:t>
      </w:r>
      <w:r w:rsidR="004A4458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Legacy </w:t>
      </w:r>
      <w:r w:rsidRPr="00C67862">
        <w:rPr>
          <w:rFonts w:ascii="Times New Roman" w:hAnsi="Times New Roman" w:cs="Times New Roman"/>
          <w:b/>
          <w:color w:val="005D7E"/>
          <w:sz w:val="32"/>
          <w:szCs w:val="32"/>
        </w:rPr>
        <w:t>Waiver Request Form</w:t>
      </w:r>
      <w:r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|</w:t>
      </w:r>
    </w:p>
    <w:p w14:paraId="6E3BCDD5" w14:textId="6395A76C" w:rsidR="00EE6868" w:rsidRPr="00EE6868" w:rsidRDefault="00C67862" w:rsidP="00F411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r w:rsidRPr="00C67862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AS </w:t>
      </w:r>
      <w:bookmarkStart w:id="0" w:name="_Hlk198580589"/>
      <w:r w:rsidRPr="00C67862">
        <w:rPr>
          <w:rFonts w:ascii="Times New Roman" w:hAnsi="Times New Roman" w:cs="Times New Roman"/>
          <w:b/>
          <w:color w:val="005D7E"/>
          <w:sz w:val="32"/>
          <w:szCs w:val="32"/>
        </w:rPr>
        <w:t>D4.2.4(b)</w:t>
      </w:r>
      <w:bookmarkEnd w:id="0"/>
    </w:p>
    <w:p w14:paraId="63A13B67" w14:textId="77777777" w:rsidR="00EF12A5" w:rsidRPr="008F2CE5" w:rsidRDefault="00EF12A5" w:rsidP="00F41119">
      <w:pPr>
        <w:spacing w:after="0" w:line="240" w:lineRule="auto"/>
        <w:rPr>
          <w:rFonts w:ascii="Times New Roman" w:hAnsi="Times New Roman" w:cs="Times New Roman"/>
          <w:b/>
        </w:rPr>
      </w:pPr>
    </w:p>
    <w:p w14:paraId="37FF92E5" w14:textId="445DEA5A" w:rsidR="0074355F" w:rsidRPr="0074355F" w:rsidRDefault="00EF12A5" w:rsidP="00F41119">
      <w:pPr>
        <w:spacing w:after="0" w:line="240" w:lineRule="auto"/>
        <w:rPr>
          <w:rFonts w:ascii="Times New Roman" w:hAnsi="Times New Roman" w:cs="Times New Roman"/>
          <w:b/>
          <w:color w:val="005D7E"/>
        </w:rPr>
      </w:pPr>
      <w:r w:rsidRPr="0074355F">
        <w:rPr>
          <w:rFonts w:ascii="Times New Roman" w:hAnsi="Times New Roman" w:cs="Times New Roman"/>
          <w:b/>
          <w:color w:val="005D7E"/>
        </w:rPr>
        <w:t>Purpose</w:t>
      </w:r>
    </w:p>
    <w:p w14:paraId="46DDAA86" w14:textId="285D4C65" w:rsidR="00844B50" w:rsidRPr="008A1FCD" w:rsidRDefault="007B3529" w:rsidP="00F41119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The CSWE</w:t>
      </w:r>
      <w:r w:rsidR="00DF27FD">
        <w:rPr>
          <w:rStyle w:val="normaltextrun"/>
          <w:rFonts w:ascii="Times New Roman" w:hAnsi="Times New Roman" w:cs="Times New Roman"/>
          <w:color w:val="000000" w:themeColor="text1"/>
        </w:rPr>
        <w:t>-BOA</w:t>
      </w:r>
      <w:r w:rsidR="00EF12A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>offers</w:t>
      </w:r>
      <w:r w:rsidR="0074355F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a waiver </w:t>
      </w:r>
      <w:r w:rsidR="004E6541">
        <w:rPr>
          <w:rStyle w:val="normaltextrun"/>
          <w:rFonts w:ascii="Times New Roman" w:hAnsi="Times New Roman" w:cs="Times New Roman"/>
          <w:color w:val="000000" w:themeColor="text1"/>
        </w:rPr>
        <w:t xml:space="preserve">for </w:t>
      </w:r>
      <w:r w:rsidR="001E6967" w:rsidRPr="005930B3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A</w:t>
      </w:r>
      <w:r w:rsidR="00A36FCD" w:rsidRPr="005930B3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ccreditation </w:t>
      </w:r>
      <w:r w:rsidR="001E6967" w:rsidRPr="005930B3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S</w:t>
      </w:r>
      <w:r w:rsidR="00A36FCD" w:rsidRPr="005930B3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tandard</w:t>
      </w:r>
      <w:r w:rsidR="001E6967" w:rsidRPr="005930B3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D4.2.4(b)</w:t>
      </w:r>
      <w:r w:rsidR="001E6967">
        <w:rPr>
          <w:rStyle w:val="normaltextrun"/>
          <w:rFonts w:ascii="Times New Roman" w:hAnsi="Times New Roman" w:cs="Times New Roman"/>
          <w:color w:val="000000" w:themeColor="text1"/>
        </w:rPr>
        <w:t>,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594904">
        <w:rPr>
          <w:rStyle w:val="normaltextrun"/>
          <w:rFonts w:ascii="Times New Roman" w:hAnsi="Times New Roman" w:cs="Times New Roman"/>
          <w:color w:val="000000" w:themeColor="text1"/>
        </w:rPr>
        <w:t>which waive</w:t>
      </w:r>
      <w:r w:rsidR="0050167D">
        <w:rPr>
          <w:rStyle w:val="normaltextrun"/>
          <w:rFonts w:ascii="Times New Roman" w:hAnsi="Times New Roman" w:cs="Times New Roman"/>
          <w:color w:val="000000" w:themeColor="text1"/>
        </w:rPr>
        <w:t>s</w:t>
      </w:r>
      <w:r w:rsidR="001B0D3A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594904">
        <w:rPr>
          <w:rStyle w:val="normaltextrun"/>
          <w:rFonts w:ascii="Times New Roman" w:hAnsi="Times New Roman" w:cs="Times New Roman"/>
          <w:color w:val="000000" w:themeColor="text1"/>
        </w:rPr>
        <w:t>the</w:t>
      </w:r>
      <w:r w:rsidR="0071785D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C0105C" w:rsidRPr="00C0105C">
        <w:rPr>
          <w:rStyle w:val="normaltextrun"/>
          <w:rFonts w:ascii="Times New Roman" w:hAnsi="Times New Roman" w:cs="Times New Roman"/>
          <w:color w:val="000000" w:themeColor="text1"/>
        </w:rPr>
        <w:t>program director qualifications</w:t>
      </w:r>
      <w:r w:rsidR="00C0105C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227BF7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for </w:t>
      </w:r>
      <w:r w:rsidR="004F0B48">
        <w:rPr>
          <w:rStyle w:val="normaltextrun"/>
          <w:rFonts w:ascii="Times New Roman" w:hAnsi="Times New Roman" w:cs="Times New Roman"/>
          <w:color w:val="000000" w:themeColor="text1"/>
        </w:rPr>
        <w:t xml:space="preserve">eligible </w:t>
      </w:r>
      <w:r w:rsidR="00C0105C">
        <w:rPr>
          <w:rStyle w:val="normaltextrun"/>
          <w:rFonts w:ascii="Times New Roman" w:hAnsi="Times New Roman" w:cs="Times New Roman"/>
          <w:color w:val="000000" w:themeColor="text1"/>
        </w:rPr>
        <w:t>practice doctorate</w:t>
      </w:r>
      <w:r w:rsidR="00227BF7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social work program</w:t>
      </w:r>
      <w:r w:rsidR="00607C3D">
        <w:rPr>
          <w:rStyle w:val="normaltextrun"/>
          <w:rFonts w:ascii="Times New Roman" w:hAnsi="Times New Roman" w:cs="Times New Roman"/>
          <w:color w:val="000000" w:themeColor="text1"/>
        </w:rPr>
        <w:t>s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1C644C7C" w14:textId="2EA76997" w:rsidR="00844B50" w:rsidRPr="008A1FCD" w:rsidRDefault="006B1EC7" w:rsidP="00823A3E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hyperlink r:id="rId11" w:history="1">
        <w:r w:rsidRPr="00823A3E">
          <w:rPr>
            <w:rStyle w:val="Hyperlink"/>
            <w:rFonts w:ascii="Times New Roman" w:eastAsia="Times New Roman" w:hAnsi="Times New Roman" w:cs="Times New Roman"/>
            <w:i/>
            <w:iCs/>
          </w:rPr>
          <w:t xml:space="preserve">Accreditation Standard </w:t>
        </w:r>
        <w:r w:rsidR="008D24C2" w:rsidRPr="00823A3E">
          <w:rPr>
            <w:rStyle w:val="Hyperlink"/>
            <w:rFonts w:ascii="Times New Roman" w:eastAsia="Times New Roman" w:hAnsi="Times New Roman" w:cs="Times New Roman"/>
            <w:i/>
            <w:iCs/>
          </w:rPr>
          <w:t>D4.2.4(b)</w:t>
        </w:r>
      </w:hyperlink>
      <w:r w:rsidR="008D24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E4690" w:rsidRPr="115C23F6">
        <w:rPr>
          <w:rFonts w:ascii="Times New Roman" w:eastAsia="Times New Roman" w:hAnsi="Times New Roman" w:cs="Times New Roman"/>
          <w:color w:val="000000" w:themeColor="text1"/>
        </w:rPr>
        <w:t>require</w:t>
      </w:r>
      <w:r w:rsidR="00EE1B99" w:rsidRPr="115C23F6">
        <w:rPr>
          <w:rFonts w:ascii="Times New Roman" w:eastAsia="Times New Roman" w:hAnsi="Times New Roman" w:cs="Times New Roman"/>
          <w:color w:val="000000" w:themeColor="text1"/>
        </w:rPr>
        <w:t>s</w:t>
      </w:r>
      <w:r w:rsidR="004E4690" w:rsidRPr="115C2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D24C2">
        <w:rPr>
          <w:rFonts w:ascii="Times New Roman" w:eastAsia="Times New Roman" w:hAnsi="Times New Roman" w:cs="Times New Roman"/>
          <w:color w:val="000000" w:themeColor="text1"/>
        </w:rPr>
        <w:t xml:space="preserve">the program director </w:t>
      </w:r>
      <w:r w:rsidR="00BD09C6">
        <w:rPr>
          <w:rFonts w:ascii="Times New Roman" w:eastAsia="Times New Roman" w:hAnsi="Times New Roman" w:cs="Times New Roman"/>
          <w:color w:val="000000" w:themeColor="text1"/>
        </w:rPr>
        <w:t>to have</w:t>
      </w:r>
      <w:r w:rsidR="008D24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35498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535498" w:rsidRPr="00535498">
        <w:rPr>
          <w:rFonts w:ascii="Times New Roman" w:eastAsia="Times New Roman" w:hAnsi="Times New Roman" w:cs="Times New Roman"/>
          <w:color w:val="000000" w:themeColor="text1"/>
        </w:rPr>
        <w:t>doctoral degree in social work, a master’s degree in social work from a CSWE-accredited program, and two or more years of post-master’s social work degree practice experience in social work</w:t>
      </w:r>
      <w:r w:rsidR="0053549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1875341" w14:textId="77777777" w:rsidR="00847F5F" w:rsidRDefault="00847F5F" w:rsidP="00F411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E43A00" w14:textId="2E8AA8B7" w:rsidR="00F41119" w:rsidRPr="00F41119" w:rsidRDefault="00F41119" w:rsidP="00F41119">
      <w:pPr>
        <w:suppressAutoHyphens/>
        <w:spacing w:after="0" w:line="240" w:lineRule="auto"/>
        <w:rPr>
          <w:rFonts w:ascii="Times New Roman" w:hAnsi="Times New Roman"/>
          <w:b/>
          <w:color w:val="005D7E"/>
        </w:rPr>
      </w:pPr>
      <w:r w:rsidRPr="00F41119">
        <w:rPr>
          <w:rFonts w:ascii="Times New Roman" w:hAnsi="Times New Roman"/>
          <w:b/>
          <w:color w:val="005D7E"/>
        </w:rPr>
        <w:t>Rationale</w:t>
      </w:r>
    </w:p>
    <w:p w14:paraId="6CCBD000" w14:textId="415F3CFD" w:rsidR="00F41119" w:rsidRPr="00F41119" w:rsidRDefault="00F41119" w:rsidP="00F41119">
      <w:pPr>
        <w:suppressAutoHyphens/>
        <w:spacing w:after="0" w:line="240" w:lineRule="auto"/>
        <w:rPr>
          <w:rFonts w:ascii="Times New Roman" w:hAnsi="Times New Roman"/>
          <w:bCs/>
        </w:rPr>
      </w:pPr>
      <w:r w:rsidRPr="00AB7253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 xml:space="preserve">current CSWE </w:t>
      </w:r>
      <w:r w:rsidRPr="00AB7253">
        <w:rPr>
          <w:rFonts w:ascii="Times New Roman" w:hAnsi="Times New Roman"/>
          <w:bCs/>
        </w:rPr>
        <w:t xml:space="preserve">candidacy benchmark process is developmental and designed to </w:t>
      </w:r>
      <w:r>
        <w:rPr>
          <w:rFonts w:ascii="Times New Roman" w:hAnsi="Times New Roman"/>
          <w:bCs/>
        </w:rPr>
        <w:t xml:space="preserve">assist programs in </w:t>
      </w:r>
      <w:r w:rsidRPr="00AB7253">
        <w:rPr>
          <w:rFonts w:ascii="Times New Roman" w:hAnsi="Times New Roman"/>
          <w:bCs/>
        </w:rPr>
        <w:t>build</w:t>
      </w:r>
      <w:r>
        <w:rPr>
          <w:rFonts w:ascii="Times New Roman" w:hAnsi="Times New Roman"/>
          <w:bCs/>
        </w:rPr>
        <w:t xml:space="preserve">ing </w:t>
      </w:r>
      <w:r w:rsidRPr="00AB7253">
        <w:rPr>
          <w:rFonts w:ascii="Times New Roman" w:hAnsi="Times New Roman"/>
          <w:bCs/>
        </w:rPr>
        <w:t>a new educational program. In recognition that</w:t>
      </w:r>
      <w:r>
        <w:rPr>
          <w:rFonts w:ascii="Times New Roman" w:hAnsi="Times New Roman"/>
          <w:bCs/>
        </w:rPr>
        <w:t xml:space="preserve"> some</w:t>
      </w:r>
      <w:r w:rsidRPr="00AB7253">
        <w:rPr>
          <w:rFonts w:ascii="Times New Roman" w:hAnsi="Times New Roman"/>
          <w:bCs/>
        </w:rPr>
        <w:t xml:space="preserve"> practice doctorate programs have longstanding operational history, and </w:t>
      </w:r>
      <w:r>
        <w:rPr>
          <w:rFonts w:ascii="Times New Roman" w:hAnsi="Times New Roman"/>
          <w:bCs/>
        </w:rPr>
        <w:t xml:space="preserve">the CSWE practice doctorate accreditation </w:t>
      </w:r>
      <w:r w:rsidRPr="00AB7253">
        <w:rPr>
          <w:rFonts w:ascii="Times New Roman" w:hAnsi="Times New Roman"/>
          <w:bCs/>
        </w:rPr>
        <w:t>pilot was limited by design, th</w:t>
      </w:r>
      <w:r>
        <w:rPr>
          <w:rFonts w:ascii="Times New Roman" w:hAnsi="Times New Roman"/>
          <w:bCs/>
        </w:rPr>
        <w:t>is</w:t>
      </w:r>
      <w:r w:rsidRPr="00AB7253">
        <w:rPr>
          <w:rFonts w:ascii="Times New Roman" w:hAnsi="Times New Roman"/>
          <w:bCs/>
        </w:rPr>
        <w:t xml:space="preserve"> </w:t>
      </w:r>
      <w:r w:rsidR="00E51B8C">
        <w:rPr>
          <w:rFonts w:ascii="Times New Roman" w:hAnsi="Times New Roman"/>
          <w:bCs/>
        </w:rPr>
        <w:t>waiver</w:t>
      </w:r>
      <w:r>
        <w:rPr>
          <w:rFonts w:ascii="Times New Roman" w:hAnsi="Times New Roman"/>
          <w:bCs/>
        </w:rPr>
        <w:t xml:space="preserve"> process </w:t>
      </w:r>
      <w:r w:rsidRPr="00AB7253">
        <w:rPr>
          <w:rFonts w:ascii="Times New Roman" w:hAnsi="Times New Roman"/>
          <w:bCs/>
        </w:rPr>
        <w:t xml:space="preserve">allows existing practice doctorate programs </w:t>
      </w:r>
      <w:r w:rsidR="00E51B8C">
        <w:rPr>
          <w:rFonts w:ascii="Times New Roman" w:hAnsi="Times New Roman"/>
          <w:bCs/>
        </w:rPr>
        <w:t xml:space="preserve">to retain </w:t>
      </w:r>
      <w:r w:rsidR="00ED05EE">
        <w:rPr>
          <w:rFonts w:ascii="Times New Roman" w:hAnsi="Times New Roman"/>
          <w:bCs/>
        </w:rPr>
        <w:t>a current</w:t>
      </w:r>
      <w:r w:rsidR="00DD78DB">
        <w:rPr>
          <w:rFonts w:ascii="Times New Roman" w:hAnsi="Times New Roman"/>
          <w:bCs/>
        </w:rPr>
        <w:t xml:space="preserve">/legacy </w:t>
      </w:r>
      <w:r w:rsidR="00E51B8C" w:rsidRPr="00C0105C">
        <w:rPr>
          <w:rStyle w:val="normaltextrun"/>
          <w:rFonts w:ascii="Times New Roman" w:hAnsi="Times New Roman" w:cs="Times New Roman"/>
          <w:color w:val="000000" w:themeColor="text1"/>
        </w:rPr>
        <w:t>program director</w:t>
      </w:r>
      <w:r w:rsidR="00ED05EE">
        <w:rPr>
          <w:rStyle w:val="normaltextrun"/>
          <w:rFonts w:ascii="Times New Roman" w:hAnsi="Times New Roman" w:cs="Times New Roman"/>
          <w:color w:val="000000" w:themeColor="text1"/>
        </w:rPr>
        <w:t xml:space="preserve"> with alternative</w:t>
      </w:r>
      <w:r w:rsidR="00E51B8C" w:rsidRPr="00C0105C">
        <w:rPr>
          <w:rStyle w:val="normaltextrun"/>
          <w:rFonts w:ascii="Times New Roman" w:hAnsi="Times New Roman" w:cs="Times New Roman"/>
          <w:color w:val="000000" w:themeColor="text1"/>
        </w:rPr>
        <w:t xml:space="preserve"> qualifications</w:t>
      </w:r>
      <w:r w:rsidRPr="00AB7253">
        <w:rPr>
          <w:rFonts w:ascii="Times New Roman" w:hAnsi="Times New Roman"/>
          <w:bCs/>
        </w:rPr>
        <w:t xml:space="preserve">. </w:t>
      </w:r>
    </w:p>
    <w:p w14:paraId="6E5EAF80" w14:textId="77777777" w:rsidR="00F41119" w:rsidRDefault="00F41119" w:rsidP="00F411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5119E8" w14:textId="0D68AFA2" w:rsidR="00227BF7" w:rsidRPr="00227BF7" w:rsidRDefault="00227BF7" w:rsidP="00F411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r w:rsidRPr="00227BF7">
        <w:rPr>
          <w:rFonts w:ascii="Times New Roman" w:eastAsia="Times New Roman" w:hAnsi="Times New Roman" w:cs="Times New Roman"/>
          <w:b/>
          <w:bCs/>
          <w:color w:val="005D7E"/>
        </w:rPr>
        <w:t>Eligibility</w:t>
      </w:r>
    </w:p>
    <w:p w14:paraId="6A8856E6" w14:textId="382699A8" w:rsidR="00DF1799" w:rsidRPr="00231848" w:rsidRDefault="00274624" w:rsidP="002318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72529178">
        <w:rPr>
          <w:rFonts w:ascii="Times New Roman" w:eastAsia="Times New Roman" w:hAnsi="Times New Roman" w:cs="Times New Roman"/>
          <w:color w:val="000000" w:themeColor="text1"/>
        </w:rPr>
        <w:t>Practice doctorate</w:t>
      </w:r>
      <w:r w:rsidR="00C45730" w:rsidRPr="72529178">
        <w:rPr>
          <w:rFonts w:ascii="Times New Roman" w:eastAsia="Times New Roman" w:hAnsi="Times New Roman" w:cs="Times New Roman"/>
          <w:color w:val="000000" w:themeColor="text1"/>
        </w:rPr>
        <w:t xml:space="preserve"> social work program</w:t>
      </w:r>
      <w:r w:rsidR="006950C0" w:rsidRPr="725291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A3327" w:rsidRPr="72529178">
        <w:rPr>
          <w:rFonts w:ascii="Times New Roman" w:eastAsia="Times New Roman" w:hAnsi="Times New Roman" w:cs="Times New Roman"/>
          <w:color w:val="000000" w:themeColor="text1"/>
        </w:rPr>
        <w:t xml:space="preserve">that is </w:t>
      </w:r>
      <w:r w:rsidR="006950C0" w:rsidRPr="72529178">
        <w:rPr>
          <w:rFonts w:ascii="Times New Roman" w:eastAsia="Times New Roman" w:hAnsi="Times New Roman" w:cs="Times New Roman"/>
          <w:color w:val="000000" w:themeColor="text1"/>
        </w:rPr>
        <w:t>fully operational</w:t>
      </w:r>
      <w:r w:rsidR="00645F1A" w:rsidRPr="725291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950C0" w:rsidRPr="72529178">
        <w:rPr>
          <w:rFonts w:ascii="Times New Roman" w:eastAsia="Times New Roman" w:hAnsi="Times New Roman" w:cs="Times New Roman"/>
          <w:color w:val="000000" w:themeColor="text1"/>
        </w:rPr>
        <w:t>by</w:t>
      </w:r>
      <w:r w:rsidR="00765848" w:rsidRPr="72529178">
        <w:rPr>
          <w:rFonts w:ascii="Times New Roman" w:eastAsia="Times New Roman" w:hAnsi="Times New Roman" w:cs="Times New Roman"/>
          <w:color w:val="000000" w:themeColor="text1"/>
        </w:rPr>
        <w:t>/on</w:t>
      </w:r>
      <w:r w:rsidR="006950C0" w:rsidRPr="7252917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54A7A" w:rsidRPr="72529178">
        <w:rPr>
          <w:rFonts w:ascii="Times New Roman" w:eastAsia="Times New Roman" w:hAnsi="Times New Roman" w:cs="Times New Roman"/>
          <w:color w:val="000000" w:themeColor="text1"/>
        </w:rPr>
        <w:t>August 1, 2025</w:t>
      </w:r>
      <w:r w:rsidR="00F66A62">
        <w:rPr>
          <w:rFonts w:ascii="Times New Roman" w:eastAsia="Times New Roman" w:hAnsi="Times New Roman" w:cs="Times New Roman"/>
          <w:color w:val="000000" w:themeColor="text1"/>
        </w:rPr>
        <w:t>; the program has</w:t>
      </w:r>
      <w:r w:rsidR="0023184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1799" w:rsidRPr="00231848">
        <w:rPr>
          <w:rFonts w:ascii="Times New Roman" w:hAnsi="Times New Roman"/>
        </w:rPr>
        <w:t xml:space="preserve">secured all appropriate levels of approval and permissions to </w:t>
      </w:r>
      <w:proofErr w:type="gramStart"/>
      <w:r w:rsidR="00DF1799" w:rsidRPr="00231848">
        <w:rPr>
          <w:rFonts w:ascii="Times New Roman" w:hAnsi="Times New Roman"/>
        </w:rPr>
        <w:t>operate</w:t>
      </w:r>
      <w:r w:rsidR="00231848">
        <w:rPr>
          <w:rFonts w:ascii="Times New Roman" w:hAnsi="Times New Roman"/>
        </w:rPr>
        <w:t>, and</w:t>
      </w:r>
      <w:proofErr w:type="gramEnd"/>
      <w:r w:rsidR="00231848">
        <w:rPr>
          <w:rFonts w:ascii="Times New Roman" w:hAnsi="Times New Roman"/>
        </w:rPr>
        <w:t xml:space="preserve"> is d</w:t>
      </w:r>
      <w:r w:rsidR="00FA3327" w:rsidRPr="00231848">
        <w:rPr>
          <w:rFonts w:ascii="Times New Roman" w:eastAsia="Times New Roman" w:hAnsi="Times New Roman" w:cs="Times New Roman"/>
          <w:color w:val="000000" w:themeColor="text1"/>
        </w:rPr>
        <w:t xml:space="preserve">elivering </w:t>
      </w:r>
      <w:r w:rsidR="00DF1799" w:rsidRPr="00231848">
        <w:rPr>
          <w:rFonts w:ascii="Times New Roman" w:eastAsia="Times New Roman" w:hAnsi="Times New Roman" w:cs="Times New Roman"/>
          <w:color w:val="000000" w:themeColor="text1"/>
        </w:rPr>
        <w:t>curricula to enrolled students</w:t>
      </w:r>
      <w:r w:rsidR="0023184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781A62" w14:textId="57B7EAA2" w:rsidR="00C919BD" w:rsidRDefault="00C919BD" w:rsidP="00FA33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Employing a </w:t>
      </w:r>
      <w:r w:rsidR="00320FEE" w:rsidRPr="008B6B29">
        <w:rPr>
          <w:rFonts w:ascii="Times New Roman" w:eastAsia="Times New Roman" w:hAnsi="Times New Roman" w:cs="Times New Roman"/>
          <w:bCs/>
          <w:color w:val="000000"/>
        </w:rPr>
        <w:t xml:space="preserve">current/legacy </w:t>
      </w:r>
      <w:r>
        <w:rPr>
          <w:rFonts w:ascii="Times New Roman" w:eastAsia="Times New Roman" w:hAnsi="Times New Roman" w:cs="Times New Roman"/>
          <w:color w:val="000000"/>
        </w:rPr>
        <w:t xml:space="preserve">program director </w:t>
      </w:r>
      <w:r>
        <w:rPr>
          <w:rStyle w:val="normaltextrun"/>
          <w:rFonts w:ascii="Times New Roman" w:hAnsi="Times New Roman" w:cs="Times New Roman"/>
          <w:color w:val="000000" w:themeColor="text1"/>
        </w:rPr>
        <w:t>with alternative</w:t>
      </w:r>
      <w:r w:rsidRPr="00C0105C">
        <w:rPr>
          <w:rStyle w:val="normaltextrun"/>
          <w:rFonts w:ascii="Times New Roman" w:hAnsi="Times New Roman" w:cs="Times New Roman"/>
          <w:color w:val="000000" w:themeColor="text1"/>
        </w:rPr>
        <w:t xml:space="preserve"> qualifications</w:t>
      </w:r>
      <w:r w:rsidR="00765848" w:rsidRPr="00765848">
        <w:rPr>
          <w:rFonts w:ascii="Times New Roman" w:eastAsia="Times New Roman" w:hAnsi="Times New Roman" w:cs="Times New Roman"/>
          <w:color w:val="000000"/>
        </w:rPr>
        <w:t xml:space="preserve"> </w:t>
      </w:r>
      <w:r w:rsidR="00765848">
        <w:rPr>
          <w:rFonts w:ascii="Times New Roman" w:eastAsia="Times New Roman" w:hAnsi="Times New Roman" w:cs="Times New Roman"/>
          <w:color w:val="000000"/>
        </w:rPr>
        <w:t>by/on August 1, 2025</w:t>
      </w:r>
      <w:r w:rsidR="00FA3327">
        <w:rPr>
          <w:rFonts w:ascii="Times New Roman" w:eastAsia="Times New Roman" w:hAnsi="Times New Roman" w:cs="Times New Roman"/>
          <w:color w:val="000000"/>
        </w:rPr>
        <w:t>.</w:t>
      </w:r>
    </w:p>
    <w:p w14:paraId="3DEBF94C" w14:textId="45B1284F" w:rsidR="00147270" w:rsidRDefault="00FA3327" w:rsidP="006950C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954A7A">
        <w:rPr>
          <w:rFonts w:ascii="Times New Roman" w:eastAsia="Times New Roman" w:hAnsi="Times New Roman" w:cs="Times New Roman"/>
          <w:color w:val="000000"/>
        </w:rPr>
        <w:t xml:space="preserve">pplying for </w:t>
      </w:r>
      <w:r w:rsidR="00026098">
        <w:rPr>
          <w:rFonts w:ascii="Times New Roman" w:eastAsia="Times New Roman" w:hAnsi="Times New Roman" w:cs="Times New Roman"/>
          <w:color w:val="000000"/>
        </w:rPr>
        <w:t xml:space="preserve">CSWE programmatic </w:t>
      </w:r>
      <w:r w:rsidR="00954A7A">
        <w:rPr>
          <w:rFonts w:ascii="Times New Roman" w:eastAsia="Times New Roman" w:hAnsi="Times New Roman" w:cs="Times New Roman"/>
          <w:color w:val="000000"/>
        </w:rPr>
        <w:t xml:space="preserve">accreditation via the </w:t>
      </w:r>
      <w:hyperlink r:id="rId12" w:history="1">
        <w:r w:rsidR="00954A7A" w:rsidRPr="00C919BD">
          <w:rPr>
            <w:rStyle w:val="Hyperlink"/>
            <w:rFonts w:ascii="Times New Roman" w:eastAsia="Times New Roman" w:hAnsi="Times New Roman" w:cs="Times New Roman"/>
          </w:rPr>
          <w:t>traditional pathway or temporary alternative pathway</w:t>
        </w:r>
      </w:hyperlink>
      <w:r w:rsidR="00A822FE">
        <w:t xml:space="preserve"> </w:t>
      </w:r>
      <w:r w:rsidR="00A822FE" w:rsidRPr="004556A3">
        <w:rPr>
          <w:rFonts w:ascii="Times New Roman" w:hAnsi="Times New Roman" w:cs="Times New Roman"/>
        </w:rPr>
        <w:t>by July 31, 2028</w:t>
      </w:r>
      <w:r w:rsidR="004F37B9">
        <w:rPr>
          <w:rFonts w:ascii="Times New Roman" w:eastAsia="Times New Roman" w:hAnsi="Times New Roman" w:cs="Times New Roman"/>
          <w:color w:val="000000"/>
        </w:rPr>
        <w:t xml:space="preserve"> or </w:t>
      </w:r>
      <w:r w:rsidR="00231848">
        <w:rPr>
          <w:rFonts w:ascii="Times New Roman" w:eastAsia="Times New Roman" w:hAnsi="Times New Roman" w:cs="Times New Roman"/>
          <w:color w:val="000000"/>
        </w:rPr>
        <w:t>a currently accredited practice doctorate program.</w:t>
      </w:r>
    </w:p>
    <w:p w14:paraId="415D64DB" w14:textId="142BA54E" w:rsidR="008B6B29" w:rsidRPr="006950C0" w:rsidRDefault="008B6B29" w:rsidP="006950C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form is</w:t>
      </w:r>
      <w:r w:rsidR="00837857">
        <w:rPr>
          <w:rFonts w:ascii="Times New Roman" w:eastAsia="Times New Roman" w:hAnsi="Times New Roman" w:cs="Times New Roman"/>
          <w:color w:val="000000"/>
        </w:rPr>
        <w:t xml:space="preserve"> </w:t>
      </w:r>
      <w:r w:rsidR="00320FEE" w:rsidRPr="005B4C97">
        <w:rPr>
          <w:rFonts w:ascii="Times New Roman" w:eastAsia="Times New Roman" w:hAnsi="Times New Roman" w:cs="Times New Roman"/>
          <w:color w:val="000000"/>
          <w:u w:val="single"/>
        </w:rPr>
        <w:t>not</w:t>
      </w:r>
      <w:r w:rsidR="00320FEE">
        <w:rPr>
          <w:rFonts w:ascii="Times New Roman" w:eastAsia="Times New Roman" w:hAnsi="Times New Roman" w:cs="Times New Roman"/>
          <w:color w:val="000000"/>
        </w:rPr>
        <w:t xml:space="preserve"> applicable to</w:t>
      </w:r>
      <w:r w:rsidRPr="008B6B2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B6B29">
        <w:rPr>
          <w:rFonts w:ascii="Times New Roman" w:eastAsia="Times New Roman" w:hAnsi="Times New Roman" w:cs="Times New Roman"/>
          <w:color w:val="000000"/>
        </w:rPr>
        <w:t>program director</w:t>
      </w:r>
      <w:r w:rsidR="00320FEE">
        <w:rPr>
          <w:rFonts w:ascii="Times New Roman" w:eastAsia="Times New Roman" w:hAnsi="Times New Roman" w:cs="Times New Roman"/>
          <w:color w:val="000000"/>
        </w:rPr>
        <w:t>s</w:t>
      </w:r>
      <w:r w:rsidRPr="008B6B29">
        <w:rPr>
          <w:rFonts w:ascii="Times New Roman" w:eastAsia="Times New Roman" w:hAnsi="Times New Roman" w:cs="Times New Roman"/>
          <w:color w:val="000000"/>
        </w:rPr>
        <w:t xml:space="preserve"> </w:t>
      </w:r>
      <w:r w:rsidR="00D85CAD">
        <w:rPr>
          <w:rFonts w:ascii="Times New Roman" w:eastAsia="Times New Roman" w:hAnsi="Times New Roman" w:cs="Times New Roman"/>
          <w:color w:val="000000"/>
        </w:rPr>
        <w:t>hired</w:t>
      </w:r>
      <w:r w:rsidR="00E01A0E">
        <w:rPr>
          <w:rFonts w:ascii="Times New Roman" w:eastAsia="Times New Roman" w:hAnsi="Times New Roman" w:cs="Times New Roman"/>
          <w:color w:val="000000"/>
        </w:rPr>
        <w:t xml:space="preserve"> </w:t>
      </w:r>
      <w:r w:rsidR="00320FEE">
        <w:rPr>
          <w:rFonts w:ascii="Times New Roman" w:eastAsia="Times New Roman" w:hAnsi="Times New Roman" w:cs="Times New Roman"/>
          <w:color w:val="000000"/>
        </w:rPr>
        <w:t xml:space="preserve">after August 1, 2025. </w:t>
      </w:r>
      <w:r w:rsidR="004D18F2">
        <w:rPr>
          <w:rFonts w:ascii="Times New Roman" w:eastAsia="Times New Roman" w:hAnsi="Times New Roman" w:cs="Times New Roman"/>
          <w:color w:val="000000"/>
        </w:rPr>
        <w:t xml:space="preserve">To </w:t>
      </w:r>
      <w:r w:rsidR="00026098">
        <w:rPr>
          <w:rFonts w:ascii="Times New Roman" w:eastAsia="Times New Roman" w:hAnsi="Times New Roman" w:cs="Times New Roman"/>
          <w:color w:val="000000"/>
        </w:rPr>
        <w:t xml:space="preserve">request </w:t>
      </w:r>
      <w:r w:rsidR="004D18F2">
        <w:rPr>
          <w:rFonts w:ascii="Times New Roman" w:eastAsia="Times New Roman" w:hAnsi="Times New Roman" w:cs="Times New Roman"/>
          <w:color w:val="000000"/>
        </w:rPr>
        <w:t xml:space="preserve">a waiver </w:t>
      </w:r>
      <w:r w:rsidR="005B4C97">
        <w:rPr>
          <w:rFonts w:ascii="Times New Roman" w:eastAsia="Times New Roman" w:hAnsi="Times New Roman" w:cs="Times New Roman"/>
          <w:color w:val="000000"/>
        </w:rPr>
        <w:t xml:space="preserve">for future program directors, review policy </w:t>
      </w:r>
      <w:r w:rsidR="00697188" w:rsidRPr="00DB0FDD">
        <w:rPr>
          <w:rFonts w:ascii="Times New Roman" w:eastAsia="Times New Roman" w:hAnsi="Times New Roman" w:cs="Times New Roman"/>
          <w:i/>
          <w:iCs/>
          <w:color w:val="000000"/>
        </w:rPr>
        <w:t>4.5 Waivers to Accreditation Standards</w:t>
      </w:r>
      <w:r w:rsidR="00DB0FDD">
        <w:rPr>
          <w:rFonts w:ascii="Times New Roman" w:eastAsia="Times New Roman" w:hAnsi="Times New Roman" w:cs="Times New Roman"/>
          <w:color w:val="000000"/>
        </w:rPr>
        <w:t xml:space="preserve"> in the </w:t>
      </w:r>
      <w:hyperlink r:id="rId13" w:history="1">
        <w:r w:rsidR="00DB0FDD" w:rsidRPr="00DB0FDD">
          <w:rPr>
            <w:rStyle w:val="Hyperlink"/>
            <w:rFonts w:ascii="Times New Roman" w:eastAsia="Times New Roman" w:hAnsi="Times New Roman" w:cs="Times New Roman"/>
          </w:rPr>
          <w:t>Accreditation Policy Handbook</w:t>
        </w:r>
      </w:hyperlink>
      <w:r w:rsidR="00DB0FDD">
        <w:rPr>
          <w:rFonts w:ascii="Times New Roman" w:eastAsia="Times New Roman" w:hAnsi="Times New Roman" w:cs="Times New Roman"/>
          <w:color w:val="000000"/>
        </w:rPr>
        <w:t xml:space="preserve">. </w:t>
      </w:r>
      <w:r w:rsidR="0069718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735B24B" w14:textId="3205A942" w:rsidR="008F2CE5" w:rsidRPr="008F2CE5" w:rsidRDefault="008F2CE5" w:rsidP="00F41119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1E3B23CB" w14:textId="19E76034" w:rsidR="008F2CE5" w:rsidRPr="008F2CE5" w:rsidRDefault="008F2CE5" w:rsidP="00F41119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5D7E"/>
        </w:rPr>
      </w:pPr>
      <w:r w:rsidRPr="008F2CE5">
        <w:rPr>
          <w:rStyle w:val="normaltextrun"/>
          <w:rFonts w:ascii="Times New Roman" w:hAnsi="Times New Roman" w:cs="Times New Roman"/>
          <w:b/>
          <w:bCs/>
          <w:color w:val="005D7E"/>
        </w:rPr>
        <w:t>Formatting &amp; Submission</w:t>
      </w:r>
    </w:p>
    <w:p w14:paraId="721AB7CE" w14:textId="6917B20F" w:rsidR="003E4D54" w:rsidRDefault="00F377FC" w:rsidP="00F41119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Submit this form as a </w:t>
      </w:r>
      <w:r w:rsidR="008774EA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Microsoft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Word document or searc</w:t>
      </w:r>
      <w:r w:rsidRPr="00BE287B">
        <w:rPr>
          <w:rStyle w:val="normaltextrun"/>
          <w:rFonts w:ascii="Times New Roman" w:hAnsi="Times New Roman" w:cs="Times New Roman"/>
          <w:color w:val="000000" w:themeColor="text1"/>
        </w:rPr>
        <w:t>hable PDF</w:t>
      </w:r>
      <w:r w:rsidR="008774EA" w:rsidRPr="00BE287B">
        <w:rPr>
          <w:rStyle w:val="normaltextrun"/>
          <w:rFonts w:ascii="Times New Roman" w:hAnsi="Times New Roman" w:cs="Times New Roman"/>
          <w:color w:val="000000" w:themeColor="text1"/>
        </w:rPr>
        <w:t>, p</w:t>
      </w:r>
      <w:r w:rsidR="008F2CE5" w:rsidRPr="00BE287B">
        <w:rPr>
          <w:rStyle w:val="normaltextrun"/>
          <w:rFonts w:ascii="Times New Roman" w:hAnsi="Times New Roman" w:cs="Times New Roman"/>
          <w:color w:val="000000" w:themeColor="text1"/>
        </w:rPr>
        <w:t xml:space="preserve">er </w:t>
      </w:r>
      <w:r w:rsidR="008F2CE5" w:rsidRPr="00BE287B"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policy </w:t>
      </w:r>
      <w:r w:rsidR="00BE287B" w:rsidRPr="00BE287B">
        <w:rPr>
          <w:rFonts w:ascii="Times New Roman" w:hAnsi="Times New Roman" w:cs="Times New Roman"/>
          <w:i/>
          <w:iCs/>
        </w:rPr>
        <w:t>4.7 Document Formatting &amp; Submission Requirements</w:t>
      </w:r>
      <w:r w:rsidR="003D4744" w:rsidRPr="00BE287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BE287B">
        <w:rPr>
          <w:rFonts w:ascii="Times New Roman" w:eastAsia="Times New Roman" w:hAnsi="Times New Roman" w:cs="Times New Roman"/>
          <w:color w:val="000000"/>
        </w:rPr>
        <w:t xml:space="preserve">in the </w:t>
      </w:r>
      <w:hyperlink r:id="rId14" w:history="1">
        <w:r w:rsidR="00BE287B" w:rsidRPr="00DB0FDD">
          <w:rPr>
            <w:rStyle w:val="Hyperlink"/>
            <w:rFonts w:ascii="Times New Roman" w:eastAsia="Times New Roman" w:hAnsi="Times New Roman" w:cs="Times New Roman"/>
          </w:rPr>
          <w:t>Accreditation Policy Handbook</w:t>
        </w:r>
      </w:hyperlink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09A5FC08" w14:textId="7CA86BF3" w:rsidR="003E4D54" w:rsidRDefault="00807210" w:rsidP="00F41119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Scanned documents </w:t>
      </w:r>
      <w:r w:rsidR="00536F65" w:rsidRPr="115C23F6">
        <w:rPr>
          <w:rStyle w:val="normaltextrun"/>
          <w:rFonts w:ascii="Times New Roman" w:hAnsi="Times New Roman" w:cs="Times New Roman"/>
          <w:color w:val="000000" w:themeColor="text1"/>
        </w:rPr>
        <w:t>will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006C6814">
        <w:rPr>
          <w:rStyle w:val="normaltextrun"/>
          <w:rFonts w:ascii="Times New Roman" w:hAnsi="Times New Roman" w:cs="Times New Roman"/>
          <w:color w:val="000000" w:themeColor="text1"/>
        </w:rPr>
        <w:t>not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536F65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be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accepted</w:t>
      </w:r>
      <w:r w:rsidR="00AB70DB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401A77EE" w14:textId="3BF4F771" w:rsidR="00750EC3" w:rsidRDefault="00F377FC" w:rsidP="00F41119">
      <w:pPr>
        <w:pStyle w:val="ListParagraph"/>
        <w:numPr>
          <w:ilvl w:val="0"/>
          <w:numId w:val="13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Email</w:t>
      </w:r>
      <w:r w:rsidR="00E712B9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>completed</w:t>
      </w:r>
      <w:r w:rsidR="00E712B9"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 form</w:t>
      </w:r>
      <w:r w:rsidRPr="115C23F6">
        <w:rPr>
          <w:rStyle w:val="normaltextrun"/>
          <w:rFonts w:ascii="Times New Roman" w:hAnsi="Times New Roman" w:cs="Times New Roman"/>
          <w:color w:val="000000" w:themeColor="text1"/>
        </w:rPr>
        <w:t xml:space="preserve">s to </w:t>
      </w:r>
      <w:r w:rsidR="00204A29">
        <w:rPr>
          <w:rStyle w:val="normaltextrun"/>
          <w:rFonts w:ascii="Times New Roman" w:hAnsi="Times New Roman" w:cs="Times New Roman"/>
          <w:color w:val="000000" w:themeColor="text1"/>
        </w:rPr>
        <w:t xml:space="preserve">the </w:t>
      </w:r>
      <w:hyperlink r:id="rId15">
        <w:r w:rsidRPr="115C23F6">
          <w:rPr>
            <w:rStyle w:val="Hyperlink"/>
            <w:rFonts w:ascii="Times New Roman" w:hAnsi="Times New Roman" w:cs="Times New Roman"/>
          </w:rPr>
          <w:t>Director of Accreditation Services</w:t>
        </w:r>
      </w:hyperlink>
      <w:r w:rsidR="00AB70DB" w:rsidRPr="00AB70DB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5A0F624F" w14:textId="066287F6" w:rsidR="00536F65" w:rsidRDefault="00536F65" w:rsidP="00F41119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p w14:paraId="5C118A98" w14:textId="68B685C7" w:rsidR="00536F65" w:rsidRPr="00077099" w:rsidRDefault="00536F65" w:rsidP="00F41119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5D7E"/>
        </w:rPr>
      </w:pPr>
      <w:r>
        <w:rPr>
          <w:rStyle w:val="normaltextrun"/>
          <w:rFonts w:ascii="Times New Roman" w:hAnsi="Times New Roman" w:cs="Times New Roman"/>
          <w:b/>
          <w:bCs/>
          <w:color w:val="005D7E"/>
        </w:rPr>
        <w:lastRenderedPageBreak/>
        <w:t>Timeframe for Review</w:t>
      </w:r>
      <w:r w:rsidR="00F130C9">
        <w:rPr>
          <w:rStyle w:val="normaltextrun"/>
          <w:rFonts w:ascii="Times New Roman" w:hAnsi="Times New Roman" w:cs="Times New Roman"/>
          <w:b/>
          <w:bCs/>
          <w:color w:val="005D7E"/>
        </w:rPr>
        <w:t xml:space="preserve"> &amp; Response</w:t>
      </w:r>
    </w:p>
    <w:p w14:paraId="5C2B0D5A" w14:textId="4E8C9988" w:rsidR="00763A42" w:rsidRDefault="00536F65" w:rsidP="00F41119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Forms </w:t>
      </w:r>
      <w:r w:rsidR="008D6E9C">
        <w:rPr>
          <w:rStyle w:val="normaltextrun"/>
          <w:rFonts w:ascii="Times New Roman" w:hAnsi="Times New Roman" w:cs="Times New Roman"/>
          <w:color w:val="000000"/>
        </w:rPr>
        <w:t>are</w:t>
      </w:r>
      <w:r>
        <w:rPr>
          <w:rStyle w:val="normaltextrun"/>
          <w:rFonts w:ascii="Times New Roman" w:hAnsi="Times New Roman" w:cs="Times New Roman"/>
          <w:color w:val="000000"/>
        </w:rPr>
        <w:t xml:space="preserve"> reviewed and processed </w:t>
      </w:r>
      <w:r w:rsidR="005C5CE9">
        <w:rPr>
          <w:rStyle w:val="normaltextrun"/>
          <w:rFonts w:ascii="Times New Roman" w:hAnsi="Times New Roman" w:cs="Times New Roman"/>
          <w:color w:val="000000"/>
        </w:rPr>
        <w:t>at the next regularly scheduled BOA meeting</w:t>
      </w:r>
      <w:r w:rsidR="00691528">
        <w:rPr>
          <w:rStyle w:val="normaltextrun"/>
          <w:rFonts w:ascii="Times New Roman" w:hAnsi="Times New Roman" w:cs="Times New Roman"/>
          <w:color w:val="000000"/>
        </w:rPr>
        <w:t>.</w:t>
      </w:r>
      <w:r w:rsidR="00A62D9E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52358">
        <w:rPr>
          <w:rFonts w:ascii="Times New Roman" w:hAnsi="Times New Roman" w:cs="Times New Roman"/>
          <w:color w:val="000000"/>
        </w:rPr>
        <w:t xml:space="preserve">Within </w:t>
      </w:r>
      <w:proofErr w:type="gramStart"/>
      <w:r w:rsidR="00C52358">
        <w:rPr>
          <w:rFonts w:ascii="Times New Roman" w:hAnsi="Times New Roman" w:cs="Times New Roman"/>
          <w:color w:val="000000"/>
        </w:rPr>
        <w:t>30-days</w:t>
      </w:r>
      <w:proofErr w:type="gramEnd"/>
      <w:r w:rsidR="00C52358">
        <w:rPr>
          <w:rFonts w:ascii="Times New Roman" w:hAnsi="Times New Roman" w:cs="Times New Roman"/>
          <w:color w:val="000000"/>
        </w:rPr>
        <w:t xml:space="preserve"> of the BOA meeting</w:t>
      </w:r>
      <w:r w:rsidR="00C52358"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="00A62D9E">
        <w:rPr>
          <w:rStyle w:val="normaltextrun"/>
          <w:rFonts w:ascii="Times New Roman" w:hAnsi="Times New Roman" w:cs="Times New Roman"/>
          <w:color w:val="000000"/>
        </w:rPr>
        <w:t>p</w:t>
      </w:r>
      <w:r w:rsidR="00496DA9">
        <w:rPr>
          <w:rStyle w:val="normaltextrun"/>
          <w:rFonts w:ascii="Times New Roman" w:hAnsi="Times New Roman" w:cs="Times New Roman"/>
          <w:color w:val="000000"/>
        </w:rPr>
        <w:t>rograms will receive a</w:t>
      </w:r>
      <w:r w:rsidR="00426330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950953">
        <w:rPr>
          <w:rFonts w:ascii="Times New Roman" w:hAnsi="Times New Roman" w:cs="Times New Roman"/>
          <w:color w:val="000000"/>
        </w:rPr>
        <w:t xml:space="preserve">legacy </w:t>
      </w:r>
      <w:r w:rsidR="008D6E9C" w:rsidRPr="008D6E9C">
        <w:rPr>
          <w:rFonts w:ascii="Times New Roman" w:hAnsi="Times New Roman" w:cs="Times New Roman"/>
          <w:color w:val="000000"/>
        </w:rPr>
        <w:t xml:space="preserve">waiver </w:t>
      </w:r>
      <w:r w:rsidR="00C52358">
        <w:rPr>
          <w:rFonts w:ascii="Times New Roman" w:hAnsi="Times New Roman" w:cs="Times New Roman"/>
          <w:color w:val="000000"/>
        </w:rPr>
        <w:t>decision</w:t>
      </w:r>
      <w:r w:rsidR="008D6E9C" w:rsidRPr="008D6E9C">
        <w:rPr>
          <w:rFonts w:ascii="Times New Roman" w:hAnsi="Times New Roman" w:cs="Times New Roman"/>
          <w:color w:val="000000"/>
        </w:rPr>
        <w:t xml:space="preserve"> letter</w:t>
      </w:r>
      <w:r w:rsidR="00C52358">
        <w:rPr>
          <w:rFonts w:ascii="Times New Roman" w:hAnsi="Times New Roman" w:cs="Times New Roman"/>
          <w:color w:val="000000"/>
        </w:rPr>
        <w:t>. If approved, this letter must</w:t>
      </w:r>
      <w:r w:rsidR="00A36D0B">
        <w:rPr>
          <w:rFonts w:ascii="Times New Roman" w:hAnsi="Times New Roman" w:cs="Times New Roman"/>
          <w:color w:val="000000"/>
        </w:rPr>
        <w:t xml:space="preserve"> be submitted</w:t>
      </w:r>
      <w:r w:rsidR="00AC5222" w:rsidRPr="00AC5222">
        <w:rPr>
          <w:rFonts w:ascii="Times New Roman" w:hAnsi="Times New Roman" w:cs="Times New Roman"/>
          <w:color w:val="000000"/>
        </w:rPr>
        <w:t xml:space="preserve"> in response to </w:t>
      </w:r>
      <w:r w:rsidR="00AC5222" w:rsidRPr="00A36D0B">
        <w:rPr>
          <w:rFonts w:ascii="Times New Roman" w:hAnsi="Times New Roman" w:cs="Times New Roman"/>
          <w:i/>
          <w:iCs/>
          <w:color w:val="000000"/>
        </w:rPr>
        <w:t xml:space="preserve">Accreditation Standard </w:t>
      </w:r>
      <w:r w:rsidR="00BE287B" w:rsidRPr="00BE287B">
        <w:rPr>
          <w:rFonts w:ascii="Times New Roman" w:hAnsi="Times New Roman" w:cs="Times New Roman"/>
          <w:i/>
          <w:iCs/>
          <w:color w:val="000000"/>
        </w:rPr>
        <w:t>D4.2.4(b)</w:t>
      </w:r>
      <w:r w:rsidR="00AC5222" w:rsidRPr="00AC5222">
        <w:rPr>
          <w:rFonts w:ascii="Times New Roman" w:hAnsi="Times New Roman" w:cs="Times New Roman"/>
          <w:color w:val="000000"/>
        </w:rPr>
        <w:t xml:space="preserve"> in </w:t>
      </w:r>
      <w:r w:rsidR="00A36D0B">
        <w:rPr>
          <w:rFonts w:ascii="Times New Roman" w:hAnsi="Times New Roman" w:cs="Times New Roman"/>
          <w:color w:val="000000"/>
        </w:rPr>
        <w:t xml:space="preserve">the </w:t>
      </w:r>
      <w:r w:rsidR="0030415D">
        <w:rPr>
          <w:rFonts w:ascii="Times New Roman" w:hAnsi="Times New Roman" w:cs="Times New Roman"/>
          <w:color w:val="000000"/>
        </w:rPr>
        <w:t xml:space="preserve">program’s </w:t>
      </w:r>
      <w:r w:rsidR="00A36D0B">
        <w:rPr>
          <w:rFonts w:ascii="Times New Roman" w:hAnsi="Times New Roman" w:cs="Times New Roman"/>
          <w:color w:val="000000"/>
        </w:rPr>
        <w:t xml:space="preserve">accreditation documents. </w:t>
      </w:r>
    </w:p>
    <w:p w14:paraId="4EC0B7ED" w14:textId="77777777" w:rsidR="00077099" w:rsidRPr="008F2CE5" w:rsidRDefault="00077099" w:rsidP="00F41119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1F7946" w:rsidRPr="00AA1F46" w14:paraId="56B362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196308B2" w14:textId="645A94E8" w:rsidR="001F7946" w:rsidRPr="00AA1F46" w:rsidRDefault="001F7946" w:rsidP="00F41119">
            <w:pPr>
              <w:contextualSpacing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>Date Submitted to CSWE’s Department of Social Work Accreditation</w:t>
            </w:r>
          </w:p>
        </w:tc>
        <w:tc>
          <w:tcPr>
            <w:tcW w:w="3206" w:type="pct"/>
          </w:tcPr>
          <w:p w14:paraId="07515841" w14:textId="6A1BC4EC" w:rsidR="001F7946" w:rsidRPr="001F7946" w:rsidRDefault="001F7946" w:rsidP="00F41119">
            <w:pPr>
              <w:contextualSpacing/>
              <w:jc w:val="left"/>
              <w:rPr>
                <w:b w:val="0"/>
                <w:bCs/>
                <w:szCs w:val="24"/>
              </w:rPr>
            </w:pPr>
            <w:r w:rsidRPr="001F7946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1" w:name="Text2"/>
            <w:r w:rsidRPr="001F7946">
              <w:rPr>
                <w:b w:val="0"/>
                <w:bCs/>
              </w:rPr>
              <w:instrText xml:space="preserve"> FORMTEXT </w:instrText>
            </w:r>
            <w:r w:rsidRPr="001F7946">
              <w:rPr>
                <w:bCs/>
              </w:rPr>
            </w:r>
            <w:r w:rsidRPr="001F7946">
              <w:rPr>
                <w:bCs/>
              </w:rPr>
              <w:fldChar w:fldCharType="separate"/>
            </w:r>
            <w:r w:rsidRPr="001F7946">
              <w:rPr>
                <w:b w:val="0"/>
                <w:bCs/>
                <w:noProof/>
              </w:rPr>
              <w:t>MM/DD/YYYY</w:t>
            </w:r>
            <w:r w:rsidRPr="001F7946">
              <w:rPr>
                <w:bCs/>
              </w:rPr>
              <w:fldChar w:fldCharType="end"/>
            </w:r>
            <w:bookmarkEnd w:id="1"/>
          </w:p>
        </w:tc>
      </w:tr>
    </w:tbl>
    <w:p w14:paraId="75D49A30" w14:textId="77777777" w:rsidR="009546FE" w:rsidRPr="009546FE" w:rsidRDefault="009546FE" w:rsidP="00F41119">
      <w:pPr>
        <w:spacing w:after="0" w:line="240" w:lineRule="auto"/>
        <w:rPr>
          <w:rFonts w:ascii="Times New Roman" w:hAnsi="Times New Roman" w:cs="Times New Roman"/>
          <w:b/>
        </w:rPr>
      </w:pPr>
    </w:p>
    <w:p w14:paraId="071C3F46" w14:textId="348E498F" w:rsidR="00844B50" w:rsidRDefault="00844B50" w:rsidP="00F41119">
      <w:pPr>
        <w:pStyle w:val="Heading1"/>
        <w:spacing w:line="240" w:lineRule="auto"/>
        <w:rPr>
          <w:rStyle w:val="normaltextrun"/>
        </w:rPr>
      </w:pPr>
      <w:proofErr w:type="gramStart"/>
      <w:r>
        <w:rPr>
          <w:rStyle w:val="normaltextrun"/>
        </w:rPr>
        <w:t>Program</w:t>
      </w:r>
      <w:proofErr w:type="gramEnd"/>
      <w:r>
        <w:rPr>
          <w:rStyle w:val="normaltextrun"/>
        </w:rPr>
        <w:t xml:space="preserve"> </w:t>
      </w:r>
      <w:r w:rsidR="009E7D4D">
        <w:rPr>
          <w:rStyle w:val="normaltextrun"/>
        </w:rPr>
        <w:t>Information</w:t>
      </w:r>
    </w:p>
    <w:p w14:paraId="51A8B63C" w14:textId="77777777" w:rsidR="009E7D4D" w:rsidRPr="009E7D4D" w:rsidRDefault="009E7D4D" w:rsidP="00F4111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4997" w:type="pct"/>
        <w:tblLook w:val="04A0" w:firstRow="1" w:lastRow="0" w:firstColumn="1" w:lastColumn="0" w:noHBand="0" w:noVBand="1"/>
      </w:tblPr>
      <w:tblGrid>
        <w:gridCol w:w="3354"/>
        <w:gridCol w:w="5990"/>
      </w:tblGrid>
      <w:tr w:rsidR="00A936D7" w:rsidRPr="00650A4A" w14:paraId="77FF4B42" w14:textId="77777777" w:rsidTr="72529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95" w:type="pct"/>
          </w:tcPr>
          <w:p w14:paraId="1CB7060D" w14:textId="0323B21B" w:rsidR="00A936D7" w:rsidRPr="00650A4A" w:rsidRDefault="00CE1477" w:rsidP="00F41119">
            <w:pPr>
              <w:pStyle w:val="ListParagraph"/>
              <w:ind w:left="0"/>
              <w:rPr>
                <w:szCs w:val="24"/>
              </w:rPr>
            </w:pPr>
            <w:r w:rsidRPr="00CE1477">
              <w:rPr>
                <w:szCs w:val="24"/>
              </w:rPr>
              <w:t>Name of Educational Institution:</w:t>
            </w:r>
          </w:p>
        </w:tc>
        <w:tc>
          <w:tcPr>
            <w:tcW w:w="3205" w:type="pct"/>
          </w:tcPr>
          <w:p w14:paraId="346FD4A6" w14:textId="1144F333" w:rsidR="00A936D7" w:rsidRPr="003E36A1" w:rsidRDefault="003E36A1" w:rsidP="00F41119">
            <w:pPr>
              <w:pStyle w:val="ListParagraph"/>
              <w:ind w:left="0"/>
              <w:jc w:val="left"/>
              <w:rPr>
                <w:b w:val="0"/>
                <w:bCs/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 w:val="0"/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  <w:tr w:rsidR="00A936D7" w14:paraId="48B08615" w14:textId="77777777" w:rsidTr="72529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17F719D1" w14:textId="6CA45921" w:rsidR="00A936D7" w:rsidRPr="00665BC2" w:rsidRDefault="00665BC2" w:rsidP="00F41119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665BC2">
              <w:rPr>
                <w:b/>
                <w:bCs/>
                <w:szCs w:val="24"/>
              </w:rPr>
              <w:t>Program State, District, or Territory:</w:t>
            </w:r>
          </w:p>
        </w:tc>
        <w:tc>
          <w:tcPr>
            <w:tcW w:w="3205" w:type="pct"/>
          </w:tcPr>
          <w:p w14:paraId="7DA61DB2" w14:textId="1F699770" w:rsidR="00A936D7" w:rsidRPr="003E36A1" w:rsidRDefault="00A936D7" w:rsidP="00F41119">
            <w:pPr>
              <w:pStyle w:val="ListParagraph"/>
              <w:ind w:left="0"/>
              <w:rPr>
                <w:bCs/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  <w:tr w:rsidR="00A936D7" w14:paraId="66D501D6" w14:textId="77777777" w:rsidTr="72529178">
        <w:tc>
          <w:tcPr>
            <w:tcW w:w="1795" w:type="pct"/>
          </w:tcPr>
          <w:p w14:paraId="3714C047" w14:textId="436279C0" w:rsidR="00A936D7" w:rsidRPr="00650A4A" w:rsidRDefault="19582CEB" w:rsidP="00F41119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115C23F6">
              <w:rPr>
                <w:b/>
                <w:bCs/>
              </w:rPr>
              <w:t>Program Level:</w:t>
            </w:r>
          </w:p>
        </w:tc>
        <w:tc>
          <w:tcPr>
            <w:tcW w:w="3205" w:type="pct"/>
          </w:tcPr>
          <w:p w14:paraId="322125CE" w14:textId="210CA7C0" w:rsidR="00A936D7" w:rsidRPr="00650A4A" w:rsidRDefault="00000000" w:rsidP="007F4B4D">
            <w:pPr>
              <w:pStyle w:val="ListParagraph"/>
              <w:ind w:left="-42"/>
              <w:rPr>
                <w:szCs w:val="24"/>
              </w:rPr>
            </w:pPr>
            <w:sdt>
              <w:sdtPr>
                <w:id w:val="-8205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B4D" w:rsidRPr="00771853">
              <w:rPr>
                <w:szCs w:val="24"/>
              </w:rPr>
              <w:t xml:space="preserve"> </w:t>
            </w:r>
            <w:r w:rsidR="00BE287B">
              <w:rPr>
                <w:szCs w:val="24"/>
              </w:rPr>
              <w:t>Practice Doctorate</w:t>
            </w:r>
          </w:p>
        </w:tc>
      </w:tr>
      <w:tr w:rsidR="00916A0D" w14:paraId="37D9807B" w14:textId="77777777" w:rsidTr="72529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1A03DD64" w14:textId="77777777" w:rsidR="00916A0D" w:rsidRDefault="0050140C" w:rsidP="00F41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Next </w:t>
            </w:r>
            <w:r w:rsidR="00916A0D">
              <w:rPr>
                <w:b/>
                <w:bCs/>
              </w:rPr>
              <w:t>Accreditation Review Type:</w:t>
            </w:r>
          </w:p>
          <w:p w14:paraId="25610F8E" w14:textId="287B3DA1" w:rsidR="00C81FD4" w:rsidRPr="00E91665" w:rsidRDefault="00C81FD4" w:rsidP="00F41119">
            <w:pPr>
              <w:jc w:val="center"/>
              <w:rPr>
                <w:rFonts w:eastAsiaTheme="minorEastAsia"/>
              </w:rPr>
            </w:pPr>
            <w:r w:rsidRPr="00E91665">
              <w:rPr>
                <w:rFonts w:eastAsiaTheme="minorEastAsia"/>
              </w:rPr>
              <w:t>(check one)</w:t>
            </w:r>
          </w:p>
        </w:tc>
        <w:tc>
          <w:tcPr>
            <w:tcW w:w="3205" w:type="pct"/>
          </w:tcPr>
          <w:p w14:paraId="6A64D109" w14:textId="625CBAF1" w:rsidR="2CA5E3F6" w:rsidRDefault="2CA5E3F6" w:rsidP="005B6635">
            <w:pPr>
              <w:ind w:left="720" w:hanging="765"/>
            </w:pPr>
            <w:r>
              <w:t>Traditional Pathway Candidate Programs</w:t>
            </w:r>
            <w:r w:rsidR="00567C21">
              <w:t>:</w:t>
            </w:r>
          </w:p>
          <w:p w14:paraId="6BC29312" w14:textId="1339DA04" w:rsidR="27D5A7AE" w:rsidRDefault="00000000" w:rsidP="005B6635">
            <w:pPr>
              <w:ind w:left="1485" w:hanging="765"/>
            </w:pPr>
            <w:sdt>
              <w:sdtPr>
                <w:id w:val="1878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D5A7AE" w:rsidRPr="7252917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7D5A7AE">
              <w:t xml:space="preserve"> Pre-candidacy (Benchmark 1)</w:t>
            </w:r>
          </w:p>
          <w:p w14:paraId="22DE28D2" w14:textId="5037A6B2" w:rsidR="0050140C" w:rsidRDefault="00000000" w:rsidP="005B6635">
            <w:pPr>
              <w:ind w:left="1485" w:hanging="765"/>
              <w:rPr>
                <w:szCs w:val="24"/>
              </w:rPr>
            </w:pPr>
            <w:sdt>
              <w:sdtPr>
                <w:id w:val="-15550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40C" w:rsidRPr="00771853">
              <w:rPr>
                <w:szCs w:val="24"/>
              </w:rPr>
              <w:t xml:space="preserve"> </w:t>
            </w:r>
            <w:r w:rsidR="0050140C" w:rsidRPr="0050140C">
              <w:rPr>
                <w:szCs w:val="24"/>
              </w:rPr>
              <w:t>Candidacy</w:t>
            </w:r>
            <w:r w:rsidR="0050140C">
              <w:rPr>
                <w:szCs w:val="24"/>
              </w:rPr>
              <w:t xml:space="preserve"> </w:t>
            </w:r>
            <w:r w:rsidR="0005056E">
              <w:rPr>
                <w:szCs w:val="24"/>
              </w:rPr>
              <w:t>(</w:t>
            </w:r>
            <w:r w:rsidR="0050140C" w:rsidRPr="0050140C">
              <w:rPr>
                <w:szCs w:val="24"/>
              </w:rPr>
              <w:t xml:space="preserve">Benchmark </w:t>
            </w:r>
            <w:r w:rsidR="0005056E">
              <w:rPr>
                <w:szCs w:val="24"/>
              </w:rPr>
              <w:t>2)</w:t>
            </w:r>
          </w:p>
          <w:p w14:paraId="42B4ADCC" w14:textId="2AF3F763" w:rsidR="0050140C" w:rsidRDefault="00000000" w:rsidP="005B6635">
            <w:pPr>
              <w:ind w:left="1485" w:hanging="765"/>
              <w:rPr>
                <w:szCs w:val="24"/>
              </w:rPr>
            </w:pPr>
            <w:sdt>
              <w:sdtPr>
                <w:id w:val="13584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40C" w:rsidRPr="00771853">
              <w:rPr>
                <w:szCs w:val="24"/>
              </w:rPr>
              <w:t xml:space="preserve"> </w:t>
            </w:r>
            <w:r w:rsidR="0050140C" w:rsidRPr="0050140C">
              <w:rPr>
                <w:szCs w:val="24"/>
              </w:rPr>
              <w:t>Candidacy</w:t>
            </w:r>
            <w:r w:rsidR="0005056E">
              <w:rPr>
                <w:szCs w:val="24"/>
              </w:rPr>
              <w:t>/Initial Accreditation (</w:t>
            </w:r>
            <w:r w:rsidR="0050140C" w:rsidRPr="0050140C">
              <w:rPr>
                <w:szCs w:val="24"/>
              </w:rPr>
              <w:t xml:space="preserve">Benchmark </w:t>
            </w:r>
            <w:r w:rsidR="0050140C">
              <w:rPr>
                <w:szCs w:val="24"/>
              </w:rPr>
              <w:t>3</w:t>
            </w:r>
            <w:r w:rsidR="0005056E">
              <w:rPr>
                <w:szCs w:val="24"/>
              </w:rPr>
              <w:t>)</w:t>
            </w:r>
          </w:p>
          <w:p w14:paraId="4144B5BD" w14:textId="2920A6CA" w:rsidR="00C81FD4" w:rsidRDefault="00000000" w:rsidP="007174FE">
            <w:pPr>
              <w:ind w:left="765" w:hanging="807"/>
              <w:rPr>
                <w:szCs w:val="24"/>
              </w:rPr>
            </w:pPr>
            <w:sdt>
              <w:sdtPr>
                <w:id w:val="18598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4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4FE" w:rsidRPr="00771853">
              <w:rPr>
                <w:szCs w:val="24"/>
              </w:rPr>
              <w:t xml:space="preserve"> </w:t>
            </w:r>
            <w:r w:rsidR="00C81FD4">
              <w:rPr>
                <w:szCs w:val="24"/>
              </w:rPr>
              <w:t xml:space="preserve">Temporary Alternative Pathway </w:t>
            </w:r>
          </w:p>
          <w:p w14:paraId="179E8824" w14:textId="4CE9EE33" w:rsidR="00916A0D" w:rsidRDefault="00000000" w:rsidP="00F41119">
            <w:pPr>
              <w:ind w:left="720" w:hanging="765"/>
            </w:pPr>
            <w:sdt>
              <w:sdtPr>
                <w:id w:val="-6445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CDDCFF2" w:rsidRPr="7252917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CDDCFF2">
              <w:t xml:space="preserve"> Reaffirmation</w:t>
            </w:r>
          </w:p>
        </w:tc>
      </w:tr>
      <w:tr w:rsidR="00916A0D" w14:paraId="6245959C" w14:textId="77777777" w:rsidTr="72529178">
        <w:tc>
          <w:tcPr>
            <w:tcW w:w="1795" w:type="pct"/>
          </w:tcPr>
          <w:p w14:paraId="4D190AB5" w14:textId="3C9C2EAA" w:rsidR="00916A0D" w:rsidRPr="00BE287B" w:rsidRDefault="00BE287B" w:rsidP="00BE287B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Standards:</w:t>
            </w:r>
          </w:p>
        </w:tc>
        <w:tc>
          <w:tcPr>
            <w:tcW w:w="3205" w:type="pct"/>
          </w:tcPr>
          <w:p w14:paraId="54BC9E11" w14:textId="231ECA29" w:rsidR="00916A0D" w:rsidRPr="00650A4A" w:rsidRDefault="00000000" w:rsidP="007F4B4D">
            <w:pPr>
              <w:ind w:left="-42"/>
              <w:rPr>
                <w:szCs w:val="24"/>
              </w:rPr>
            </w:pPr>
            <w:sdt>
              <w:sdtPr>
                <w:id w:val="-78195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B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4B4D" w:rsidRPr="00771853">
              <w:rPr>
                <w:szCs w:val="24"/>
              </w:rPr>
              <w:t xml:space="preserve"> </w:t>
            </w:r>
            <w:r w:rsidR="007F4B4D" w:rsidRPr="007F4B4D">
              <w:rPr>
                <w:szCs w:val="24"/>
              </w:rPr>
              <w:t>2025 Accreditation Standards for Practice Doctorate Social Work Programs</w:t>
            </w:r>
          </w:p>
        </w:tc>
      </w:tr>
    </w:tbl>
    <w:p w14:paraId="5B871E2E" w14:textId="77777777" w:rsidR="00055B24" w:rsidRDefault="00055B24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50C597C0" w14:textId="6E254CD2" w:rsidR="00E542E4" w:rsidRDefault="00E542E4" w:rsidP="00E542E4">
      <w:pPr>
        <w:pStyle w:val="Heading1"/>
        <w:spacing w:line="240" w:lineRule="auto"/>
        <w:rPr>
          <w:rStyle w:val="normaltextrun"/>
        </w:rPr>
      </w:pPr>
      <w:r>
        <w:rPr>
          <w:rStyle w:val="normaltextrun"/>
        </w:rPr>
        <w:t>Current/Legacy Program Director Information</w:t>
      </w:r>
    </w:p>
    <w:p w14:paraId="475B84C8" w14:textId="77777777" w:rsidR="00E542E4" w:rsidRPr="009E7D4D" w:rsidRDefault="00E542E4" w:rsidP="00E542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4997" w:type="pct"/>
        <w:tblLook w:val="04A0" w:firstRow="1" w:lastRow="0" w:firstColumn="1" w:lastColumn="0" w:noHBand="0" w:noVBand="1"/>
      </w:tblPr>
      <w:tblGrid>
        <w:gridCol w:w="3354"/>
        <w:gridCol w:w="5990"/>
      </w:tblGrid>
      <w:tr w:rsidR="00E542E4" w:rsidRPr="00650A4A" w14:paraId="502D308F" w14:textId="77777777" w:rsidTr="00C7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95" w:type="pct"/>
          </w:tcPr>
          <w:p w14:paraId="2CBF652B" w14:textId="69E5258E" w:rsidR="00E542E4" w:rsidRPr="00044017" w:rsidRDefault="00E542E4" w:rsidP="00E542E4">
            <w:pPr>
              <w:contextualSpacing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>
              <w:rPr>
                <w:bCs/>
              </w:rPr>
              <w:t>rogram Director</w:t>
            </w:r>
          </w:p>
          <w:p w14:paraId="1D01C9F2" w14:textId="4598F9EA" w:rsidR="00E542E4" w:rsidRPr="00650A4A" w:rsidRDefault="00E542E4" w:rsidP="00E542E4">
            <w:pPr>
              <w:pStyle w:val="ListParagraph"/>
              <w:ind w:left="0"/>
              <w:rPr>
                <w:szCs w:val="24"/>
              </w:rPr>
            </w:pPr>
            <w:r w:rsidRPr="00044017">
              <w:rPr>
                <w:bCs/>
                <w:szCs w:val="24"/>
              </w:rPr>
              <w:t>Name, Credentials</w:t>
            </w:r>
            <w:r w:rsidRPr="00CE1477">
              <w:rPr>
                <w:szCs w:val="24"/>
              </w:rPr>
              <w:t>:</w:t>
            </w:r>
          </w:p>
        </w:tc>
        <w:tc>
          <w:tcPr>
            <w:tcW w:w="3205" w:type="pct"/>
          </w:tcPr>
          <w:p w14:paraId="68AD01DB" w14:textId="77777777" w:rsidR="00E542E4" w:rsidRPr="003E36A1" w:rsidRDefault="00E542E4" w:rsidP="00C70875">
            <w:pPr>
              <w:pStyle w:val="ListParagraph"/>
              <w:ind w:left="0"/>
              <w:jc w:val="left"/>
              <w:rPr>
                <w:b w:val="0"/>
                <w:bCs/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 w:val="0"/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 w:val="0"/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  <w:tr w:rsidR="00DF35D8" w14:paraId="3178025A" w14:textId="77777777" w:rsidTr="00C70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70ACBD68" w14:textId="659DC2FA" w:rsidR="00E542E4" w:rsidRPr="00E051A7" w:rsidRDefault="00656094" w:rsidP="00C7087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E051A7">
              <w:rPr>
                <w:b/>
                <w:bCs/>
                <w:szCs w:val="24"/>
              </w:rPr>
              <w:t xml:space="preserve">Length of Time Employed as </w:t>
            </w:r>
            <w:r w:rsidR="00E051A7" w:rsidRPr="00E051A7">
              <w:rPr>
                <w:b/>
                <w:bCs/>
                <w:szCs w:val="24"/>
              </w:rPr>
              <w:t>Current</w:t>
            </w:r>
            <w:r w:rsidR="00FB3E82">
              <w:rPr>
                <w:b/>
                <w:bCs/>
                <w:szCs w:val="24"/>
              </w:rPr>
              <w:t>/</w:t>
            </w:r>
            <w:r w:rsidR="001960E0">
              <w:rPr>
                <w:b/>
                <w:bCs/>
              </w:rPr>
              <w:t>Legacy</w:t>
            </w:r>
            <w:r w:rsidR="00E051A7" w:rsidRPr="00E051A7">
              <w:rPr>
                <w:b/>
                <w:bCs/>
                <w:szCs w:val="24"/>
              </w:rPr>
              <w:t xml:space="preserve"> </w:t>
            </w:r>
            <w:r w:rsidRPr="00E051A7">
              <w:rPr>
                <w:b/>
                <w:bCs/>
                <w:szCs w:val="24"/>
              </w:rPr>
              <w:t>Program Director</w:t>
            </w:r>
            <w:r w:rsidR="00E051A7" w:rsidRPr="00E051A7">
              <w:rPr>
                <w:b/>
                <w:bCs/>
                <w:szCs w:val="24"/>
              </w:rPr>
              <w:t xml:space="preserve">: </w:t>
            </w:r>
          </w:p>
        </w:tc>
        <w:tc>
          <w:tcPr>
            <w:tcW w:w="3205" w:type="pct"/>
          </w:tcPr>
          <w:p w14:paraId="2DEB285B" w14:textId="44B77A36" w:rsidR="00E542E4" w:rsidRPr="00CB7B11" w:rsidRDefault="00E051A7" w:rsidP="00CB7B11">
            <w:pPr>
              <w:rPr>
                <w:szCs w:val="24"/>
              </w:rPr>
            </w:pPr>
            <w:r w:rsidRPr="003E36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6A1">
              <w:rPr>
                <w:bCs/>
                <w:szCs w:val="24"/>
              </w:rPr>
              <w:instrText xml:space="preserve"> FORMTEXT </w:instrText>
            </w:r>
            <w:r w:rsidRPr="003E36A1">
              <w:rPr>
                <w:bCs/>
              </w:rPr>
            </w:r>
            <w:r w:rsidRPr="003E36A1">
              <w:rPr>
                <w:bCs/>
              </w:rPr>
              <w:fldChar w:fldCharType="separate"/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  <w:noProof/>
                <w:szCs w:val="24"/>
              </w:rPr>
              <w:t> </w:t>
            </w:r>
            <w:r w:rsidRPr="003E36A1">
              <w:rPr>
                <w:bCs/>
              </w:rPr>
              <w:fldChar w:fldCharType="end"/>
            </w:r>
          </w:p>
        </w:tc>
      </w:tr>
    </w:tbl>
    <w:p w14:paraId="0B233F5F" w14:textId="77777777" w:rsidR="00DF35D8" w:rsidRDefault="00DF35D8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21C0B159" w14:textId="5F60D9B2" w:rsidR="00656094" w:rsidRPr="004333CA" w:rsidRDefault="00FB3E82" w:rsidP="00656094">
      <w:pPr>
        <w:pStyle w:val="Heading1"/>
        <w:spacing w:line="240" w:lineRule="auto"/>
        <w:rPr>
          <w:rStyle w:val="normaltextrun"/>
        </w:rPr>
      </w:pPr>
      <w:r>
        <w:rPr>
          <w:rStyle w:val="normaltextrun"/>
        </w:rPr>
        <w:t xml:space="preserve">Embed a Copy of the </w:t>
      </w:r>
      <w:r w:rsidR="00E051A7" w:rsidRPr="00E051A7">
        <w:rPr>
          <w:rStyle w:val="normaltextrun"/>
        </w:rPr>
        <w:t>Program Director’s Curriculum Vitae</w:t>
      </w:r>
      <w:r>
        <w:rPr>
          <w:rStyle w:val="normaltextrun"/>
        </w:rPr>
        <w:t xml:space="preserve"> (CV)</w:t>
      </w:r>
      <w:r w:rsidR="00656094" w:rsidRPr="004333CA">
        <w:rPr>
          <w:rStyle w:val="normaltextrun"/>
        </w:rPr>
        <w:t>:</w:t>
      </w:r>
    </w:p>
    <w:p w14:paraId="635DD4FC" w14:textId="71D98FFA" w:rsidR="00656094" w:rsidRDefault="00656094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C9651F3" w14:textId="5B33B37A" w:rsidR="00E051A7" w:rsidRDefault="00740092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Copy/paste their CV here, hyperlinks not accepted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Copy/paste their CV here, hyperlinks not accepted</w:t>
      </w:r>
      <w:r>
        <w:rPr>
          <w:bCs/>
        </w:rPr>
        <w:fldChar w:fldCharType="end"/>
      </w:r>
    </w:p>
    <w:p w14:paraId="14523B0F" w14:textId="77777777" w:rsidR="00E051A7" w:rsidRPr="00044017" w:rsidRDefault="00E051A7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699DB242" w14:textId="77777777" w:rsidR="00616198" w:rsidRPr="004333CA" w:rsidRDefault="00616198" w:rsidP="00F41119">
      <w:pPr>
        <w:pStyle w:val="Heading1"/>
        <w:spacing w:line="240" w:lineRule="auto"/>
        <w:rPr>
          <w:rStyle w:val="normaltextrun"/>
        </w:rPr>
      </w:pPr>
      <w:r w:rsidRPr="004333CA">
        <w:rPr>
          <w:rStyle w:val="normaltextrun"/>
        </w:rPr>
        <w:t>Rationale for the Request:</w:t>
      </w:r>
    </w:p>
    <w:p w14:paraId="49B1693B" w14:textId="77777777" w:rsidR="009E7D4D" w:rsidRDefault="009E7D4D" w:rsidP="00F41119">
      <w:pPr>
        <w:pStyle w:val="BodyText"/>
        <w:spacing w:after="0"/>
        <w:rPr>
          <w:rFonts w:ascii="Times New Roman" w:hAnsi="Times New Roman"/>
          <w:szCs w:val="24"/>
        </w:rPr>
      </w:pPr>
    </w:p>
    <w:p w14:paraId="5DAAE16D" w14:textId="380B2748" w:rsidR="00431BE0" w:rsidRDefault="009C49DE" w:rsidP="00F41119">
      <w:pPr>
        <w:pStyle w:val="BodyText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Insert a brief rationale for selecting this individual as program director of the practice doctorate social work program"/>
            </w:textInput>
          </w:ffData>
        </w:fldChar>
      </w:r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Insert a brief rationale for selecting this individual as program director of the practice doctorate social work program</w:t>
      </w:r>
      <w:r>
        <w:rPr>
          <w:rFonts w:ascii="Times New Roman" w:hAnsi="Times New Roman"/>
          <w:szCs w:val="24"/>
        </w:rPr>
        <w:fldChar w:fldCharType="end"/>
      </w:r>
    </w:p>
    <w:p w14:paraId="187118AD" w14:textId="77777777" w:rsidR="00BA21CA" w:rsidRDefault="00BA21CA" w:rsidP="00F41119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</w:rPr>
      </w:pPr>
    </w:p>
    <w:p w14:paraId="36ACAF88" w14:textId="16711365" w:rsidR="00837BD4" w:rsidRPr="00044017" w:rsidRDefault="00837BD4" w:rsidP="00F41119">
      <w:pPr>
        <w:pStyle w:val="Heading1"/>
        <w:spacing w:line="240" w:lineRule="auto"/>
      </w:pPr>
      <w:proofErr w:type="gramStart"/>
      <w:r w:rsidRPr="00044017">
        <w:t>Form</w:t>
      </w:r>
      <w:proofErr w:type="gramEnd"/>
      <w:r w:rsidRPr="00044017">
        <w:t xml:space="preserve"> Authorization</w:t>
      </w:r>
    </w:p>
    <w:p w14:paraId="5859F7ED" w14:textId="3B0F4B1F" w:rsidR="00837BD4" w:rsidRDefault="00837BD4" w:rsidP="00F411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4C1C0DF" w14:textId="1EBBFBB4" w:rsidR="00353454" w:rsidRDefault="00353454" w:rsidP="00F411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53454">
        <w:rPr>
          <w:rStyle w:val="normaltextrun"/>
          <w:rFonts w:ascii="Times New Roman" w:hAnsi="Times New Roman" w:cs="Times New Roman"/>
          <w:b/>
          <w:bCs/>
          <w:color w:val="000000"/>
        </w:rPr>
        <w:t>By submitting this form</w:t>
      </w:r>
      <w:r>
        <w:rPr>
          <w:rStyle w:val="normaltextrun"/>
          <w:rFonts w:ascii="Times New Roman" w:hAnsi="Times New Roman" w:cs="Times New Roman"/>
          <w:b/>
          <w:bCs/>
          <w:color w:val="000000"/>
        </w:rPr>
        <w:t>,</w:t>
      </w:r>
      <w:r w:rsidRPr="00353454">
        <w:rPr>
          <w:rStyle w:val="normaltextrun"/>
          <w:rFonts w:ascii="Times New Roman" w:hAnsi="Times New Roman" w:cs="Times New Roman"/>
          <w:b/>
          <w:bCs/>
          <w:color w:val="000000"/>
        </w:rPr>
        <w:t xml:space="preserve"> the program acknowledges</w:t>
      </w:r>
      <w:r w:rsidRPr="00353454">
        <w:rPr>
          <w:rFonts w:ascii="Times New Roman" w:hAnsi="Times New Roman" w:cs="Times New Roman"/>
          <w:b/>
          <w:bCs/>
        </w:rPr>
        <w:t>:</w:t>
      </w:r>
    </w:p>
    <w:p w14:paraId="6FC1832D" w14:textId="2CB3E3F6" w:rsidR="0024494B" w:rsidRDefault="00305D5D" w:rsidP="00F411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24494B">
        <w:rPr>
          <w:rStyle w:val="normaltextrun"/>
          <w:rFonts w:ascii="Times New Roman" w:hAnsi="Times New Roman" w:cs="Times New Roman"/>
          <w:i/>
          <w:iCs/>
          <w:color w:val="000000"/>
        </w:rPr>
        <w:t>(c</w:t>
      </w:r>
      <w:r w:rsidRPr="0024494B">
        <w:rPr>
          <w:rFonts w:ascii="Times New Roman" w:hAnsi="Times New Roman" w:cs="Times New Roman"/>
          <w:i/>
          <w:iCs/>
        </w:rPr>
        <w:t>heck each box)</w:t>
      </w:r>
    </w:p>
    <w:p w14:paraId="1EB5C05F" w14:textId="77777777" w:rsidR="00305D5D" w:rsidRDefault="00305D5D" w:rsidP="00F41119">
      <w:pPr>
        <w:tabs>
          <w:tab w:val="left" w:pos="0"/>
        </w:tabs>
        <w:spacing w:after="0" w:line="240" w:lineRule="auto"/>
        <w:rPr>
          <w:rStyle w:val="normaltextrun"/>
          <w:color w:val="000000"/>
        </w:rPr>
      </w:pPr>
    </w:p>
    <w:p w14:paraId="0DE7E774" w14:textId="0572262C" w:rsidR="0024494B" w:rsidRDefault="00000000" w:rsidP="00F411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</w:rPr>
      </w:pPr>
      <w:sdt>
        <w:sdtPr>
          <w:id w:val="-37416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2DD">
            <w:rPr>
              <w:rFonts w:ascii="MS Gothic" w:eastAsia="MS Gothic" w:hAnsi="MS Gothic" w:hint="eastAsia"/>
            </w:rPr>
            <w:t>☐</w:t>
          </w:r>
        </w:sdtContent>
      </w:sdt>
      <w:r w:rsidR="007822DD" w:rsidRPr="00771853">
        <w:t xml:space="preserve"> </w:t>
      </w:r>
      <w:r w:rsidR="007822DD" w:rsidRPr="00044017">
        <w:rPr>
          <w:rFonts w:ascii="Times New Roman" w:hAnsi="Times New Roman" w:cs="Times New Roman"/>
        </w:rPr>
        <w:t>We</w:t>
      </w:r>
      <w:r w:rsidR="007822DD" w:rsidRPr="00044017">
        <w:rPr>
          <w:rFonts w:ascii="Times New Roman" w:hAnsi="Times New Roman" w:cs="Times New Roman"/>
          <w:iCs/>
        </w:rPr>
        <w:t xml:space="preserve"> understand that </w:t>
      </w:r>
      <w:r w:rsidR="00C7190A" w:rsidRPr="00C7190A">
        <w:rPr>
          <w:rStyle w:val="normaltextrun"/>
          <w:rFonts w:ascii="Times New Roman" w:hAnsi="Times New Roman" w:cs="Times New Roman"/>
          <w:i/>
        </w:rPr>
        <w:t>Accreditation Standard</w:t>
      </w:r>
      <w:r w:rsidR="007822DD" w:rsidRPr="00C7190A">
        <w:rPr>
          <w:rFonts w:ascii="Times New Roman" w:hAnsi="Times New Roman" w:cs="Times New Roman"/>
          <w:i/>
        </w:rPr>
        <w:t xml:space="preserve"> </w:t>
      </w:r>
      <w:r w:rsidR="004A5111" w:rsidRPr="004A5111">
        <w:rPr>
          <w:rFonts w:ascii="Times New Roman" w:hAnsi="Times New Roman" w:cs="Times New Roman"/>
          <w:i/>
        </w:rPr>
        <w:t>D4.2.4(b)</w:t>
      </w:r>
      <w:r w:rsidR="004A5111">
        <w:rPr>
          <w:rFonts w:ascii="Times New Roman" w:hAnsi="Times New Roman" w:cs="Times New Roman"/>
          <w:iCs/>
        </w:rPr>
        <w:t xml:space="preserve"> </w:t>
      </w:r>
      <w:r w:rsidR="00FE7C2B">
        <w:rPr>
          <w:rFonts w:ascii="Times New Roman" w:hAnsi="Times New Roman" w:cs="Times New Roman"/>
          <w:iCs/>
        </w:rPr>
        <w:t xml:space="preserve">is the only standard eligible for a </w:t>
      </w:r>
      <w:r w:rsidR="004A4458">
        <w:rPr>
          <w:rFonts w:ascii="Times New Roman" w:hAnsi="Times New Roman" w:cs="Times New Roman"/>
          <w:iCs/>
        </w:rPr>
        <w:t>legacy</w:t>
      </w:r>
      <w:r w:rsidR="00FE7C2B">
        <w:rPr>
          <w:rFonts w:ascii="Times New Roman" w:hAnsi="Times New Roman" w:cs="Times New Roman"/>
          <w:iCs/>
        </w:rPr>
        <w:t xml:space="preserve"> waiver and </w:t>
      </w:r>
      <w:r w:rsidR="00CD3E86">
        <w:rPr>
          <w:rFonts w:ascii="Times New Roman" w:hAnsi="Times New Roman" w:cs="Times New Roman"/>
          <w:iCs/>
        </w:rPr>
        <w:t xml:space="preserve">the program must remain </w:t>
      </w:r>
      <w:r w:rsidR="00CD3E86" w:rsidRPr="004A4458">
        <w:rPr>
          <w:rFonts w:ascii="Times New Roman" w:hAnsi="Times New Roman" w:cs="Times New Roman"/>
          <w:iCs/>
        </w:rPr>
        <w:t xml:space="preserve">compliant with </w:t>
      </w:r>
      <w:r w:rsidR="0040203D" w:rsidRPr="004A4458">
        <w:rPr>
          <w:rFonts w:ascii="Times New Roman" w:hAnsi="Times New Roman" w:cs="Times New Roman"/>
          <w:iCs/>
        </w:rPr>
        <w:t>all remaining</w:t>
      </w:r>
      <w:r w:rsidR="00FE7C2B" w:rsidRPr="004A4458">
        <w:rPr>
          <w:rFonts w:ascii="Times New Roman" w:hAnsi="Times New Roman" w:cs="Times New Roman"/>
          <w:iCs/>
        </w:rPr>
        <w:t xml:space="preserve"> </w:t>
      </w:r>
      <w:hyperlink r:id="rId16" w:history="1">
        <w:r w:rsidR="004A4458" w:rsidRPr="00882322">
          <w:rPr>
            <w:rStyle w:val="Hyperlink"/>
            <w:rFonts w:ascii="Times New Roman" w:hAnsi="Times New Roman" w:cs="Times New Roman"/>
          </w:rPr>
          <w:t>2025 Accreditation Standards for Practice Doctorate Social Work Programs</w:t>
        </w:r>
      </w:hyperlink>
      <w:r w:rsidR="004A4458" w:rsidRPr="004A4458">
        <w:rPr>
          <w:rFonts w:ascii="Times New Roman" w:hAnsi="Times New Roman" w:cs="Times New Roman"/>
        </w:rPr>
        <w:t>.</w:t>
      </w:r>
    </w:p>
    <w:p w14:paraId="342D1E56" w14:textId="77777777" w:rsidR="00A73B91" w:rsidRDefault="00A73B91" w:rsidP="00F41119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</w:p>
    <w:p w14:paraId="53D13FA8" w14:textId="3CD90654" w:rsidR="00C7190A" w:rsidRDefault="00000000" w:rsidP="00F41119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  <w:sdt>
        <w:sdtPr>
          <w:id w:val="159405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90A">
            <w:rPr>
              <w:rFonts w:ascii="MS Gothic" w:eastAsia="MS Gothic" w:hAnsi="MS Gothic" w:hint="eastAsia"/>
            </w:rPr>
            <w:t>☐</w:t>
          </w:r>
        </w:sdtContent>
      </w:sdt>
      <w:r w:rsidR="00C7190A" w:rsidRPr="00771853">
        <w:t xml:space="preserve"> </w:t>
      </w:r>
      <w:r w:rsidR="00C7190A">
        <w:rPr>
          <w:rStyle w:val="normaltextrun"/>
          <w:rFonts w:ascii="Times New Roman" w:hAnsi="Times New Roman" w:cs="Times New Roman"/>
          <w:iCs/>
        </w:rPr>
        <w:t>We verify that t</w:t>
      </w:r>
      <w:r w:rsidR="00C7190A" w:rsidRPr="003126A6">
        <w:rPr>
          <w:rStyle w:val="normaltextrun"/>
          <w:rFonts w:ascii="Times New Roman" w:hAnsi="Times New Roman" w:cs="Times New Roman"/>
          <w:iCs/>
        </w:rPr>
        <w:t xml:space="preserve">he program </w:t>
      </w:r>
      <w:r w:rsidR="00C7190A">
        <w:rPr>
          <w:rStyle w:val="normaltextrun"/>
          <w:rFonts w:ascii="Times New Roman" w:hAnsi="Times New Roman" w:cs="Times New Roman"/>
          <w:iCs/>
        </w:rPr>
        <w:t>will continue to maintain</w:t>
      </w:r>
      <w:r w:rsidR="00C7190A" w:rsidRPr="003126A6">
        <w:rPr>
          <w:rStyle w:val="normaltextrun"/>
          <w:rFonts w:ascii="Times New Roman" w:hAnsi="Times New Roman" w:cs="Times New Roman"/>
          <w:iCs/>
        </w:rPr>
        <w:t xml:space="preserve"> the </w:t>
      </w:r>
      <w:r w:rsidR="00C7190A">
        <w:rPr>
          <w:rStyle w:val="normaltextrun"/>
          <w:rFonts w:ascii="Times New Roman" w:hAnsi="Times New Roman" w:cs="Times New Roman"/>
          <w:iCs/>
        </w:rPr>
        <w:t xml:space="preserve">program </w:t>
      </w:r>
      <w:r w:rsidR="0024494B">
        <w:rPr>
          <w:rStyle w:val="normaltextrun"/>
          <w:rFonts w:ascii="Times New Roman" w:hAnsi="Times New Roman" w:cs="Times New Roman"/>
          <w:iCs/>
        </w:rPr>
        <w:t>director requirements</w:t>
      </w:r>
      <w:r w:rsidR="00A57883">
        <w:rPr>
          <w:rStyle w:val="normaltextrun"/>
          <w:rFonts w:ascii="Times New Roman" w:hAnsi="Times New Roman" w:cs="Times New Roman"/>
          <w:iCs/>
        </w:rPr>
        <w:t>, including full-time appointment</w:t>
      </w:r>
      <w:r w:rsidR="00794965">
        <w:rPr>
          <w:rStyle w:val="normaltextrun"/>
          <w:rFonts w:ascii="Times New Roman" w:hAnsi="Times New Roman" w:cs="Times New Roman"/>
          <w:iCs/>
        </w:rPr>
        <w:t>, principal assignment,</w:t>
      </w:r>
      <w:r w:rsidR="00A57883">
        <w:rPr>
          <w:rStyle w:val="normaltextrun"/>
          <w:rFonts w:ascii="Times New Roman" w:hAnsi="Times New Roman" w:cs="Times New Roman"/>
          <w:iCs/>
        </w:rPr>
        <w:t xml:space="preserve"> and administrative assigned time,</w:t>
      </w:r>
      <w:r w:rsidR="00C7190A">
        <w:rPr>
          <w:rStyle w:val="normaltextrun"/>
          <w:rFonts w:ascii="Times New Roman" w:hAnsi="Times New Roman" w:cs="Times New Roman"/>
          <w:iCs/>
        </w:rPr>
        <w:t xml:space="preserve"> per </w:t>
      </w:r>
      <w:r w:rsidR="00C7190A" w:rsidRPr="00C7190A">
        <w:rPr>
          <w:rStyle w:val="normaltextrun"/>
          <w:rFonts w:ascii="Times New Roman" w:hAnsi="Times New Roman" w:cs="Times New Roman"/>
          <w:i/>
        </w:rPr>
        <w:t>Accreditation Standard</w:t>
      </w:r>
      <w:r w:rsidR="00794965">
        <w:rPr>
          <w:rStyle w:val="normaltextrun"/>
          <w:rFonts w:ascii="Times New Roman" w:hAnsi="Times New Roman" w:cs="Times New Roman"/>
          <w:i/>
        </w:rPr>
        <w:t>s</w:t>
      </w:r>
      <w:r w:rsidR="00C7190A" w:rsidRPr="00C7190A">
        <w:rPr>
          <w:rStyle w:val="normaltextrun"/>
          <w:rFonts w:ascii="Times New Roman" w:hAnsi="Times New Roman" w:cs="Times New Roman"/>
          <w:i/>
        </w:rPr>
        <w:t xml:space="preserve"> </w:t>
      </w:r>
      <w:r w:rsidR="009C1B0C" w:rsidRPr="009C1B0C">
        <w:rPr>
          <w:rStyle w:val="normaltextrun"/>
          <w:rFonts w:ascii="Times New Roman" w:hAnsi="Times New Roman" w:cs="Times New Roman"/>
          <w:i/>
        </w:rPr>
        <w:t>D4.2.4(</w:t>
      </w:r>
      <w:r w:rsidR="009C1B0C">
        <w:rPr>
          <w:rStyle w:val="normaltextrun"/>
          <w:rFonts w:ascii="Times New Roman" w:hAnsi="Times New Roman" w:cs="Times New Roman"/>
          <w:i/>
        </w:rPr>
        <w:t>a-c</w:t>
      </w:r>
      <w:r w:rsidR="009C1B0C" w:rsidRPr="009C1B0C">
        <w:rPr>
          <w:rStyle w:val="normaltextrun"/>
          <w:rFonts w:ascii="Times New Roman" w:hAnsi="Times New Roman" w:cs="Times New Roman"/>
          <w:i/>
        </w:rPr>
        <w:t>)</w:t>
      </w:r>
      <w:r w:rsidR="00C7190A">
        <w:rPr>
          <w:rStyle w:val="normaltextrun"/>
          <w:rFonts w:ascii="Times New Roman" w:hAnsi="Times New Roman" w:cs="Times New Roman"/>
          <w:iCs/>
        </w:rPr>
        <w:t xml:space="preserve">. </w:t>
      </w:r>
    </w:p>
    <w:p w14:paraId="2829F793" w14:textId="77777777" w:rsidR="0024494B" w:rsidRPr="003126A6" w:rsidRDefault="0024494B" w:rsidP="00F41119">
      <w:pPr>
        <w:tabs>
          <w:tab w:val="left" w:pos="0"/>
        </w:tabs>
        <w:spacing w:after="0" w:line="240" w:lineRule="auto"/>
        <w:rPr>
          <w:rStyle w:val="normaltextrun"/>
          <w:rFonts w:ascii="Times New Roman" w:hAnsi="Times New Roman" w:cs="Times New Roman"/>
          <w:iCs/>
        </w:rPr>
      </w:pPr>
    </w:p>
    <w:p w14:paraId="292DD415" w14:textId="3CD15093" w:rsidR="009376D8" w:rsidRDefault="00000000" w:rsidP="00F41119">
      <w:pPr>
        <w:pStyle w:val="paragraph"/>
        <w:spacing w:before="0" w:beforeAutospacing="0" w:after="0" w:afterAutospacing="0"/>
        <w:textAlignment w:val="baseline"/>
        <w:rPr>
          <w:rStyle w:val="Hyperlink"/>
        </w:rPr>
      </w:pPr>
      <w:sdt>
        <w:sdtPr>
          <w:rPr>
            <w:color w:val="0563C1" w:themeColor="hyperlink"/>
            <w:u w:val="single"/>
          </w:rPr>
          <w:id w:val="1794861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5E045E">
            <w:rPr>
              <w:rFonts w:ascii="MS Gothic" w:eastAsia="MS Gothic" w:hAnsi="MS Gothic" w:hint="eastAsia"/>
            </w:rPr>
            <w:t>☐</w:t>
          </w:r>
        </w:sdtContent>
      </w:sdt>
      <w:r w:rsidR="005E045E">
        <w:rPr>
          <w:rStyle w:val="normaltextrun"/>
          <w:color w:val="000000"/>
        </w:rPr>
        <w:t xml:space="preserve"> We </w:t>
      </w:r>
      <w:r w:rsidR="0061754D">
        <w:rPr>
          <w:rStyle w:val="normaltextrun"/>
          <w:color w:val="000000"/>
        </w:rPr>
        <w:t xml:space="preserve">understand the </w:t>
      </w:r>
      <w:r w:rsidR="005C5A03">
        <w:rPr>
          <w:rStyle w:val="normaltextrun"/>
          <w:color w:val="000000"/>
        </w:rPr>
        <w:t xml:space="preserve">legacy </w:t>
      </w:r>
      <w:r w:rsidR="0061754D">
        <w:rPr>
          <w:rStyle w:val="normaltextrun"/>
          <w:color w:val="000000"/>
        </w:rPr>
        <w:t xml:space="preserve">waiver </w:t>
      </w:r>
      <w:r w:rsidR="001E1070">
        <w:rPr>
          <w:rStyle w:val="normaltextrun"/>
          <w:color w:val="000000"/>
        </w:rPr>
        <w:t>expires when the</w:t>
      </w:r>
      <w:r w:rsidR="005C5A03">
        <w:rPr>
          <w:rStyle w:val="normaltextrun"/>
          <w:color w:val="000000"/>
        </w:rPr>
        <w:t xml:space="preserve"> individual</w:t>
      </w:r>
      <w:r w:rsidR="001E1070">
        <w:rPr>
          <w:rStyle w:val="normaltextrun"/>
          <w:color w:val="000000"/>
        </w:rPr>
        <w:t xml:space="preserve"> </w:t>
      </w:r>
      <w:r w:rsidR="008A6D4D">
        <w:rPr>
          <w:rStyle w:val="normaltextrun"/>
          <w:color w:val="000000"/>
        </w:rPr>
        <w:t xml:space="preserve">named herein </w:t>
      </w:r>
      <w:r w:rsidR="001E1070">
        <w:rPr>
          <w:rStyle w:val="normaltextrun"/>
          <w:color w:val="000000"/>
        </w:rPr>
        <w:t>vacates the</w:t>
      </w:r>
      <w:r w:rsidR="005C5A03">
        <w:rPr>
          <w:rStyle w:val="normaltextrun"/>
          <w:color w:val="000000"/>
        </w:rPr>
        <w:t xml:space="preserve"> program director </w:t>
      </w:r>
      <w:r w:rsidR="001E1070">
        <w:rPr>
          <w:rStyle w:val="normaltextrun"/>
          <w:color w:val="000000"/>
        </w:rPr>
        <w:t>position</w:t>
      </w:r>
      <w:r w:rsidR="008A6D4D">
        <w:rPr>
          <w:rStyle w:val="normaltextrun"/>
          <w:color w:val="000000"/>
        </w:rPr>
        <w:t xml:space="preserve"> within this</w:t>
      </w:r>
      <w:r w:rsidR="002C0C30">
        <w:rPr>
          <w:rStyle w:val="normaltextrun"/>
          <w:color w:val="000000"/>
        </w:rPr>
        <w:t xml:space="preserve"> institution’s practice doctorate</w:t>
      </w:r>
      <w:r w:rsidR="008A6D4D">
        <w:rPr>
          <w:rStyle w:val="normaltextrun"/>
          <w:color w:val="000000"/>
        </w:rPr>
        <w:t xml:space="preserve"> social work</w:t>
      </w:r>
      <w:r w:rsidR="002C0C30">
        <w:rPr>
          <w:rStyle w:val="normaltextrun"/>
          <w:color w:val="000000"/>
        </w:rPr>
        <w:t xml:space="preserve"> program.</w:t>
      </w:r>
    </w:p>
    <w:p w14:paraId="02E913CD" w14:textId="3D343D12" w:rsidR="009F6E41" w:rsidRDefault="009F6E41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1817A858" w14:textId="1E40A0BD" w:rsidR="009F6E41" w:rsidRDefault="00000000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sdt>
        <w:sdtPr>
          <w:id w:val="-111967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E41">
            <w:rPr>
              <w:rFonts w:ascii="MS Gothic" w:eastAsia="MS Gothic" w:hAnsi="MS Gothic" w:hint="eastAsia"/>
            </w:rPr>
            <w:t>☐</w:t>
          </w:r>
        </w:sdtContent>
      </w:sdt>
      <w:r w:rsidR="009F6E41">
        <w:rPr>
          <w:rStyle w:val="normaltextrun"/>
          <w:color w:val="000000"/>
        </w:rPr>
        <w:t xml:space="preserve"> We a</w:t>
      </w:r>
      <w:r w:rsidR="009F6E41" w:rsidRPr="00044017">
        <w:rPr>
          <w:rStyle w:val="normaltextrun"/>
          <w:color w:val="000000"/>
        </w:rPr>
        <w:t>gree</w:t>
      </w:r>
      <w:r w:rsidR="009F6E41">
        <w:rPr>
          <w:rStyle w:val="normaltextrun"/>
          <w:color w:val="000000"/>
        </w:rPr>
        <w:t xml:space="preserve"> to </w:t>
      </w:r>
      <w:r w:rsidR="001F5F17">
        <w:rPr>
          <w:rStyle w:val="normaltextrun"/>
          <w:color w:val="000000"/>
        </w:rPr>
        <w:t xml:space="preserve">submit a copy of the </w:t>
      </w:r>
      <w:r w:rsidR="008A6D4D">
        <w:rPr>
          <w:rStyle w:val="normaltextrun"/>
          <w:color w:val="000000"/>
        </w:rPr>
        <w:t>legacy</w:t>
      </w:r>
      <w:r w:rsidR="001F5F17">
        <w:rPr>
          <w:rStyle w:val="normaltextrun"/>
          <w:color w:val="000000"/>
        </w:rPr>
        <w:t xml:space="preserve"> waiver approval letter</w:t>
      </w:r>
      <w:r w:rsidR="008D6E9C">
        <w:rPr>
          <w:rStyle w:val="normaltextrun"/>
          <w:color w:val="000000"/>
        </w:rPr>
        <w:t xml:space="preserve"> in response to </w:t>
      </w:r>
      <w:r w:rsidR="008D6E9C" w:rsidRPr="00C7190A">
        <w:rPr>
          <w:rStyle w:val="normaltextrun"/>
          <w:i/>
        </w:rPr>
        <w:t>Accreditation Standard</w:t>
      </w:r>
      <w:r w:rsidR="008D6E9C" w:rsidRPr="00C7190A">
        <w:rPr>
          <w:i/>
        </w:rPr>
        <w:t xml:space="preserve"> </w:t>
      </w:r>
      <w:r w:rsidR="008A6D4D" w:rsidRPr="008A6D4D">
        <w:rPr>
          <w:i/>
        </w:rPr>
        <w:t>D4.2.4(b)</w:t>
      </w:r>
      <w:r w:rsidR="008D6E9C">
        <w:rPr>
          <w:i/>
        </w:rPr>
        <w:t xml:space="preserve"> </w:t>
      </w:r>
      <w:r w:rsidR="008D6E9C">
        <w:rPr>
          <w:rStyle w:val="normaltextrun"/>
          <w:color w:val="000000"/>
        </w:rPr>
        <w:t xml:space="preserve">in our accreditation documents. </w:t>
      </w:r>
      <w:r w:rsidR="009F6E41">
        <w:rPr>
          <w:rStyle w:val="normaltextrun"/>
          <w:color w:val="000000"/>
        </w:rPr>
        <w:t xml:space="preserve"> </w:t>
      </w:r>
    </w:p>
    <w:p w14:paraId="64C7847E" w14:textId="77777777" w:rsidR="0088039E" w:rsidRPr="00044017" w:rsidRDefault="0088039E" w:rsidP="00F4111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3FBBFC43" w14:textId="3BE1876D" w:rsidR="00837BD4" w:rsidRDefault="00000000" w:rsidP="00F41119">
      <w:pPr>
        <w:tabs>
          <w:tab w:val="left" w:pos="0"/>
        </w:tabs>
        <w:spacing w:after="0" w:line="240" w:lineRule="auto"/>
        <w:rPr>
          <w:rStyle w:val="normaltextrun"/>
          <w:color w:val="000000"/>
        </w:rPr>
      </w:pPr>
      <w:sdt>
        <w:sdtPr>
          <w:id w:val="-185648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39E">
            <w:rPr>
              <w:rFonts w:ascii="MS Gothic" w:eastAsia="MS Gothic" w:hAnsi="MS Gothic" w:hint="eastAsia"/>
            </w:rPr>
            <w:t>☐</w:t>
          </w:r>
        </w:sdtContent>
      </w:sdt>
      <w:r w:rsidR="0088039E">
        <w:rPr>
          <w:rStyle w:val="normaltextrun"/>
          <w:color w:val="000000"/>
        </w:rPr>
        <w:t xml:space="preserve"> </w:t>
      </w:r>
      <w:r w:rsidR="0088039E" w:rsidRPr="003126A6">
        <w:rPr>
          <w:rStyle w:val="normaltextrun"/>
          <w:rFonts w:ascii="Times New Roman" w:hAnsi="Times New Roman" w:cs="Times New Roman"/>
          <w:color w:val="000000"/>
        </w:rPr>
        <w:t xml:space="preserve">We </w:t>
      </w:r>
      <w:r w:rsidR="0088039E" w:rsidRPr="00044017">
        <w:rPr>
          <w:rStyle w:val="normaltextrun"/>
          <w:rFonts w:ascii="Times New Roman" w:hAnsi="Times New Roman" w:cs="Times New Roman"/>
          <w:color w:val="000000"/>
        </w:rPr>
        <w:t xml:space="preserve">understand the conditions of this </w:t>
      </w:r>
      <w:r w:rsidR="008A6D4D">
        <w:rPr>
          <w:rStyle w:val="normaltextrun"/>
          <w:rFonts w:ascii="Times New Roman" w:hAnsi="Times New Roman" w:cs="Times New Roman"/>
          <w:color w:val="000000"/>
        </w:rPr>
        <w:t>legacy</w:t>
      </w:r>
      <w:r w:rsidR="0088039E" w:rsidRPr="00044017">
        <w:rPr>
          <w:rStyle w:val="normaltextrun"/>
          <w:rFonts w:ascii="Times New Roman" w:hAnsi="Times New Roman" w:cs="Times New Roman"/>
          <w:color w:val="000000"/>
        </w:rPr>
        <w:t xml:space="preserve"> waiver</w:t>
      </w:r>
      <w:r w:rsidR="0088039E">
        <w:rPr>
          <w:rStyle w:val="normaltextrun"/>
          <w:color w:val="000000"/>
        </w:rPr>
        <w:t>.</w:t>
      </w:r>
    </w:p>
    <w:p w14:paraId="18A3FC60" w14:textId="77777777" w:rsidR="0088039E" w:rsidRPr="00044017" w:rsidRDefault="0088039E" w:rsidP="00F411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837BD4" w:rsidRPr="00044017" w14:paraId="111850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9C9605F" w14:textId="77777777" w:rsidR="00837BD4" w:rsidRPr="00044017" w:rsidRDefault="00837BD4" w:rsidP="00F41119">
            <w:pPr>
              <w:contextualSpacing/>
              <w:rPr>
                <w:b w:val="0"/>
                <w:bCs/>
                <w:szCs w:val="24"/>
              </w:rPr>
            </w:pPr>
            <w:r w:rsidRPr="00044017">
              <w:rPr>
                <w:bCs/>
                <w:szCs w:val="24"/>
              </w:rPr>
              <w:t xml:space="preserve">Primary Contact </w:t>
            </w:r>
            <w:r w:rsidRPr="00044017">
              <w:rPr>
                <w:bCs/>
                <w:szCs w:val="24"/>
              </w:rPr>
              <w:br/>
              <w:t>Signature:</w:t>
            </w:r>
          </w:p>
        </w:tc>
        <w:tc>
          <w:tcPr>
            <w:tcW w:w="3206" w:type="pct"/>
          </w:tcPr>
          <w:p w14:paraId="2D82E1AC" w14:textId="77777777" w:rsidR="00837BD4" w:rsidRPr="00044017" w:rsidRDefault="00837BD4" w:rsidP="00F41119">
            <w:pPr>
              <w:contextualSpacing/>
              <w:jc w:val="left"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Insert e-signature or image of signature</w:t>
            </w:r>
            <w:r w:rsidRPr="00044017">
              <w:fldChar w:fldCharType="end"/>
            </w:r>
          </w:p>
        </w:tc>
      </w:tr>
      <w:tr w:rsidR="00837BD4" w:rsidRPr="00044017" w14:paraId="696FF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CC441B6" w14:textId="77777777" w:rsidR="00837BD4" w:rsidRPr="00044017" w:rsidRDefault="00837BD4" w:rsidP="00F41119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Primary Contact</w:t>
            </w:r>
          </w:p>
          <w:p w14:paraId="1F9D04B2" w14:textId="2591723B" w:rsidR="0039654E" w:rsidRDefault="00837BD4" w:rsidP="002C2946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Name, Credentials</w:t>
            </w:r>
            <w:r w:rsidR="00772C33" w:rsidRPr="00044017">
              <w:rPr>
                <w:rStyle w:val="FootnoteReference"/>
                <w:bCs/>
                <w:szCs w:val="24"/>
              </w:rPr>
              <w:footnoteReference w:id="2"/>
            </w:r>
            <w:r w:rsidRPr="00044017">
              <w:rPr>
                <w:b/>
                <w:bCs/>
                <w:szCs w:val="24"/>
              </w:rPr>
              <w:t>:</w:t>
            </w:r>
          </w:p>
          <w:p w14:paraId="4019E365" w14:textId="65C9E287" w:rsidR="0039654E" w:rsidRPr="00044017" w:rsidRDefault="0039654E" w:rsidP="00F41119">
            <w:pPr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Cs/>
                <w:i/>
              </w:rPr>
              <w:t>Must</w:t>
            </w:r>
            <w:r w:rsidRPr="00617C65">
              <w:rPr>
                <w:bCs/>
                <w:i/>
              </w:rPr>
              <w:t xml:space="preserve"> match CSWE records; review </w:t>
            </w:r>
            <w:hyperlink r:id="rId17" w:history="1">
              <w:r w:rsidRPr="00617C65">
                <w:rPr>
                  <w:rStyle w:val="Hyperlink"/>
                  <w:bCs/>
                  <w:i/>
                </w:rPr>
                <w:t>Directory of Accredited Programs</w:t>
              </w:r>
            </w:hyperlink>
            <w:r w:rsidRPr="00617C65">
              <w:rPr>
                <w:bCs/>
                <w:i/>
              </w:rPr>
              <w:t xml:space="preserve"> for accuracy</w:t>
            </w:r>
          </w:p>
        </w:tc>
        <w:tc>
          <w:tcPr>
            <w:tcW w:w="3206" w:type="pct"/>
          </w:tcPr>
          <w:p w14:paraId="3C357255" w14:textId="77777777" w:rsidR="00837BD4" w:rsidRPr="00044017" w:rsidRDefault="00837BD4" w:rsidP="00F41119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  <w:tr w:rsidR="00837BD4" w:rsidRPr="00044017" w14:paraId="5465E2D3" w14:textId="77777777">
        <w:trPr>
          <w:trHeight w:val="623"/>
          <w:jc w:val="center"/>
        </w:trPr>
        <w:tc>
          <w:tcPr>
            <w:tcW w:w="1794" w:type="pct"/>
          </w:tcPr>
          <w:p w14:paraId="08290C68" w14:textId="77777777" w:rsidR="00837BD4" w:rsidRPr="00044017" w:rsidRDefault="00837BD4" w:rsidP="00F41119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Title:</w:t>
            </w:r>
          </w:p>
        </w:tc>
        <w:tc>
          <w:tcPr>
            <w:tcW w:w="3206" w:type="pct"/>
          </w:tcPr>
          <w:p w14:paraId="29CDBA04" w14:textId="77777777" w:rsidR="00837BD4" w:rsidRPr="00044017" w:rsidRDefault="00837BD4" w:rsidP="00F41119">
            <w:pPr>
              <w:contextualSpacing/>
              <w:rPr>
                <w:b/>
                <w:bCs/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  <w:tr w:rsidR="00837BD4" w:rsidRPr="00044017" w14:paraId="28C435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19CD032" w14:textId="2CF99D43" w:rsidR="00837BD4" w:rsidRPr="00044017" w:rsidRDefault="00837BD4" w:rsidP="00F41119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 xml:space="preserve">Business Phone </w:t>
            </w:r>
            <w:r w:rsidR="00B7695C">
              <w:rPr>
                <w:b/>
                <w:bCs/>
                <w:szCs w:val="24"/>
              </w:rPr>
              <w:t>N</w:t>
            </w:r>
            <w:r w:rsidR="00B7695C">
              <w:rPr>
                <w:b/>
                <w:bCs/>
              </w:rPr>
              <w:t>umber</w:t>
            </w:r>
            <w:r w:rsidRPr="00044017">
              <w:rPr>
                <w:b/>
                <w:bCs/>
                <w:szCs w:val="24"/>
              </w:rPr>
              <w:t>:</w:t>
            </w:r>
          </w:p>
        </w:tc>
        <w:tc>
          <w:tcPr>
            <w:tcW w:w="3206" w:type="pct"/>
          </w:tcPr>
          <w:p w14:paraId="77EBB679" w14:textId="77777777" w:rsidR="00837BD4" w:rsidRPr="00044017" w:rsidRDefault="00837BD4" w:rsidP="00F41119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(###) ###-####</w:t>
            </w:r>
            <w:r w:rsidRPr="00044017">
              <w:fldChar w:fldCharType="end"/>
            </w:r>
          </w:p>
        </w:tc>
      </w:tr>
      <w:tr w:rsidR="00837BD4" w:rsidRPr="00044017" w14:paraId="323B24A9" w14:textId="77777777">
        <w:trPr>
          <w:trHeight w:val="623"/>
          <w:jc w:val="center"/>
        </w:trPr>
        <w:tc>
          <w:tcPr>
            <w:tcW w:w="1794" w:type="pct"/>
          </w:tcPr>
          <w:p w14:paraId="0A46148C" w14:textId="77777777" w:rsidR="00837BD4" w:rsidRPr="00044017" w:rsidRDefault="00837BD4" w:rsidP="00F41119">
            <w:pPr>
              <w:contextualSpacing/>
              <w:jc w:val="center"/>
              <w:rPr>
                <w:b/>
                <w:bCs/>
                <w:szCs w:val="24"/>
              </w:rPr>
            </w:pPr>
            <w:r w:rsidRPr="00044017">
              <w:rPr>
                <w:b/>
                <w:bCs/>
                <w:szCs w:val="24"/>
              </w:rPr>
              <w:t>Business Email Address:</w:t>
            </w:r>
          </w:p>
        </w:tc>
        <w:tc>
          <w:tcPr>
            <w:tcW w:w="3206" w:type="pct"/>
          </w:tcPr>
          <w:p w14:paraId="3D8F018C" w14:textId="77777777" w:rsidR="00837BD4" w:rsidRPr="00044017" w:rsidRDefault="00837BD4" w:rsidP="00F41119">
            <w:pPr>
              <w:contextualSpacing/>
              <w:rPr>
                <w:szCs w:val="24"/>
              </w:rPr>
            </w:pPr>
            <w:r w:rsidRPr="0004401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4017">
              <w:rPr>
                <w:szCs w:val="24"/>
              </w:rPr>
              <w:instrText xml:space="preserve"> FORMTEXT </w:instrText>
            </w:r>
            <w:r w:rsidRPr="00044017">
              <w:fldChar w:fldCharType="separate"/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rPr>
                <w:noProof/>
                <w:szCs w:val="24"/>
              </w:rPr>
              <w:t> </w:t>
            </w:r>
            <w:r w:rsidRPr="00044017">
              <w:fldChar w:fldCharType="end"/>
            </w:r>
          </w:p>
        </w:tc>
      </w:tr>
    </w:tbl>
    <w:p w14:paraId="4283C93C" w14:textId="123A87E9" w:rsidR="009140F6" w:rsidRPr="00750EC3" w:rsidRDefault="009140F6" w:rsidP="00F41119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sectPr w:rsidR="009140F6" w:rsidRPr="00750EC3" w:rsidSect="00242584">
      <w:footerReference w:type="default" r:id="rId18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F2FE" w14:textId="77777777" w:rsidR="00253542" w:rsidRDefault="00253542" w:rsidP="00740134">
      <w:pPr>
        <w:spacing w:after="0" w:line="240" w:lineRule="auto"/>
      </w:pPr>
      <w:r>
        <w:separator/>
      </w:r>
    </w:p>
  </w:endnote>
  <w:endnote w:type="continuationSeparator" w:id="0">
    <w:p w14:paraId="75C1A99B" w14:textId="77777777" w:rsidR="00253542" w:rsidRDefault="00253542" w:rsidP="00740134">
      <w:pPr>
        <w:spacing w:after="0" w:line="240" w:lineRule="auto"/>
      </w:pPr>
      <w:r>
        <w:continuationSeparator/>
      </w:r>
    </w:p>
  </w:endnote>
  <w:endnote w:type="continuationNotice" w:id="1">
    <w:p w14:paraId="5B59B18C" w14:textId="77777777" w:rsidR="00253542" w:rsidRDefault="00253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084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860229364"/>
              <w:docPartObj>
                <w:docPartGallery w:val="Page Numbers (Top of Page)"/>
                <w:docPartUnique/>
              </w:docPartObj>
            </w:sdtPr>
            <w:sdtContent>
              <w:p w14:paraId="4516C320" w14:textId="5E737CB0" w:rsidR="00740134" w:rsidRDefault="006E5858" w:rsidP="006E5858">
                <w:pPr>
                  <w:jc w:val="right"/>
                </w:pPr>
                <w:r w:rsidRPr="00C50FFC">
                  <w:rPr>
                    <w:rFonts w:ascii="Times New Roman" w:hAnsi="Times New Roman"/>
                    <w:i/>
                    <w:iCs/>
                  </w:rPr>
                  <w:t xml:space="preserve">version </w:t>
                </w:r>
                <w:r w:rsidR="00C67862">
                  <w:rPr>
                    <w:rFonts w:ascii="Times New Roman" w:hAnsi="Times New Roman"/>
                    <w:i/>
                    <w:iCs/>
                  </w:rPr>
                  <w:t>6.</w:t>
                </w:r>
                <w:r w:rsidR="00204A29">
                  <w:rPr>
                    <w:rFonts w:ascii="Times New Roman" w:hAnsi="Times New Roman"/>
                    <w:i/>
                    <w:iCs/>
                  </w:rPr>
                  <w:t>202</w:t>
                </w:r>
                <w:r w:rsidR="00C67862">
                  <w:rPr>
                    <w:rFonts w:ascii="Times New Roman" w:hAnsi="Times New Roman"/>
                    <w:i/>
                    <w:iCs/>
                  </w:rPr>
                  <w:t>5</w:t>
                </w:r>
                <w:r w:rsidRPr="00C50FFC">
                  <w:rPr>
                    <w:rFonts w:ascii="Times New Roman" w:hAnsi="Times New Roman"/>
                  </w:rPr>
                  <w:t xml:space="preserve"> | Page 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begin"/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instrText xml:space="preserve"> PAGE </w:instrTex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</w:rPr>
                  <w:t>5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end"/>
                </w:r>
                <w:r w:rsidRPr="00C50FFC">
                  <w:rPr>
                    <w:rFonts w:ascii="Times New Roman" w:hAnsi="Times New Roman"/>
                  </w:rPr>
                  <w:t xml:space="preserve"> of 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begin"/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instrText xml:space="preserve"> NUMPAGES  </w:instrTex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</w:rPr>
                  <w:t>14</w:t>
                </w:r>
                <w:r w:rsidRPr="00C50FFC">
                  <w:rPr>
                    <w:rFonts w:ascii="Times New Roman" w:hAnsi="Times New Roman"/>
                    <w:b/>
                    <w:bCs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917E" w14:textId="77777777" w:rsidR="00253542" w:rsidRDefault="00253542" w:rsidP="00740134">
      <w:pPr>
        <w:spacing w:after="0" w:line="240" w:lineRule="auto"/>
      </w:pPr>
      <w:r>
        <w:separator/>
      </w:r>
    </w:p>
  </w:footnote>
  <w:footnote w:type="continuationSeparator" w:id="0">
    <w:p w14:paraId="13B53592" w14:textId="77777777" w:rsidR="00253542" w:rsidRDefault="00253542" w:rsidP="00740134">
      <w:pPr>
        <w:spacing w:after="0" w:line="240" w:lineRule="auto"/>
      </w:pPr>
      <w:r>
        <w:continuationSeparator/>
      </w:r>
    </w:p>
  </w:footnote>
  <w:footnote w:type="continuationNotice" w:id="1">
    <w:p w14:paraId="685FF479" w14:textId="77777777" w:rsidR="00253542" w:rsidRDefault="00253542">
      <w:pPr>
        <w:spacing w:after="0" w:line="240" w:lineRule="auto"/>
      </w:pPr>
    </w:p>
  </w:footnote>
  <w:footnote w:id="2">
    <w:p w14:paraId="71EA6DE0" w14:textId="44CCA501" w:rsidR="00772C33" w:rsidRPr="006845D8" w:rsidRDefault="00772C33" w:rsidP="00772C33">
      <w:pPr>
        <w:pStyle w:val="FootnoteText"/>
        <w:rPr>
          <w:rFonts w:ascii="Times New Roman" w:hAnsi="Times New Roman"/>
        </w:rPr>
      </w:pPr>
      <w:r w:rsidRPr="006845D8">
        <w:rPr>
          <w:rStyle w:val="FootnoteReference"/>
          <w:rFonts w:ascii="Times New Roman" w:hAnsi="Times New Roman"/>
        </w:rPr>
        <w:footnoteRef/>
      </w:r>
      <w:r w:rsidRPr="006845D8">
        <w:rPr>
          <w:rFonts w:ascii="Times New Roman" w:hAnsi="Times New Roman"/>
        </w:rPr>
        <w:t xml:space="preserve"> The primary contact’s role is described in</w:t>
      </w:r>
      <w:r>
        <w:rPr>
          <w:rFonts w:ascii="Times New Roman" w:hAnsi="Times New Roman"/>
        </w:rPr>
        <w:t xml:space="preserve"> policy</w:t>
      </w:r>
      <w:r w:rsidR="00A87BB5">
        <w:rPr>
          <w:rFonts w:ascii="Times New Roman" w:hAnsi="Times New Roman"/>
        </w:rPr>
        <w:t xml:space="preserve"> </w:t>
      </w:r>
      <w:r w:rsidR="00A87BB5" w:rsidRPr="005D23D7">
        <w:rPr>
          <w:rFonts w:ascii="Times New Roman" w:hAnsi="Times New Roman"/>
          <w:i/>
          <w:iCs/>
        </w:rPr>
        <w:t>4.1 Primary Contact &amp; Accreditation Communications</w:t>
      </w:r>
      <w:r w:rsidRPr="006845D8">
        <w:rPr>
          <w:rFonts w:ascii="Times New Roman" w:hAnsi="Times New Roman"/>
        </w:rPr>
        <w:t xml:space="preserve"> </w:t>
      </w:r>
      <w:r w:rsidRPr="007721D0">
        <w:rPr>
          <w:rFonts w:ascii="Times New Roman" w:hAnsi="Times New Roman"/>
        </w:rPr>
        <w:t xml:space="preserve">in the </w:t>
      </w:r>
      <w:hyperlink r:id="rId1" w:history="1">
        <w:r w:rsidR="00A87BB5" w:rsidRPr="005D23D7">
          <w:rPr>
            <w:rStyle w:val="Hyperlink"/>
            <w:rFonts w:ascii="Times New Roman" w:hAnsi="Times New Roman"/>
          </w:rPr>
          <w:t>Accreditation Policy Handbook</w:t>
        </w:r>
      </w:hyperlink>
      <w:r w:rsidRPr="006845D8">
        <w:rPr>
          <w:rFonts w:ascii="Times New Roman" w:hAnsi="Times New Roman"/>
        </w:rPr>
        <w:t>. The primary contact manages all accreditation-related communications between the program and CSWE.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2C8"/>
    <w:multiLevelType w:val="multilevel"/>
    <w:tmpl w:val="76E4A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00658"/>
    <w:multiLevelType w:val="multilevel"/>
    <w:tmpl w:val="FCB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C78F2"/>
    <w:multiLevelType w:val="multilevel"/>
    <w:tmpl w:val="7B2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F4342"/>
    <w:multiLevelType w:val="hybridMultilevel"/>
    <w:tmpl w:val="F81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0BC7"/>
    <w:multiLevelType w:val="hybridMultilevel"/>
    <w:tmpl w:val="F36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5E32"/>
    <w:multiLevelType w:val="hybridMultilevel"/>
    <w:tmpl w:val="D4B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668B"/>
    <w:multiLevelType w:val="hybridMultilevel"/>
    <w:tmpl w:val="5D4A645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602FE6"/>
    <w:multiLevelType w:val="multilevel"/>
    <w:tmpl w:val="AB5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A6F45"/>
    <w:multiLevelType w:val="hybridMultilevel"/>
    <w:tmpl w:val="3768F520"/>
    <w:lvl w:ilvl="0" w:tplc="2BB8A78C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10530"/>
    <w:multiLevelType w:val="hybridMultilevel"/>
    <w:tmpl w:val="55367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5C23"/>
    <w:multiLevelType w:val="hybridMultilevel"/>
    <w:tmpl w:val="E4D4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669DE"/>
    <w:multiLevelType w:val="multilevel"/>
    <w:tmpl w:val="84CE5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77C59"/>
    <w:multiLevelType w:val="hybridMultilevel"/>
    <w:tmpl w:val="8632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08EC"/>
    <w:multiLevelType w:val="multilevel"/>
    <w:tmpl w:val="F47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B60652"/>
    <w:multiLevelType w:val="multilevel"/>
    <w:tmpl w:val="53A8C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A172F9"/>
    <w:multiLevelType w:val="multilevel"/>
    <w:tmpl w:val="2E4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727960">
    <w:abstractNumId w:val="14"/>
  </w:num>
  <w:num w:numId="2" w16cid:durableId="890727595">
    <w:abstractNumId w:val="7"/>
  </w:num>
  <w:num w:numId="3" w16cid:durableId="835999938">
    <w:abstractNumId w:val="2"/>
  </w:num>
  <w:num w:numId="4" w16cid:durableId="1630626829">
    <w:abstractNumId w:val="16"/>
  </w:num>
  <w:num w:numId="5" w16cid:durableId="351611346">
    <w:abstractNumId w:val="1"/>
  </w:num>
  <w:num w:numId="6" w16cid:durableId="1311061743">
    <w:abstractNumId w:val="12"/>
  </w:num>
  <w:num w:numId="7" w16cid:durableId="602955258">
    <w:abstractNumId w:val="0"/>
  </w:num>
  <w:num w:numId="8" w16cid:durableId="1644233113">
    <w:abstractNumId w:val="15"/>
  </w:num>
  <w:num w:numId="9" w16cid:durableId="284507611">
    <w:abstractNumId w:val="3"/>
  </w:num>
  <w:num w:numId="10" w16cid:durableId="2083674510">
    <w:abstractNumId w:val="13"/>
  </w:num>
  <w:num w:numId="11" w16cid:durableId="831874262">
    <w:abstractNumId w:val="5"/>
  </w:num>
  <w:num w:numId="12" w16cid:durableId="156070764">
    <w:abstractNumId w:val="9"/>
  </w:num>
  <w:num w:numId="13" w16cid:durableId="1749840988">
    <w:abstractNumId w:val="10"/>
  </w:num>
  <w:num w:numId="14" w16cid:durableId="1840610689">
    <w:abstractNumId w:val="4"/>
  </w:num>
  <w:num w:numId="15" w16cid:durableId="884829650">
    <w:abstractNumId w:val="11"/>
  </w:num>
  <w:num w:numId="16" w16cid:durableId="1638604685">
    <w:abstractNumId w:val="6"/>
  </w:num>
  <w:num w:numId="17" w16cid:durableId="321666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4"/>
    <w:rsid w:val="0000624A"/>
    <w:rsid w:val="00006D17"/>
    <w:rsid w:val="000159AD"/>
    <w:rsid w:val="00024C68"/>
    <w:rsid w:val="00026098"/>
    <w:rsid w:val="00030B5E"/>
    <w:rsid w:val="000427B0"/>
    <w:rsid w:val="00044017"/>
    <w:rsid w:val="0005056E"/>
    <w:rsid w:val="00053DB2"/>
    <w:rsid w:val="00055B24"/>
    <w:rsid w:val="00077099"/>
    <w:rsid w:val="00082DA8"/>
    <w:rsid w:val="00094967"/>
    <w:rsid w:val="00094BCF"/>
    <w:rsid w:val="0009546C"/>
    <w:rsid w:val="000A05DC"/>
    <w:rsid w:val="000A28A7"/>
    <w:rsid w:val="000B489E"/>
    <w:rsid w:val="000C0D5F"/>
    <w:rsid w:val="000C2DAB"/>
    <w:rsid w:val="000C6DB6"/>
    <w:rsid w:val="000E31FB"/>
    <w:rsid w:val="000F06E9"/>
    <w:rsid w:val="000F45DC"/>
    <w:rsid w:val="00102C57"/>
    <w:rsid w:val="001128AA"/>
    <w:rsid w:val="001160B8"/>
    <w:rsid w:val="00130C84"/>
    <w:rsid w:val="001365F0"/>
    <w:rsid w:val="00137D86"/>
    <w:rsid w:val="00147270"/>
    <w:rsid w:val="00147D40"/>
    <w:rsid w:val="00150D15"/>
    <w:rsid w:val="00176A0E"/>
    <w:rsid w:val="00183671"/>
    <w:rsid w:val="00192530"/>
    <w:rsid w:val="001960E0"/>
    <w:rsid w:val="001A0D9D"/>
    <w:rsid w:val="001B0D3A"/>
    <w:rsid w:val="001B12EC"/>
    <w:rsid w:val="001C1C1E"/>
    <w:rsid w:val="001D6046"/>
    <w:rsid w:val="001E1070"/>
    <w:rsid w:val="001E6967"/>
    <w:rsid w:val="001F5F17"/>
    <w:rsid w:val="001F7946"/>
    <w:rsid w:val="00204A29"/>
    <w:rsid w:val="00216FF5"/>
    <w:rsid w:val="00223524"/>
    <w:rsid w:val="00227BF7"/>
    <w:rsid w:val="00231848"/>
    <w:rsid w:val="00233CFF"/>
    <w:rsid w:val="00242584"/>
    <w:rsid w:val="0024494B"/>
    <w:rsid w:val="00253542"/>
    <w:rsid w:val="00274624"/>
    <w:rsid w:val="00281E9F"/>
    <w:rsid w:val="00291373"/>
    <w:rsid w:val="00293C97"/>
    <w:rsid w:val="002A29C9"/>
    <w:rsid w:val="002B3E77"/>
    <w:rsid w:val="002C0C30"/>
    <w:rsid w:val="002C2946"/>
    <w:rsid w:val="002C2A36"/>
    <w:rsid w:val="002E5226"/>
    <w:rsid w:val="00301B50"/>
    <w:rsid w:val="0030206D"/>
    <w:rsid w:val="0030415D"/>
    <w:rsid w:val="00304D48"/>
    <w:rsid w:val="00305D5D"/>
    <w:rsid w:val="003126A6"/>
    <w:rsid w:val="00317C9C"/>
    <w:rsid w:val="00320FEE"/>
    <w:rsid w:val="00336A56"/>
    <w:rsid w:val="00353454"/>
    <w:rsid w:val="00360231"/>
    <w:rsid w:val="0036717E"/>
    <w:rsid w:val="0038022B"/>
    <w:rsid w:val="003835B2"/>
    <w:rsid w:val="00392557"/>
    <w:rsid w:val="003964FA"/>
    <w:rsid w:val="0039654E"/>
    <w:rsid w:val="003D3BD9"/>
    <w:rsid w:val="003D4744"/>
    <w:rsid w:val="003D720F"/>
    <w:rsid w:val="003E36A1"/>
    <w:rsid w:val="003E416D"/>
    <w:rsid w:val="003E4D54"/>
    <w:rsid w:val="003F280A"/>
    <w:rsid w:val="003F5EAE"/>
    <w:rsid w:val="00400062"/>
    <w:rsid w:val="0040203D"/>
    <w:rsid w:val="00426330"/>
    <w:rsid w:val="00431BE0"/>
    <w:rsid w:val="004333CA"/>
    <w:rsid w:val="00452F60"/>
    <w:rsid w:val="004556A3"/>
    <w:rsid w:val="00456A16"/>
    <w:rsid w:val="00476ACA"/>
    <w:rsid w:val="00483357"/>
    <w:rsid w:val="00496DA9"/>
    <w:rsid w:val="004A4458"/>
    <w:rsid w:val="004A5111"/>
    <w:rsid w:val="004B31BD"/>
    <w:rsid w:val="004C7AAF"/>
    <w:rsid w:val="004D18F2"/>
    <w:rsid w:val="004E4690"/>
    <w:rsid w:val="004E5DEA"/>
    <w:rsid w:val="004E6541"/>
    <w:rsid w:val="004F0B48"/>
    <w:rsid w:val="004F37B9"/>
    <w:rsid w:val="004F6264"/>
    <w:rsid w:val="0050109B"/>
    <w:rsid w:val="0050140C"/>
    <w:rsid w:val="0050167D"/>
    <w:rsid w:val="0051466F"/>
    <w:rsid w:val="00517436"/>
    <w:rsid w:val="00535498"/>
    <w:rsid w:val="00536F65"/>
    <w:rsid w:val="005505CB"/>
    <w:rsid w:val="00556251"/>
    <w:rsid w:val="005628C5"/>
    <w:rsid w:val="00567C21"/>
    <w:rsid w:val="00574DB3"/>
    <w:rsid w:val="005930B3"/>
    <w:rsid w:val="00594904"/>
    <w:rsid w:val="005B4C97"/>
    <w:rsid w:val="005B6635"/>
    <w:rsid w:val="005C5A03"/>
    <w:rsid w:val="005C5CE9"/>
    <w:rsid w:val="005D159F"/>
    <w:rsid w:val="005D23D7"/>
    <w:rsid w:val="005E045E"/>
    <w:rsid w:val="005E5921"/>
    <w:rsid w:val="005F44E4"/>
    <w:rsid w:val="00607C3D"/>
    <w:rsid w:val="00613FE7"/>
    <w:rsid w:val="00616198"/>
    <w:rsid w:val="0061754D"/>
    <w:rsid w:val="006200AC"/>
    <w:rsid w:val="00627428"/>
    <w:rsid w:val="00632079"/>
    <w:rsid w:val="00637889"/>
    <w:rsid w:val="00640FF1"/>
    <w:rsid w:val="00642446"/>
    <w:rsid w:val="00645F1A"/>
    <w:rsid w:val="00656094"/>
    <w:rsid w:val="00656F04"/>
    <w:rsid w:val="00665BC2"/>
    <w:rsid w:val="006679B4"/>
    <w:rsid w:val="006718BB"/>
    <w:rsid w:val="00672D43"/>
    <w:rsid w:val="00691528"/>
    <w:rsid w:val="006950C0"/>
    <w:rsid w:val="00697188"/>
    <w:rsid w:val="006A4755"/>
    <w:rsid w:val="006B0EF7"/>
    <w:rsid w:val="006B1EC7"/>
    <w:rsid w:val="006C6814"/>
    <w:rsid w:val="006E5858"/>
    <w:rsid w:val="0071072A"/>
    <w:rsid w:val="007148F8"/>
    <w:rsid w:val="007174FE"/>
    <w:rsid w:val="0071785D"/>
    <w:rsid w:val="0072523E"/>
    <w:rsid w:val="00740092"/>
    <w:rsid w:val="00740134"/>
    <w:rsid w:val="007418BA"/>
    <w:rsid w:val="0074355F"/>
    <w:rsid w:val="00750EC3"/>
    <w:rsid w:val="00755F96"/>
    <w:rsid w:val="00763A42"/>
    <w:rsid w:val="00765848"/>
    <w:rsid w:val="00770095"/>
    <w:rsid w:val="0077181F"/>
    <w:rsid w:val="00772C33"/>
    <w:rsid w:val="007767EC"/>
    <w:rsid w:val="007822DD"/>
    <w:rsid w:val="00794965"/>
    <w:rsid w:val="007B3529"/>
    <w:rsid w:val="007B56B8"/>
    <w:rsid w:val="007B7B1D"/>
    <w:rsid w:val="007E0BF7"/>
    <w:rsid w:val="007F4B4D"/>
    <w:rsid w:val="0080044E"/>
    <w:rsid w:val="00807210"/>
    <w:rsid w:val="008157B5"/>
    <w:rsid w:val="00823A3E"/>
    <w:rsid w:val="00836051"/>
    <w:rsid w:val="00837857"/>
    <w:rsid w:val="00837BD4"/>
    <w:rsid w:val="008410AC"/>
    <w:rsid w:val="00844B50"/>
    <w:rsid w:val="00847F5F"/>
    <w:rsid w:val="00853102"/>
    <w:rsid w:val="008557C8"/>
    <w:rsid w:val="00864E23"/>
    <w:rsid w:val="008702FD"/>
    <w:rsid w:val="008724B9"/>
    <w:rsid w:val="008774EA"/>
    <w:rsid w:val="0088039E"/>
    <w:rsid w:val="00882322"/>
    <w:rsid w:val="0088758D"/>
    <w:rsid w:val="00891291"/>
    <w:rsid w:val="0089178E"/>
    <w:rsid w:val="00897A81"/>
    <w:rsid w:val="008A18A4"/>
    <w:rsid w:val="008A1FCD"/>
    <w:rsid w:val="008A6D4D"/>
    <w:rsid w:val="008B1ADE"/>
    <w:rsid w:val="008B49ED"/>
    <w:rsid w:val="008B6B29"/>
    <w:rsid w:val="008C653A"/>
    <w:rsid w:val="008D121A"/>
    <w:rsid w:val="008D24C2"/>
    <w:rsid w:val="008D6E9C"/>
    <w:rsid w:val="008F283F"/>
    <w:rsid w:val="008F2CE5"/>
    <w:rsid w:val="008F446E"/>
    <w:rsid w:val="00903F14"/>
    <w:rsid w:val="00910FDD"/>
    <w:rsid w:val="009140F6"/>
    <w:rsid w:val="00916A0D"/>
    <w:rsid w:val="00917BC6"/>
    <w:rsid w:val="009258C5"/>
    <w:rsid w:val="009376D8"/>
    <w:rsid w:val="00940E05"/>
    <w:rsid w:val="00950953"/>
    <w:rsid w:val="009546FE"/>
    <w:rsid w:val="00954A7A"/>
    <w:rsid w:val="0096053E"/>
    <w:rsid w:val="009863AF"/>
    <w:rsid w:val="00987289"/>
    <w:rsid w:val="0099613E"/>
    <w:rsid w:val="009A1074"/>
    <w:rsid w:val="009A390E"/>
    <w:rsid w:val="009B2846"/>
    <w:rsid w:val="009C1B0C"/>
    <w:rsid w:val="009C49DE"/>
    <w:rsid w:val="009C7131"/>
    <w:rsid w:val="009D2AF3"/>
    <w:rsid w:val="009E0CAC"/>
    <w:rsid w:val="009E7D4D"/>
    <w:rsid w:val="009F282E"/>
    <w:rsid w:val="009F35B2"/>
    <w:rsid w:val="009F6E41"/>
    <w:rsid w:val="00A07B58"/>
    <w:rsid w:val="00A07D6B"/>
    <w:rsid w:val="00A26B43"/>
    <w:rsid w:val="00A36D0B"/>
    <w:rsid w:val="00A36FCD"/>
    <w:rsid w:val="00A57883"/>
    <w:rsid w:val="00A62D9E"/>
    <w:rsid w:val="00A658EA"/>
    <w:rsid w:val="00A73B91"/>
    <w:rsid w:val="00A822FE"/>
    <w:rsid w:val="00A87BB5"/>
    <w:rsid w:val="00A936D7"/>
    <w:rsid w:val="00AA2664"/>
    <w:rsid w:val="00AB6BEA"/>
    <w:rsid w:val="00AB70DB"/>
    <w:rsid w:val="00AB719A"/>
    <w:rsid w:val="00AB73B3"/>
    <w:rsid w:val="00AC5222"/>
    <w:rsid w:val="00AF6E60"/>
    <w:rsid w:val="00B20B52"/>
    <w:rsid w:val="00B37928"/>
    <w:rsid w:val="00B46236"/>
    <w:rsid w:val="00B4766C"/>
    <w:rsid w:val="00B731A3"/>
    <w:rsid w:val="00B7695C"/>
    <w:rsid w:val="00B801C3"/>
    <w:rsid w:val="00B8580E"/>
    <w:rsid w:val="00B9215F"/>
    <w:rsid w:val="00B969C2"/>
    <w:rsid w:val="00BA21CA"/>
    <w:rsid w:val="00BB0855"/>
    <w:rsid w:val="00BB6EE3"/>
    <w:rsid w:val="00BD09C6"/>
    <w:rsid w:val="00BD14E3"/>
    <w:rsid w:val="00BD4E78"/>
    <w:rsid w:val="00BD6E58"/>
    <w:rsid w:val="00BE287B"/>
    <w:rsid w:val="00BF6807"/>
    <w:rsid w:val="00C0003D"/>
    <w:rsid w:val="00C0105C"/>
    <w:rsid w:val="00C359F9"/>
    <w:rsid w:val="00C41FEC"/>
    <w:rsid w:val="00C45730"/>
    <w:rsid w:val="00C52358"/>
    <w:rsid w:val="00C5483B"/>
    <w:rsid w:val="00C571E7"/>
    <w:rsid w:val="00C67862"/>
    <w:rsid w:val="00C7190A"/>
    <w:rsid w:val="00C71955"/>
    <w:rsid w:val="00C760B8"/>
    <w:rsid w:val="00C7793D"/>
    <w:rsid w:val="00C81FD4"/>
    <w:rsid w:val="00C826CC"/>
    <w:rsid w:val="00C84AAE"/>
    <w:rsid w:val="00C919BD"/>
    <w:rsid w:val="00C93AC5"/>
    <w:rsid w:val="00C97C0E"/>
    <w:rsid w:val="00CA00DA"/>
    <w:rsid w:val="00CA173A"/>
    <w:rsid w:val="00CB7B11"/>
    <w:rsid w:val="00CB7F89"/>
    <w:rsid w:val="00CC70E6"/>
    <w:rsid w:val="00CD05E6"/>
    <w:rsid w:val="00CD3E86"/>
    <w:rsid w:val="00CE1477"/>
    <w:rsid w:val="00CE3463"/>
    <w:rsid w:val="00CE4B9A"/>
    <w:rsid w:val="00CF2DF4"/>
    <w:rsid w:val="00D06647"/>
    <w:rsid w:val="00D106E5"/>
    <w:rsid w:val="00D30520"/>
    <w:rsid w:val="00D40850"/>
    <w:rsid w:val="00D47A7D"/>
    <w:rsid w:val="00D607E7"/>
    <w:rsid w:val="00D85CAD"/>
    <w:rsid w:val="00DB02A6"/>
    <w:rsid w:val="00DB0FDD"/>
    <w:rsid w:val="00DB6B70"/>
    <w:rsid w:val="00DC453C"/>
    <w:rsid w:val="00DC7FF2"/>
    <w:rsid w:val="00DD78DB"/>
    <w:rsid w:val="00DE387C"/>
    <w:rsid w:val="00DE74F5"/>
    <w:rsid w:val="00DF1799"/>
    <w:rsid w:val="00DF27FD"/>
    <w:rsid w:val="00DF2CB7"/>
    <w:rsid w:val="00DF35D8"/>
    <w:rsid w:val="00DF59F7"/>
    <w:rsid w:val="00E011E7"/>
    <w:rsid w:val="00E01A0E"/>
    <w:rsid w:val="00E04475"/>
    <w:rsid w:val="00E051A7"/>
    <w:rsid w:val="00E4023B"/>
    <w:rsid w:val="00E51B8C"/>
    <w:rsid w:val="00E542E4"/>
    <w:rsid w:val="00E67403"/>
    <w:rsid w:val="00E712B9"/>
    <w:rsid w:val="00E8136F"/>
    <w:rsid w:val="00E91665"/>
    <w:rsid w:val="00E9638D"/>
    <w:rsid w:val="00EC266F"/>
    <w:rsid w:val="00EC6B38"/>
    <w:rsid w:val="00ED05EE"/>
    <w:rsid w:val="00ED5B3F"/>
    <w:rsid w:val="00EE1B99"/>
    <w:rsid w:val="00EE6868"/>
    <w:rsid w:val="00EF12A5"/>
    <w:rsid w:val="00F00541"/>
    <w:rsid w:val="00F055C1"/>
    <w:rsid w:val="00F130C9"/>
    <w:rsid w:val="00F22DFE"/>
    <w:rsid w:val="00F2517F"/>
    <w:rsid w:val="00F37360"/>
    <w:rsid w:val="00F377FC"/>
    <w:rsid w:val="00F41119"/>
    <w:rsid w:val="00F43BC7"/>
    <w:rsid w:val="00F44F25"/>
    <w:rsid w:val="00F66A62"/>
    <w:rsid w:val="00F82F72"/>
    <w:rsid w:val="00FA3327"/>
    <w:rsid w:val="00FB2F82"/>
    <w:rsid w:val="00FB3E82"/>
    <w:rsid w:val="00FB4934"/>
    <w:rsid w:val="00FC68AC"/>
    <w:rsid w:val="00FD416C"/>
    <w:rsid w:val="00FE6A27"/>
    <w:rsid w:val="00FE7C2B"/>
    <w:rsid w:val="00FF1095"/>
    <w:rsid w:val="02EB4644"/>
    <w:rsid w:val="115C23F6"/>
    <w:rsid w:val="12283D6F"/>
    <w:rsid w:val="19582CEB"/>
    <w:rsid w:val="27D5A7AE"/>
    <w:rsid w:val="2CA5E3F6"/>
    <w:rsid w:val="2FD5B570"/>
    <w:rsid w:val="399049E0"/>
    <w:rsid w:val="3AF8B51E"/>
    <w:rsid w:val="3B0F381E"/>
    <w:rsid w:val="3CDDCFF2"/>
    <w:rsid w:val="4C6E736F"/>
    <w:rsid w:val="545DAB3D"/>
    <w:rsid w:val="69DE928E"/>
    <w:rsid w:val="6CD1E7B6"/>
    <w:rsid w:val="7169C5F8"/>
    <w:rsid w:val="72529178"/>
    <w:rsid w:val="73223965"/>
    <w:rsid w:val="7E0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B655"/>
  <w15:chartTrackingRefBased/>
  <w15:docId w15:val="{047EDC65-3975-400E-904E-EB8C816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D8"/>
  </w:style>
  <w:style w:type="paragraph" w:styleId="Heading1">
    <w:name w:val="heading 1"/>
    <w:basedOn w:val="Normal"/>
    <w:next w:val="Normal"/>
    <w:link w:val="Heading1Char"/>
    <w:uiPriority w:val="9"/>
    <w:qFormat/>
    <w:rsid w:val="00044017"/>
    <w:pPr>
      <w:keepNext/>
      <w:keepLines/>
      <w:spacing w:after="0"/>
      <w:outlineLvl w:val="0"/>
    </w:pPr>
    <w:rPr>
      <w:rFonts w:ascii="Times New Roman" w:eastAsiaTheme="majorEastAsia" w:hAnsi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55B24"/>
  </w:style>
  <w:style w:type="character" w:customStyle="1" w:styleId="eop">
    <w:name w:val="eop"/>
    <w:basedOn w:val="DefaultParagraphFont"/>
    <w:rsid w:val="00055B24"/>
  </w:style>
  <w:style w:type="character" w:customStyle="1" w:styleId="findhit">
    <w:name w:val="findhit"/>
    <w:basedOn w:val="DefaultParagraphFont"/>
    <w:rsid w:val="00055B24"/>
  </w:style>
  <w:style w:type="character" w:customStyle="1" w:styleId="advancedproofingissue">
    <w:name w:val="advancedproofingissue"/>
    <w:basedOn w:val="DefaultParagraphFont"/>
    <w:rsid w:val="00055B24"/>
  </w:style>
  <w:style w:type="table" w:styleId="TableGrid">
    <w:name w:val="Table Grid"/>
    <w:basedOn w:val="TableNormal"/>
    <w:rsid w:val="0005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0B8"/>
    <w:pPr>
      <w:ind w:left="720"/>
      <w:contextualSpacing/>
    </w:pPr>
  </w:style>
  <w:style w:type="paragraph" w:styleId="BodyText">
    <w:name w:val="Body Text"/>
    <w:basedOn w:val="Normal"/>
    <w:link w:val="BodyTextChar"/>
    <w:rsid w:val="00B4766C"/>
    <w:pPr>
      <w:spacing w:after="120" w:line="240" w:lineRule="auto"/>
    </w:pPr>
    <w:rPr>
      <w:rFonts w:ascii="Univers" w:eastAsia="Times New Roman" w:hAnsi="Univers" w:cs="Times New Roman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B4766C"/>
    <w:rPr>
      <w:rFonts w:ascii="Univers" w:eastAsia="Times New Roman" w:hAnsi="Univers" w:cs="Times New Roman"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34"/>
  </w:style>
  <w:style w:type="paragraph" w:styleId="Footer">
    <w:name w:val="footer"/>
    <w:basedOn w:val="Normal"/>
    <w:link w:val="FooterChar"/>
    <w:uiPriority w:val="99"/>
    <w:unhideWhenUsed/>
    <w:rsid w:val="0074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34"/>
  </w:style>
  <w:style w:type="character" w:styleId="CommentReference">
    <w:name w:val="annotation reference"/>
    <w:basedOn w:val="DefaultParagraphFont"/>
    <w:uiPriority w:val="99"/>
    <w:semiHidden/>
    <w:unhideWhenUsed/>
    <w:rsid w:val="0048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57"/>
    <w:rPr>
      <w:rFonts w:ascii="Segoe UI" w:hAnsi="Segoe UI" w:cs="Segoe UI"/>
      <w:sz w:val="18"/>
      <w:szCs w:val="18"/>
    </w:rPr>
  </w:style>
  <w:style w:type="character" w:customStyle="1" w:styleId="contentcontrolboundarysink">
    <w:name w:val="contentcontrolboundarysink"/>
    <w:basedOn w:val="DefaultParagraphFont"/>
    <w:rsid w:val="00B801C3"/>
  </w:style>
  <w:style w:type="table" w:customStyle="1" w:styleId="2022EPASTableStyle">
    <w:name w:val="2022 EPAS Table Style"/>
    <w:basedOn w:val="TableNormal"/>
    <w:uiPriority w:val="99"/>
    <w:rsid w:val="00A936D7"/>
    <w:pPr>
      <w:spacing w:after="0" w:line="240" w:lineRule="auto"/>
    </w:pPr>
    <w:rPr>
      <w:rFonts w:ascii="Times New Roman" w:hAnsi="Times New Roman" w:cs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02C5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837BD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7BD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37BD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44017"/>
    <w:rPr>
      <w:rFonts w:ascii="Times New Roman" w:eastAsiaTheme="majorEastAsia" w:hAnsi="Times New Roman"/>
      <w:b/>
      <w:sz w:val="32"/>
      <w:szCs w:val="32"/>
    </w:rPr>
  </w:style>
  <w:style w:type="paragraph" w:styleId="Revision">
    <w:name w:val="Revision"/>
    <w:hidden/>
    <w:uiPriority w:val="99"/>
    <w:semiHidden/>
    <w:rsid w:val="0080044E"/>
    <w:pPr>
      <w:spacing w:after="0" w:line="240" w:lineRule="auto"/>
    </w:pPr>
  </w:style>
  <w:style w:type="table" w:styleId="GridTable6Colorful-Accent5">
    <w:name w:val="Grid Table 6 Colorful Accent 5"/>
    <w:basedOn w:val="TableNormal"/>
    <w:uiPriority w:val="51"/>
    <w:rsid w:val="00DF35D8"/>
    <w:pPr>
      <w:spacing w:after="0" w:line="240" w:lineRule="auto"/>
    </w:pPr>
    <w:rPr>
      <w:rFonts w:ascii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Mention">
    <w:name w:val="Mention"/>
    <w:basedOn w:val="DefaultParagraphFont"/>
    <w:uiPriority w:val="99"/>
    <w:unhideWhenUsed/>
    <w:rsid w:val="00917B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we.org/accreditation/policies-process/handboo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policies-process/practice-doctorate-program-accreditation/accreditation-toolkit-pdp/" TargetMode="External"/><Relationship Id="rId17" Type="http://schemas.openxmlformats.org/officeDocument/2006/relationships/hyperlink" Target="https://www.cswe.org/accreditation/directory/?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we.org/accreditation/policies-process/practice-doctorate-program-accreditation/accreditation-toolkit-pd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getmedia/c2a4c15d-7e77-4be4-92b0-e1e509b52212/2025-Accreditation-Standards-for-Practice-Doctorate-Social-Work-Program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we.org/accreditation/policies-process/handboo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we.org/accreditation/policies-process/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06EB3-58FE-40DE-A7CF-5EC35ED3E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6652D-6D87-4665-B656-CF9D0BF1F41C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A8B1F62B-00E5-437A-87DD-8A7DF3301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Katie Gibson-Ledl</cp:lastModifiedBy>
  <cp:revision>4</cp:revision>
  <dcterms:created xsi:type="dcterms:W3CDTF">2025-06-04T20:23:00Z</dcterms:created>
  <dcterms:modified xsi:type="dcterms:W3CDTF">2025-06-09T16:21:00Z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3705200</vt:r8>
  </property>
  <property fmtid="{D5CDD505-2E9C-101B-9397-08002B2CF9AE}" pid="4" name="MediaServiceImageTags">
    <vt:lpwstr/>
  </property>
</Properties>
</file>