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263E1A" w14:textId="0C7BED6F" w:rsidR="00926E4F" w:rsidRPr="00411DF9" w:rsidRDefault="009A637A" w:rsidP="00EE03C9">
      <w:pPr>
        <w:spacing w:line="240" w:lineRule="auto"/>
        <w:jc w:val="center"/>
        <w:rPr>
          <w:rFonts w:eastAsia="MS Gothic" w:cs="GothamNarrow-LightItalic"/>
          <w:b/>
        </w:rPr>
      </w:pPr>
      <w:r>
        <w:rPr>
          <w:noProof/>
        </w:rPr>
        <w:drawing>
          <wp:inline distT="0" distB="0" distL="0" distR="0" wp14:anchorId="6A09BC34" wp14:editId="11A438E1">
            <wp:extent cx="1867901" cy="838069"/>
            <wp:effectExtent l="0" t="0" r="0" b="635"/>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867901" cy="838069"/>
                    </a:xfrm>
                    <a:prstGeom prst="rect">
                      <a:avLst/>
                    </a:prstGeom>
                  </pic:spPr>
                </pic:pic>
              </a:graphicData>
            </a:graphic>
          </wp:inline>
        </w:drawing>
      </w:r>
    </w:p>
    <w:p w14:paraId="1E4DAA59" w14:textId="77777777" w:rsidR="009A637A" w:rsidRPr="00411DF9" w:rsidRDefault="009A637A" w:rsidP="00EE03C9">
      <w:pPr>
        <w:spacing w:line="240" w:lineRule="auto"/>
        <w:jc w:val="center"/>
        <w:rPr>
          <w:rFonts w:eastAsia="MS Gothic" w:cs="GothamNarrow-LightItalic"/>
          <w:b/>
          <w:szCs w:val="24"/>
        </w:rPr>
      </w:pPr>
    </w:p>
    <w:p w14:paraId="5F2939D2" w14:textId="2C550B5A" w:rsidR="00926E4F" w:rsidRPr="00411DF9" w:rsidRDefault="002A430E" w:rsidP="00EE03C9">
      <w:pPr>
        <w:spacing w:line="240" w:lineRule="auto"/>
        <w:jc w:val="center"/>
        <w:rPr>
          <w:rFonts w:eastAsia="MS Gothic" w:cs="GothamNarrow-LightItalic"/>
          <w:b/>
          <w:szCs w:val="24"/>
        </w:rPr>
      </w:pPr>
      <w:r>
        <w:rPr>
          <w:rFonts w:eastAsia="MS Gothic" w:cs="GothamNarrow-LightItalic"/>
          <w:b/>
          <w:szCs w:val="24"/>
        </w:rPr>
        <w:t>Board of Accreditation</w:t>
      </w:r>
    </w:p>
    <w:p w14:paraId="4B9C06FA" w14:textId="77777777" w:rsidR="00926E4F" w:rsidRDefault="00926E4F" w:rsidP="00EE03C9">
      <w:pPr>
        <w:spacing w:line="240" w:lineRule="auto"/>
        <w:jc w:val="center"/>
        <w:rPr>
          <w:rFonts w:eastAsia="MS Gothic" w:cs="GothamNarrow-LightItalic"/>
          <w:b/>
          <w:szCs w:val="24"/>
        </w:rPr>
      </w:pPr>
      <w:r w:rsidRPr="00411DF9">
        <w:rPr>
          <w:rFonts w:eastAsia="MS Gothic" w:cs="GothamNarrow-LightItalic"/>
          <w:b/>
          <w:szCs w:val="24"/>
        </w:rPr>
        <w:t>Department of Social Work Accreditation</w:t>
      </w:r>
    </w:p>
    <w:p w14:paraId="05929279" w14:textId="6387698D" w:rsidR="00702AA0" w:rsidRPr="00411DF9" w:rsidRDefault="00702AA0" w:rsidP="00EE03C9">
      <w:pPr>
        <w:spacing w:line="240" w:lineRule="auto"/>
        <w:jc w:val="center"/>
        <w:rPr>
          <w:rFonts w:eastAsia="MS Gothic" w:cs="GothamNarrow-LightItalic"/>
          <w:b/>
          <w:szCs w:val="24"/>
        </w:rPr>
      </w:pPr>
      <w:r>
        <w:rPr>
          <w:rFonts w:eastAsia="MS Gothic" w:cs="GothamNarrow-LightItalic"/>
          <w:i/>
          <w:szCs w:val="24"/>
        </w:rPr>
        <w:t>Practice Doctorate</w:t>
      </w:r>
      <w:r w:rsidRPr="00F10F0F">
        <w:rPr>
          <w:rFonts w:eastAsia="MS Gothic" w:cs="GothamNarrow-LightItalic"/>
          <w:i/>
          <w:szCs w:val="24"/>
        </w:rPr>
        <w:t xml:space="preserve"> Social Work Programs</w:t>
      </w:r>
    </w:p>
    <w:p w14:paraId="3BC48EEB" w14:textId="77777777" w:rsidR="00926E4F" w:rsidRPr="00411DF9" w:rsidRDefault="00926E4F" w:rsidP="00EE03C9">
      <w:pPr>
        <w:spacing w:line="240" w:lineRule="auto"/>
        <w:jc w:val="center"/>
        <w:rPr>
          <w:rFonts w:eastAsia="MS Gothic" w:cs="GothamNarrow-LightItalic"/>
          <w:b/>
          <w:szCs w:val="24"/>
        </w:rPr>
      </w:pPr>
    </w:p>
    <w:p w14:paraId="6BD01782" w14:textId="3216E3A4" w:rsidR="00876266" w:rsidRPr="00876266" w:rsidRDefault="00CB487F" w:rsidP="00EE03C9">
      <w:pPr>
        <w:spacing w:line="240" w:lineRule="auto"/>
        <w:jc w:val="center"/>
        <w:rPr>
          <w:rFonts w:eastAsia="MS Gothic" w:cs="GothamNarrow-LightItalic"/>
          <w:b/>
          <w:sz w:val="34"/>
          <w:szCs w:val="34"/>
        </w:rPr>
      </w:pPr>
      <w:r w:rsidRPr="00876266">
        <w:rPr>
          <w:rFonts w:eastAsia="MS Gothic" w:cs="GothamNarrow-LightItalic"/>
          <w:b/>
          <w:sz w:val="34"/>
          <w:szCs w:val="34"/>
        </w:rPr>
        <w:t xml:space="preserve">2025 </w:t>
      </w:r>
      <w:r w:rsidR="00702AA0" w:rsidRPr="00876266">
        <w:rPr>
          <w:rFonts w:eastAsia="MS Gothic" w:cs="GothamNarrow-LightItalic"/>
          <w:b/>
          <w:sz w:val="34"/>
          <w:szCs w:val="34"/>
        </w:rPr>
        <w:t xml:space="preserve">Practice Doctorate Standards </w:t>
      </w:r>
      <w:r w:rsidR="004F096B">
        <w:rPr>
          <w:rFonts w:eastAsia="MS Gothic" w:cs="GothamNarrow-LightItalic"/>
          <w:b/>
          <w:sz w:val="34"/>
          <w:szCs w:val="34"/>
        </w:rPr>
        <w:t>|</w:t>
      </w:r>
    </w:p>
    <w:p w14:paraId="0B248A59" w14:textId="45AF294C" w:rsidR="004634C2" w:rsidRPr="00876266" w:rsidRDefault="00876266" w:rsidP="00EE03C9">
      <w:pPr>
        <w:spacing w:line="240" w:lineRule="auto"/>
        <w:jc w:val="center"/>
        <w:rPr>
          <w:rFonts w:eastAsia="MS Gothic" w:cs="GothamNarrow-LightItalic"/>
          <w:b/>
          <w:sz w:val="34"/>
          <w:szCs w:val="34"/>
        </w:rPr>
      </w:pPr>
      <w:r w:rsidRPr="00876266">
        <w:rPr>
          <w:rFonts w:eastAsia="MS Gothic" w:cs="GothamNarrow-LightItalic"/>
          <w:b/>
          <w:sz w:val="34"/>
          <w:szCs w:val="34"/>
        </w:rPr>
        <w:t>Candidacy</w:t>
      </w:r>
      <w:r w:rsidR="004634C2" w:rsidRPr="00876266">
        <w:rPr>
          <w:rFonts w:eastAsia="MS Gothic" w:cs="GothamNarrow-LightItalic"/>
          <w:b/>
          <w:sz w:val="34"/>
          <w:szCs w:val="34"/>
        </w:rPr>
        <w:t xml:space="preserve"> Benchmark 1 Approval Standards Writing Checklist</w:t>
      </w:r>
    </w:p>
    <w:p w14:paraId="50D8818A" w14:textId="48AE7AC6" w:rsidR="00AB55AC" w:rsidRPr="00411DF9" w:rsidRDefault="00926E4F" w:rsidP="00EE03C9">
      <w:pPr>
        <w:spacing w:line="240" w:lineRule="auto"/>
        <w:jc w:val="center"/>
        <w:rPr>
          <w:rFonts w:eastAsia="MS Gothic" w:cs="GothamNarrow-LightItalic"/>
          <w:b/>
          <w:bCs/>
        </w:rPr>
      </w:pPr>
      <w:r w:rsidRPr="769B8653">
        <w:rPr>
          <w:rFonts w:eastAsia="MS Gothic" w:cs="GothamNarrow-LightItalic"/>
          <w:b/>
          <w:bCs/>
        </w:rPr>
        <w:t xml:space="preserve">version </w:t>
      </w:r>
      <w:r w:rsidR="001263F3">
        <w:rPr>
          <w:rFonts w:eastAsia="MS Gothic" w:cs="GothamNarrow-LightItalic"/>
          <w:b/>
          <w:bCs/>
        </w:rPr>
        <w:t>6</w:t>
      </w:r>
      <w:r w:rsidR="00CB487F">
        <w:rPr>
          <w:rFonts w:eastAsia="MS Gothic" w:cs="GothamNarrow-LightItalic"/>
          <w:b/>
          <w:bCs/>
        </w:rPr>
        <w:t>.2025</w:t>
      </w:r>
    </w:p>
    <w:p w14:paraId="0C75617D" w14:textId="77777777" w:rsidR="005C13CA" w:rsidRPr="005C13CA" w:rsidRDefault="005C13CA" w:rsidP="005C13CA">
      <w:pPr>
        <w:spacing w:line="240" w:lineRule="auto"/>
        <w:rPr>
          <w:rFonts w:eastAsia="MS Gothic" w:cs="GothamNarrow-LightItalic"/>
          <w:b/>
          <w:szCs w:val="24"/>
        </w:rPr>
      </w:pPr>
    </w:p>
    <w:p w14:paraId="0E29C0DF" w14:textId="0D66E532" w:rsidR="005C13CA" w:rsidRPr="005C13CA" w:rsidRDefault="005C13CA" w:rsidP="005C13CA">
      <w:pPr>
        <w:spacing w:line="240" w:lineRule="auto"/>
        <w:rPr>
          <w:rFonts w:eastAsia="MS Gothic" w:cs="GothamNarrow-LightItalic"/>
          <w:szCs w:val="24"/>
        </w:rPr>
      </w:pPr>
      <w:r w:rsidRPr="005C13CA">
        <w:rPr>
          <w:rFonts w:eastAsia="MS Gothic" w:cs="GothamNarrow-LightItalic"/>
          <w:szCs w:val="24"/>
        </w:rPr>
        <w:t xml:space="preserve">This writing checklist is derived from the </w:t>
      </w:r>
      <w:hyperlink r:id="rId12" w:history="1">
        <w:r w:rsidR="00264959" w:rsidRPr="007E6C58">
          <w:rPr>
            <w:rStyle w:val="Hyperlink"/>
            <w:rFonts w:eastAsia="MS Gothic" w:cs="GothamNarrow-LightItalic"/>
            <w:szCs w:val="24"/>
          </w:rPr>
          <w:t xml:space="preserve">2025 </w:t>
        </w:r>
        <w:r w:rsidR="00026940" w:rsidRPr="007E6C58">
          <w:rPr>
            <w:rStyle w:val="Hyperlink"/>
            <w:rFonts w:eastAsia="MS Gothic" w:cs="GothamNarrow-LightItalic"/>
            <w:szCs w:val="24"/>
          </w:rPr>
          <w:t>Accreditation Standards Interpretation Guide</w:t>
        </w:r>
      </w:hyperlink>
      <w:r w:rsidRPr="005C13CA">
        <w:rPr>
          <w:rFonts w:eastAsia="MS Gothic" w:cs="GothamNarrow-LightItalic"/>
          <w:szCs w:val="24"/>
        </w:rPr>
        <w:t xml:space="preserve"> the official companion document to the </w:t>
      </w:r>
      <w:hyperlink r:id="rId13" w:history="1">
        <w:r w:rsidR="00A62AA1">
          <w:rPr>
            <w:rStyle w:val="Hyperlink"/>
            <w:rFonts w:eastAsia="MS Gothic" w:cs="GothamNarrow-LightItalic"/>
            <w:szCs w:val="24"/>
          </w:rPr>
          <w:t>2025 Accreditation Standards for Practice Doctorate Social Work Programs</w:t>
        </w:r>
      </w:hyperlink>
      <w:r w:rsidRPr="005C13CA">
        <w:rPr>
          <w:rFonts w:eastAsia="MS Gothic" w:cs="GothamNarrow-LightItalic"/>
          <w:szCs w:val="24"/>
        </w:rPr>
        <w:t xml:space="preserve"> provides programs with information for navigating the accreditation process and understanding the </w:t>
      </w:r>
      <w:hyperlink r:id="rId14" w:history="1">
        <w:r w:rsidRPr="005C13CA">
          <w:rPr>
            <w:rStyle w:val="Hyperlink"/>
            <w:rFonts w:eastAsia="MS Gothic" w:cs="GothamNarrow-LightItalic"/>
            <w:szCs w:val="24"/>
          </w:rPr>
          <w:t>Board of Accreditation’s (BOA)</w:t>
        </w:r>
      </w:hyperlink>
      <w:r w:rsidRPr="005C13CA">
        <w:rPr>
          <w:rFonts w:eastAsia="MS Gothic" w:cs="GothamNarrow-LightItalic"/>
          <w:szCs w:val="24"/>
        </w:rPr>
        <w:t xml:space="preserve"> intent and interpretation of the </w:t>
      </w:r>
      <w:r w:rsidR="00A7371A">
        <w:rPr>
          <w:rFonts w:eastAsia="MS Gothic" w:cs="GothamNarrow-LightItalic"/>
          <w:szCs w:val="24"/>
        </w:rPr>
        <w:t>standards.</w:t>
      </w:r>
    </w:p>
    <w:p w14:paraId="72D8D0EC" w14:textId="77777777" w:rsidR="005C13CA" w:rsidRPr="005C13CA" w:rsidRDefault="005C13CA" w:rsidP="005C13CA">
      <w:pPr>
        <w:spacing w:line="240" w:lineRule="auto"/>
        <w:rPr>
          <w:rFonts w:eastAsia="MS Gothic" w:cs="GothamNarrow-LightItalic"/>
          <w:szCs w:val="24"/>
        </w:rPr>
      </w:pPr>
    </w:p>
    <w:p w14:paraId="02D3EA7E" w14:textId="244CD9E3" w:rsidR="005C13CA" w:rsidRPr="005C13CA" w:rsidRDefault="005C13CA" w:rsidP="005C13CA">
      <w:pPr>
        <w:spacing w:line="240" w:lineRule="auto"/>
        <w:rPr>
          <w:rFonts w:eastAsia="MS Gothic" w:cs="GothamNarrow-LightItalic"/>
          <w:szCs w:val="24"/>
        </w:rPr>
      </w:pPr>
      <w:r w:rsidRPr="005C13CA">
        <w:rPr>
          <w:rFonts w:eastAsia="MS Gothic" w:cs="GothamNarrow-LightItalic"/>
          <w:szCs w:val="24"/>
        </w:rPr>
        <w:t xml:space="preserve">As </w:t>
      </w:r>
      <w:r w:rsidR="00BE4254">
        <w:rPr>
          <w:rFonts w:eastAsia="MS Gothic" w:cs="GothamNarrow-LightItalic"/>
          <w:szCs w:val="24"/>
        </w:rPr>
        <w:t xml:space="preserve">practice </w:t>
      </w:r>
      <w:r w:rsidR="00AE23AB">
        <w:rPr>
          <w:rFonts w:eastAsia="MS Gothic" w:cs="GothamNarrow-LightItalic"/>
          <w:szCs w:val="24"/>
        </w:rPr>
        <w:t>doctorate</w:t>
      </w:r>
      <w:r w:rsidRPr="005C13CA">
        <w:rPr>
          <w:rFonts w:eastAsia="MS Gothic" w:cs="GothamNarrow-LightItalic"/>
          <w:szCs w:val="24"/>
        </w:rPr>
        <w:t xml:space="preserve"> social work education programs conti</w:t>
      </w:r>
      <w:r w:rsidR="007A40C1">
        <w:rPr>
          <w:rFonts w:eastAsia="MS Gothic" w:cs="GothamNarrow-LightItalic"/>
          <w:szCs w:val="24"/>
        </w:rPr>
        <w:t xml:space="preserve">nue implementation of the </w:t>
      </w:r>
      <w:hyperlink r:id="rId15" w:history="1">
        <w:r w:rsidR="007A40C1" w:rsidRPr="007A40C1">
          <w:rPr>
            <w:rStyle w:val="Hyperlink"/>
            <w:rFonts w:eastAsia="MS Gothic" w:cs="GothamNarrow-LightItalic"/>
            <w:szCs w:val="24"/>
          </w:rPr>
          <w:t>2025 Accreditation Standards for Practice Doctorate Social Work Programs</w:t>
        </w:r>
      </w:hyperlink>
      <w:r w:rsidRPr="005C13CA">
        <w:rPr>
          <w:rFonts w:eastAsia="MS Gothic" w:cs="GothamNarrow-LightItalic"/>
          <w:szCs w:val="24"/>
        </w:rPr>
        <w:t xml:space="preserve">, the BOA and the Department of Social Work Accreditation (DOSWA) publish resources, conduct </w:t>
      </w:r>
      <w:hyperlink r:id="rId16" w:history="1">
        <w:r w:rsidRPr="005C13CA">
          <w:rPr>
            <w:rStyle w:val="Hyperlink"/>
            <w:rFonts w:eastAsia="MS Gothic" w:cs="GothamNarrow-LightItalic"/>
            <w:szCs w:val="24"/>
          </w:rPr>
          <w:t>training</w:t>
        </w:r>
      </w:hyperlink>
      <w:r w:rsidRPr="005C13CA">
        <w:rPr>
          <w:rFonts w:eastAsia="MS Gothic" w:cs="GothamNarrow-LightItalic"/>
          <w:szCs w:val="24"/>
        </w:rPr>
        <w:t xml:space="preserve">, and offer year-round </w:t>
      </w:r>
      <w:hyperlink r:id="rId17" w:history="1">
        <w:r w:rsidRPr="005C13CA">
          <w:rPr>
            <w:rStyle w:val="Hyperlink"/>
            <w:rFonts w:eastAsia="MS Gothic" w:cs="GothamNarrow-LightItalic"/>
            <w:szCs w:val="24"/>
          </w:rPr>
          <w:t>consultative services</w:t>
        </w:r>
      </w:hyperlink>
      <w:r w:rsidRPr="005C13CA">
        <w:rPr>
          <w:rFonts w:eastAsia="MS Gothic" w:cs="GothamNarrow-LightItalic"/>
          <w:szCs w:val="24"/>
        </w:rPr>
        <w:t xml:space="preserve"> to support accreditation efforts. </w:t>
      </w:r>
    </w:p>
    <w:p w14:paraId="6A506736" w14:textId="77777777" w:rsidR="005C13CA" w:rsidRPr="005C13CA" w:rsidRDefault="005C13CA" w:rsidP="005C13CA">
      <w:pPr>
        <w:spacing w:line="240" w:lineRule="auto"/>
        <w:rPr>
          <w:rFonts w:eastAsia="MS Gothic" w:cs="GothamNarrow-LightItalic"/>
          <w:szCs w:val="24"/>
        </w:rPr>
      </w:pPr>
    </w:p>
    <w:p w14:paraId="299478DB" w14:textId="77777777" w:rsidR="005C13CA" w:rsidRPr="005C13CA" w:rsidRDefault="005C13CA" w:rsidP="005C13CA">
      <w:pPr>
        <w:spacing w:line="240" w:lineRule="auto"/>
        <w:rPr>
          <w:rFonts w:eastAsia="MS Gothic" w:cs="GothamNarrow-LightItalic"/>
          <w:szCs w:val="24"/>
        </w:rPr>
      </w:pPr>
      <w:r w:rsidRPr="005C13CA">
        <w:rPr>
          <w:rFonts w:eastAsia="MS Gothic" w:cs="GothamNarrow-LightItalic"/>
          <w:b/>
          <w:szCs w:val="24"/>
        </w:rPr>
        <w:t>How to Use This Checklist</w:t>
      </w:r>
    </w:p>
    <w:p w14:paraId="3FED3529" w14:textId="2234CD9F" w:rsidR="005C13CA" w:rsidRDefault="005C13CA" w:rsidP="005C13CA">
      <w:pPr>
        <w:numPr>
          <w:ilvl w:val="0"/>
          <w:numId w:val="46"/>
        </w:numPr>
        <w:spacing w:line="240" w:lineRule="auto"/>
        <w:rPr>
          <w:rFonts w:eastAsia="MS Gothic" w:cs="GothamNarrow-LightItalic"/>
          <w:szCs w:val="24"/>
        </w:rPr>
      </w:pPr>
      <w:r w:rsidRPr="005C13CA">
        <w:rPr>
          <w:rFonts w:eastAsia="MS Gothic" w:cs="GothamNarrow-LightItalic"/>
          <w:szCs w:val="24"/>
        </w:rPr>
        <w:t xml:space="preserve">Use in conjunction with the </w:t>
      </w:r>
      <w:hyperlink r:id="rId18" w:history="1">
        <w:r w:rsidR="003153A7" w:rsidRPr="009D3DEB">
          <w:rPr>
            <w:rStyle w:val="Hyperlink"/>
            <w:rFonts w:eastAsia="MS Gothic" w:cs="GothamNarrow-LightItalic"/>
            <w:szCs w:val="24"/>
          </w:rPr>
          <w:t>2025</w:t>
        </w:r>
        <w:r w:rsidR="00AB6459" w:rsidRPr="009D3DEB">
          <w:rPr>
            <w:rStyle w:val="Hyperlink"/>
            <w:rFonts w:eastAsia="MS Gothic" w:cs="GothamNarrow-LightItalic"/>
            <w:szCs w:val="24"/>
          </w:rPr>
          <w:t xml:space="preserve"> Accreditation Standards Interpretation Guide</w:t>
        </w:r>
      </w:hyperlink>
    </w:p>
    <w:p w14:paraId="70F17163" w14:textId="69BF8694" w:rsidR="00DC3800" w:rsidRPr="00DC3800" w:rsidRDefault="00DC3800" w:rsidP="00DC3800">
      <w:pPr>
        <w:numPr>
          <w:ilvl w:val="0"/>
          <w:numId w:val="46"/>
        </w:numPr>
        <w:spacing w:line="240" w:lineRule="auto"/>
        <w:rPr>
          <w:rFonts w:eastAsia="MS Gothic" w:cs="GothamNarrow-LightItalic"/>
          <w:szCs w:val="24"/>
        </w:rPr>
      </w:pPr>
      <w:r>
        <w:rPr>
          <w:rFonts w:eastAsia="MS Gothic" w:cs="GothamNarrow-LightItalic"/>
          <w:szCs w:val="24"/>
        </w:rPr>
        <w:t xml:space="preserve">Please </w:t>
      </w:r>
      <w:proofErr w:type="gramStart"/>
      <w:r>
        <w:rPr>
          <w:rFonts w:eastAsia="MS Gothic" w:cs="GothamNarrow-LightItalic"/>
          <w:szCs w:val="24"/>
        </w:rPr>
        <w:t>use</w:t>
      </w:r>
      <w:proofErr w:type="gramEnd"/>
      <w:r>
        <w:rPr>
          <w:rFonts w:eastAsia="MS Gothic" w:cs="GothamNarrow-LightItalic"/>
          <w:szCs w:val="24"/>
        </w:rPr>
        <w:t xml:space="preserve"> </w:t>
      </w:r>
      <w:r w:rsidRPr="00DC3800">
        <w:rPr>
          <w:rFonts w:eastAsia="MS Gothic" w:cs="GothamNarrow-LightItalic"/>
          <w:szCs w:val="24"/>
        </w:rPr>
        <w:t xml:space="preserve">as a final checklist before submitting a document to the </w:t>
      </w:r>
      <w:r>
        <w:rPr>
          <w:rFonts w:eastAsia="MS Gothic" w:cs="GothamNarrow-LightItalic"/>
          <w:szCs w:val="24"/>
        </w:rPr>
        <w:t xml:space="preserve">staff or </w:t>
      </w:r>
      <w:r w:rsidRPr="00DC3800">
        <w:rPr>
          <w:rFonts w:eastAsia="MS Gothic" w:cs="GothamNarrow-LightItalic"/>
          <w:szCs w:val="24"/>
        </w:rPr>
        <w:t xml:space="preserve">BOA to ensure each component of each standard is clearly addressed in the narrative. </w:t>
      </w:r>
    </w:p>
    <w:p w14:paraId="583B2B1A" w14:textId="1D77640E" w:rsidR="00DC3800" w:rsidRPr="00DC3800" w:rsidRDefault="00DC3800" w:rsidP="00DC3800">
      <w:pPr>
        <w:numPr>
          <w:ilvl w:val="1"/>
          <w:numId w:val="46"/>
        </w:numPr>
        <w:spacing w:line="240" w:lineRule="auto"/>
        <w:rPr>
          <w:rFonts w:eastAsia="MS Gothic" w:cs="GothamNarrow-LightItalic"/>
          <w:szCs w:val="24"/>
        </w:rPr>
      </w:pPr>
      <w:r w:rsidRPr="00DC3800">
        <w:rPr>
          <w:rFonts w:eastAsia="MS Gothic" w:cs="GothamNarrow-LightItalic"/>
          <w:szCs w:val="24"/>
        </w:rPr>
        <w:t xml:space="preserve">The primary reason for a citation </w:t>
      </w:r>
      <w:proofErr w:type="gramStart"/>
      <w:r w:rsidRPr="00DC3800">
        <w:rPr>
          <w:rFonts w:eastAsia="MS Gothic" w:cs="GothamNarrow-LightItalic"/>
          <w:szCs w:val="24"/>
        </w:rPr>
        <w:t>is</w:t>
      </w:r>
      <w:proofErr w:type="gramEnd"/>
      <w:r w:rsidRPr="00DC3800">
        <w:rPr>
          <w:rFonts w:eastAsia="MS Gothic" w:cs="GothamNarrow-LightItalic"/>
          <w:szCs w:val="24"/>
        </w:rPr>
        <w:t xml:space="preserve"> the narrative fails to clearly address one or more components of the standard. </w:t>
      </w:r>
    </w:p>
    <w:p w14:paraId="234EF382" w14:textId="2E74A1D3" w:rsidR="00AA244F" w:rsidRPr="00AA244F" w:rsidRDefault="00AA244F" w:rsidP="00AA244F">
      <w:pPr>
        <w:pStyle w:val="ListParagraph"/>
        <w:numPr>
          <w:ilvl w:val="0"/>
          <w:numId w:val="46"/>
        </w:numPr>
        <w:rPr>
          <w:rFonts w:eastAsia="MS Gothic" w:cs="GothamNarrow-LightItalic"/>
          <w:szCs w:val="24"/>
        </w:rPr>
      </w:pPr>
      <w:r w:rsidRPr="00AA244F">
        <w:rPr>
          <w:rFonts w:eastAsia="MS Gothic" w:cs="GothamNarrow-LightItalic"/>
          <w:szCs w:val="24"/>
        </w:rPr>
        <w:t xml:space="preserve">This checklist should be used to guide you in the </w:t>
      </w:r>
      <w:r w:rsidR="00D26DC5">
        <w:rPr>
          <w:rFonts w:eastAsia="MS Gothic" w:cs="GothamNarrow-LightItalic"/>
          <w:szCs w:val="24"/>
        </w:rPr>
        <w:t xml:space="preserve">approval standards only for the </w:t>
      </w:r>
      <w:r w:rsidRPr="00AA244F">
        <w:rPr>
          <w:rFonts w:eastAsia="MS Gothic" w:cs="GothamNarrow-LightItalic"/>
          <w:szCs w:val="24"/>
        </w:rPr>
        <w:t xml:space="preserve">BM1 writing process and should be filled out and submitted to the Accreditation Services Manager with your BM1 document. </w:t>
      </w:r>
    </w:p>
    <w:p w14:paraId="4688681A" w14:textId="451720B7" w:rsidR="008000C0" w:rsidRPr="00E30544" w:rsidRDefault="005C21E7" w:rsidP="005C13CA">
      <w:pPr>
        <w:numPr>
          <w:ilvl w:val="0"/>
          <w:numId w:val="46"/>
        </w:numPr>
        <w:spacing w:line="240" w:lineRule="auto"/>
        <w:rPr>
          <w:rFonts w:eastAsia="MS Gothic" w:cs="GothamNarrow-LightItalic"/>
          <w:szCs w:val="24"/>
        </w:rPr>
      </w:pPr>
      <w:r>
        <w:rPr>
          <w:rFonts w:eastAsia="MS Gothic" w:cs="GothamNarrow-LightItalic"/>
          <w:szCs w:val="24"/>
        </w:rPr>
        <w:t xml:space="preserve">After ensuring items are complete, please </w:t>
      </w:r>
      <w:r w:rsidR="001C3D28">
        <w:rPr>
          <w:rFonts w:eastAsia="MS Gothic" w:cs="GothamNarrow-LightItalic"/>
          <w:szCs w:val="24"/>
        </w:rPr>
        <w:t>mark</w:t>
      </w:r>
      <w:r>
        <w:rPr>
          <w:rFonts w:eastAsia="MS Gothic" w:cs="GothamNarrow-LightItalic"/>
          <w:szCs w:val="24"/>
        </w:rPr>
        <w:t xml:space="preserve"> them with</w:t>
      </w:r>
      <w:r w:rsidR="001C3D28">
        <w:rPr>
          <w:rFonts w:eastAsia="MS Gothic" w:cs="GothamNarrow-LightItalic"/>
          <w:szCs w:val="24"/>
        </w:rPr>
        <w:t xml:space="preserve"> an </w:t>
      </w:r>
      <w:r w:rsidR="001C3D28" w:rsidRPr="005F70D5">
        <w:rPr>
          <w:rFonts w:cs="Times New Roman"/>
          <w:sz w:val="40"/>
          <w:szCs w:val="40"/>
        </w:rPr>
        <w:t>X</w:t>
      </w:r>
      <w:r w:rsidR="001C3D28">
        <w:rPr>
          <w:rFonts w:cs="Times New Roman"/>
          <w:sz w:val="40"/>
          <w:szCs w:val="40"/>
        </w:rPr>
        <w:t xml:space="preserve"> </w:t>
      </w:r>
      <w:r>
        <w:rPr>
          <w:rFonts w:cs="Times New Roman"/>
          <w:szCs w:val="24"/>
        </w:rPr>
        <w:t>over each box of the middle column (or you can mark by hand)</w:t>
      </w:r>
      <w:r w:rsidR="00483205">
        <w:rPr>
          <w:rFonts w:cs="Times New Roman"/>
          <w:szCs w:val="24"/>
        </w:rPr>
        <w:t xml:space="preserve"> to signify completion. </w:t>
      </w:r>
    </w:p>
    <w:p w14:paraId="129061E1" w14:textId="443C8282" w:rsidR="00E30544" w:rsidRPr="008A6F5E" w:rsidRDefault="00E30544" w:rsidP="008A6F5E">
      <w:pPr>
        <w:pStyle w:val="ListParagraph"/>
        <w:numPr>
          <w:ilvl w:val="0"/>
          <w:numId w:val="46"/>
        </w:numPr>
        <w:rPr>
          <w:rFonts w:eastAsia="MS Gothic" w:cs="GothamNarrow-LightItalic"/>
          <w:szCs w:val="24"/>
        </w:rPr>
      </w:pPr>
      <w:r w:rsidRPr="00E30544">
        <w:rPr>
          <w:rFonts w:eastAsia="MS Gothic" w:cs="GothamNarrow-LightItalic"/>
          <w:szCs w:val="24"/>
        </w:rPr>
        <w:t xml:space="preserve">This BM1 writing checklist is exclusively for BM1 Approval standards. If you find this tool helpful, you should continue to use the Interpretation Guide (linked above) that will provide you with a writing checklist in the middle column, for all standards. </w:t>
      </w:r>
    </w:p>
    <w:p w14:paraId="6E0D3163" w14:textId="77777777" w:rsidR="00D63C83" w:rsidRDefault="00D63C83" w:rsidP="005C13CA">
      <w:pPr>
        <w:spacing w:line="240" w:lineRule="auto"/>
        <w:rPr>
          <w:rFonts w:eastAsia="MS Gothic" w:cs="GothamNarrow-LightItalic"/>
          <w:b/>
          <w:szCs w:val="24"/>
        </w:rPr>
      </w:pPr>
    </w:p>
    <w:p w14:paraId="0B8686DE" w14:textId="4096A38D" w:rsidR="005C13CA" w:rsidRPr="005C13CA" w:rsidRDefault="005C13CA" w:rsidP="005C13CA">
      <w:pPr>
        <w:spacing w:line="240" w:lineRule="auto"/>
        <w:rPr>
          <w:rFonts w:eastAsia="MS Gothic" w:cs="GothamNarrow-LightItalic"/>
          <w:szCs w:val="24"/>
        </w:rPr>
      </w:pPr>
      <w:r w:rsidRPr="005C13CA">
        <w:rPr>
          <w:rFonts w:eastAsia="MS Gothic" w:cs="GothamNarrow-LightItalic"/>
          <w:b/>
          <w:szCs w:val="24"/>
        </w:rPr>
        <w:t>Please Note:</w:t>
      </w:r>
    </w:p>
    <w:p w14:paraId="42F09A36" w14:textId="77777777" w:rsidR="005C13CA" w:rsidRPr="005C13CA" w:rsidRDefault="005C13CA" w:rsidP="005C13CA">
      <w:pPr>
        <w:numPr>
          <w:ilvl w:val="0"/>
          <w:numId w:val="47"/>
        </w:numPr>
        <w:spacing w:line="240" w:lineRule="auto"/>
        <w:rPr>
          <w:rFonts w:eastAsia="MS Gothic" w:cs="GothamNarrow-LightItalic"/>
          <w:szCs w:val="24"/>
        </w:rPr>
      </w:pPr>
      <w:r w:rsidRPr="005C13CA">
        <w:rPr>
          <w:rFonts w:eastAsia="MS Gothic" w:cs="GothamNarrow-LightItalic"/>
          <w:szCs w:val="24"/>
        </w:rPr>
        <w:t xml:space="preserve">Accreditation information is subject to change. This checklist will be periodically updated by the BOA and DOSWA. </w:t>
      </w:r>
    </w:p>
    <w:p w14:paraId="2358DFDD" w14:textId="77777777" w:rsidR="005C13CA" w:rsidRPr="005C13CA" w:rsidRDefault="005C13CA" w:rsidP="005C13CA">
      <w:pPr>
        <w:numPr>
          <w:ilvl w:val="0"/>
          <w:numId w:val="47"/>
        </w:numPr>
        <w:spacing w:line="240" w:lineRule="auto"/>
        <w:rPr>
          <w:rFonts w:eastAsia="MS Gothic" w:cs="GothamNarrow-LightItalic"/>
          <w:szCs w:val="24"/>
        </w:rPr>
      </w:pPr>
      <w:r w:rsidRPr="005C13CA">
        <w:rPr>
          <w:rFonts w:eastAsia="MS Gothic" w:cs="GothamNarrow-LightItalic"/>
          <w:szCs w:val="24"/>
        </w:rPr>
        <w:t xml:space="preserve">When updates occur, programs’ primary contacts are notified, the guide is posted publicly on </w:t>
      </w:r>
      <w:hyperlink r:id="rId19" w:history="1">
        <w:r w:rsidRPr="005C13CA">
          <w:rPr>
            <w:rStyle w:val="Hyperlink"/>
            <w:rFonts w:eastAsia="MS Gothic" w:cs="GothamNarrow-LightItalic"/>
            <w:szCs w:val="24"/>
          </w:rPr>
          <w:t>CSWE's website</w:t>
        </w:r>
      </w:hyperlink>
      <w:r w:rsidRPr="005C13CA">
        <w:rPr>
          <w:rFonts w:eastAsia="MS Gothic" w:cs="GothamNarrow-LightItalic"/>
          <w:szCs w:val="24"/>
        </w:rPr>
        <w:t>, and recent clarifications are highlighted.</w:t>
      </w:r>
    </w:p>
    <w:p w14:paraId="08DA8061" w14:textId="77777777" w:rsidR="00D63C83" w:rsidRPr="00D63C83" w:rsidRDefault="00D63C83" w:rsidP="00D63C83">
      <w:pPr>
        <w:numPr>
          <w:ilvl w:val="0"/>
          <w:numId w:val="47"/>
        </w:numPr>
        <w:spacing w:line="240" w:lineRule="auto"/>
        <w:rPr>
          <w:rFonts w:eastAsia="MS Gothic" w:cs="GothamNarrow-LightItalic"/>
          <w:szCs w:val="24"/>
        </w:rPr>
      </w:pPr>
      <w:r w:rsidRPr="00D63C83">
        <w:rPr>
          <w:rFonts w:eastAsia="MS Gothic" w:cs="GothamNarrow-LightItalic"/>
          <w:szCs w:val="24"/>
        </w:rPr>
        <w:lastRenderedPageBreak/>
        <w:t xml:space="preserve">When updates occur, program primary contacts are notified, the guide is posted publicly on </w:t>
      </w:r>
      <w:hyperlink r:id="rId20" w:history="1">
        <w:r w:rsidRPr="00D63C83">
          <w:rPr>
            <w:rStyle w:val="Hyperlink"/>
            <w:rFonts w:eastAsia="MS Gothic" w:cs="GothamNarrow-LightItalic"/>
            <w:szCs w:val="24"/>
          </w:rPr>
          <w:t>CSWE's website</w:t>
        </w:r>
      </w:hyperlink>
      <w:r w:rsidRPr="00D63C83">
        <w:rPr>
          <w:rFonts w:eastAsia="MS Gothic" w:cs="GothamNarrow-LightItalic"/>
          <w:szCs w:val="24"/>
        </w:rPr>
        <w:t xml:space="preserve">, and recent clarifications are </w:t>
      </w:r>
      <w:r w:rsidRPr="00D63C83">
        <w:rPr>
          <w:rFonts w:eastAsia="MS Gothic" w:cs="GothamNarrow-LightItalic"/>
          <w:szCs w:val="24"/>
          <w:highlight w:val="yellow"/>
        </w:rPr>
        <w:t>highlighted</w:t>
      </w:r>
      <w:r w:rsidRPr="00D63C83">
        <w:rPr>
          <w:rFonts w:eastAsia="MS Gothic" w:cs="GothamNarrow-LightItalic"/>
          <w:szCs w:val="24"/>
        </w:rPr>
        <w:t>.</w:t>
      </w:r>
    </w:p>
    <w:p w14:paraId="417BBF90" w14:textId="77777777" w:rsidR="00D63C83" w:rsidRDefault="00D63C83" w:rsidP="00D63C83">
      <w:pPr>
        <w:numPr>
          <w:ilvl w:val="0"/>
          <w:numId w:val="47"/>
        </w:numPr>
        <w:spacing w:line="240" w:lineRule="auto"/>
        <w:rPr>
          <w:rFonts w:eastAsia="MS Gothic" w:cs="GothamNarrow-LightItalic"/>
          <w:szCs w:val="24"/>
        </w:rPr>
      </w:pPr>
      <w:r w:rsidRPr="00D63C83">
        <w:rPr>
          <w:rFonts w:eastAsia="MS Gothic" w:cs="GothamNarrow-LightItalic"/>
          <w:szCs w:val="24"/>
        </w:rPr>
        <w:t xml:space="preserve">Clarified interpretations are effective immediately. </w:t>
      </w:r>
    </w:p>
    <w:p w14:paraId="5BCC9D21" w14:textId="67584687" w:rsidR="00D63C83" w:rsidRPr="00D567D3" w:rsidRDefault="00D63C83" w:rsidP="00D63C83">
      <w:pPr>
        <w:numPr>
          <w:ilvl w:val="0"/>
          <w:numId w:val="47"/>
        </w:numPr>
        <w:spacing w:line="240" w:lineRule="auto"/>
        <w:rPr>
          <w:rFonts w:eastAsia="MS Gothic" w:cs="GothamNarrow-LightItalic"/>
          <w:b/>
          <w:szCs w:val="24"/>
        </w:rPr>
      </w:pPr>
      <w:r w:rsidRPr="00D63C83">
        <w:rPr>
          <w:rFonts w:eastAsia="MS Gothic" w:cs="GothamNarrow-LightItalic"/>
          <w:szCs w:val="24"/>
        </w:rPr>
        <w:t xml:space="preserve">Always confirm that the program utilizes the most current version of this document when implementing the 2025 Accreditation Standards for Practice Doctorate Social Work Programs and/or writing an accreditation document by visiting the accreditation webpages at </w:t>
      </w:r>
      <w:hyperlink r:id="rId21" w:history="1">
        <w:r w:rsidRPr="00D63C83">
          <w:rPr>
            <w:rStyle w:val="Hyperlink"/>
            <w:rFonts w:eastAsia="MS Gothic" w:cs="GothamNarrow-LightItalic"/>
            <w:szCs w:val="24"/>
          </w:rPr>
          <w:t>www.cswe.org</w:t>
        </w:r>
      </w:hyperlink>
      <w:r w:rsidRPr="00D63C83">
        <w:rPr>
          <w:rFonts w:eastAsia="MS Gothic" w:cs="GothamNarrow-LightItalic"/>
          <w:szCs w:val="24"/>
        </w:rPr>
        <w:t xml:space="preserve">. </w:t>
      </w:r>
    </w:p>
    <w:p w14:paraId="7AD79635" w14:textId="77777777" w:rsidR="00D567D3" w:rsidRDefault="00D567D3" w:rsidP="00D567D3">
      <w:pPr>
        <w:spacing w:line="240" w:lineRule="auto"/>
        <w:rPr>
          <w:rFonts w:eastAsia="MS Gothic" w:cs="GothamNarrow-LightItalic"/>
          <w:szCs w:val="24"/>
        </w:rPr>
      </w:pPr>
    </w:p>
    <w:p w14:paraId="0BF3E97E" w14:textId="77777777" w:rsidR="00D567D3" w:rsidRDefault="00D567D3">
      <w:pPr>
        <w:spacing w:after="160"/>
        <w:rPr>
          <w:rFonts w:asciiTheme="minorHAnsi" w:eastAsiaTheme="minorEastAsia" w:hAnsiTheme="minorHAnsi"/>
          <w:szCs w:val="24"/>
        </w:rPr>
      </w:pPr>
      <w:r>
        <w:rPr>
          <w:rFonts w:asciiTheme="minorHAnsi" w:eastAsiaTheme="minorEastAsia" w:hAnsiTheme="minorHAnsi"/>
          <w:b/>
          <w:szCs w:val="24"/>
        </w:rPr>
        <w:br w:type="page"/>
      </w:r>
    </w:p>
    <w:sdt>
      <w:sdtPr>
        <w:rPr>
          <w:rFonts w:asciiTheme="minorHAnsi" w:eastAsiaTheme="minorEastAsia" w:hAnsiTheme="minorHAnsi" w:cstheme="minorBidi"/>
          <w:b w:val="0"/>
          <w:sz w:val="24"/>
          <w:szCs w:val="24"/>
        </w:rPr>
        <w:id w:val="-2009050224"/>
        <w:docPartObj>
          <w:docPartGallery w:val="Table of Contents"/>
          <w:docPartUnique/>
        </w:docPartObj>
      </w:sdtPr>
      <w:sdtEndPr/>
      <w:sdtContent>
        <w:p w14:paraId="619D9102" w14:textId="0CF77298" w:rsidR="00AE4FA8" w:rsidRPr="00AA7653" w:rsidRDefault="00B73163" w:rsidP="00EE03C9">
          <w:pPr>
            <w:pStyle w:val="TOCHeading"/>
            <w:spacing w:line="240" w:lineRule="auto"/>
          </w:pPr>
          <w:r w:rsidRPr="00AD5690">
            <w:t>Table of Contents</w:t>
          </w:r>
        </w:p>
        <w:p w14:paraId="70F9869F" w14:textId="443D5CA1" w:rsidR="00B73163" w:rsidRPr="001804BD" w:rsidRDefault="007014D4" w:rsidP="007014D4">
          <w:pPr>
            <w:pStyle w:val="TOCHeading"/>
            <w:tabs>
              <w:tab w:val="center" w:pos="4680"/>
              <w:tab w:val="left" w:pos="5420"/>
            </w:tabs>
            <w:spacing w:line="240" w:lineRule="auto"/>
            <w:jc w:val="left"/>
          </w:pPr>
          <w:r>
            <w:tab/>
          </w:r>
          <w:r w:rsidR="00DE7082">
            <w:t xml:space="preserve"> </w:t>
          </w:r>
          <w:r>
            <w:tab/>
          </w:r>
        </w:p>
        <w:p w14:paraId="7BA8E5AE" w14:textId="1AF68EDD" w:rsidR="008948BD" w:rsidRDefault="0066381E">
          <w:pPr>
            <w:pStyle w:val="TOC1"/>
            <w:rPr>
              <w:rFonts w:asciiTheme="minorHAnsi" w:eastAsiaTheme="minorEastAsia" w:hAnsiTheme="minorHAnsi" w:cstheme="minorBidi"/>
              <w:b w:val="0"/>
              <w:bCs w:val="0"/>
              <w:caps w:val="0"/>
              <w:noProof/>
              <w:kern w:val="2"/>
              <w:szCs w:val="24"/>
              <w14:ligatures w14:val="standardContextual"/>
            </w:rPr>
          </w:pPr>
          <w:r>
            <w:rPr>
              <w:rFonts w:cs="GothamNarrow-LightItalic"/>
              <w:szCs w:val="24"/>
            </w:rPr>
            <w:fldChar w:fldCharType="begin"/>
          </w:r>
          <w:r w:rsidRPr="001804BD">
            <w:rPr>
              <w:rFonts w:cs="GothamNarrow-LightItalic"/>
              <w:szCs w:val="24"/>
            </w:rPr>
            <w:instrText xml:space="preserve"> TOC \o "1-3" \h \z \u </w:instrText>
          </w:r>
          <w:r>
            <w:rPr>
              <w:rFonts w:cs="GothamNarrow-LightItalic"/>
              <w:szCs w:val="24"/>
            </w:rPr>
            <w:fldChar w:fldCharType="separate"/>
          </w:r>
          <w:hyperlink w:anchor="_Toc200612771" w:history="1">
            <w:r w:rsidR="008948BD" w:rsidRPr="00DC22E2">
              <w:rPr>
                <w:rStyle w:val="Hyperlink"/>
                <w:noProof/>
              </w:rPr>
              <w:t>Understanding Accreditation</w:t>
            </w:r>
            <w:r w:rsidR="008948BD">
              <w:rPr>
                <w:noProof/>
                <w:webHidden/>
              </w:rPr>
              <w:tab/>
            </w:r>
            <w:r w:rsidR="008948BD">
              <w:rPr>
                <w:noProof/>
                <w:webHidden/>
              </w:rPr>
              <w:fldChar w:fldCharType="begin"/>
            </w:r>
            <w:r w:rsidR="008948BD">
              <w:rPr>
                <w:noProof/>
                <w:webHidden/>
              </w:rPr>
              <w:instrText xml:space="preserve"> PAGEREF _Toc200612771 \h </w:instrText>
            </w:r>
            <w:r w:rsidR="008948BD">
              <w:rPr>
                <w:noProof/>
                <w:webHidden/>
              </w:rPr>
            </w:r>
            <w:r w:rsidR="008948BD">
              <w:rPr>
                <w:noProof/>
                <w:webHidden/>
              </w:rPr>
              <w:fldChar w:fldCharType="separate"/>
            </w:r>
            <w:r w:rsidR="00762EC4">
              <w:rPr>
                <w:noProof/>
                <w:webHidden/>
              </w:rPr>
              <w:t>5</w:t>
            </w:r>
            <w:r w:rsidR="008948BD">
              <w:rPr>
                <w:noProof/>
                <w:webHidden/>
              </w:rPr>
              <w:fldChar w:fldCharType="end"/>
            </w:r>
          </w:hyperlink>
        </w:p>
        <w:p w14:paraId="198031C2" w14:textId="704B46F4" w:rsidR="008948BD" w:rsidRDefault="008948BD">
          <w:pPr>
            <w:pStyle w:val="TOC1"/>
            <w:rPr>
              <w:rFonts w:asciiTheme="minorHAnsi" w:eastAsiaTheme="minorEastAsia" w:hAnsiTheme="minorHAnsi" w:cstheme="minorBidi"/>
              <w:b w:val="0"/>
              <w:bCs w:val="0"/>
              <w:caps w:val="0"/>
              <w:noProof/>
              <w:kern w:val="2"/>
              <w:szCs w:val="24"/>
              <w14:ligatures w14:val="standardContextual"/>
            </w:rPr>
          </w:pPr>
          <w:hyperlink w:anchor="_Toc200612772" w:history="1">
            <w:r w:rsidRPr="00DC22E2">
              <w:rPr>
                <w:rStyle w:val="Hyperlink"/>
                <w:noProof/>
              </w:rPr>
              <w:t>Grid Navigation Key</w:t>
            </w:r>
            <w:r>
              <w:rPr>
                <w:noProof/>
                <w:webHidden/>
              </w:rPr>
              <w:tab/>
            </w:r>
            <w:r>
              <w:rPr>
                <w:noProof/>
                <w:webHidden/>
              </w:rPr>
              <w:fldChar w:fldCharType="begin"/>
            </w:r>
            <w:r>
              <w:rPr>
                <w:noProof/>
                <w:webHidden/>
              </w:rPr>
              <w:instrText xml:space="preserve"> PAGEREF _Toc200612772 \h </w:instrText>
            </w:r>
            <w:r>
              <w:rPr>
                <w:noProof/>
                <w:webHidden/>
              </w:rPr>
            </w:r>
            <w:r>
              <w:rPr>
                <w:noProof/>
                <w:webHidden/>
              </w:rPr>
              <w:fldChar w:fldCharType="separate"/>
            </w:r>
            <w:r w:rsidR="00762EC4">
              <w:rPr>
                <w:noProof/>
                <w:webHidden/>
              </w:rPr>
              <w:t>7</w:t>
            </w:r>
            <w:r>
              <w:rPr>
                <w:noProof/>
                <w:webHidden/>
              </w:rPr>
              <w:fldChar w:fldCharType="end"/>
            </w:r>
          </w:hyperlink>
        </w:p>
        <w:p w14:paraId="6601A888" w14:textId="4B6E2338" w:rsidR="008948BD" w:rsidRDefault="008948BD">
          <w:pPr>
            <w:pStyle w:val="TOC1"/>
            <w:rPr>
              <w:rFonts w:asciiTheme="minorHAnsi" w:eastAsiaTheme="minorEastAsia" w:hAnsiTheme="minorHAnsi" w:cstheme="minorBidi"/>
              <w:b w:val="0"/>
              <w:bCs w:val="0"/>
              <w:caps w:val="0"/>
              <w:noProof/>
              <w:kern w:val="2"/>
              <w:szCs w:val="24"/>
              <w14:ligatures w14:val="standardContextual"/>
            </w:rPr>
          </w:pPr>
          <w:hyperlink w:anchor="_Toc200612773" w:history="1">
            <w:r w:rsidRPr="00DC22E2">
              <w:rPr>
                <w:rStyle w:val="Hyperlink"/>
                <w:noProof/>
              </w:rPr>
              <w:t>Program Mission</w:t>
            </w:r>
            <w:r>
              <w:rPr>
                <w:noProof/>
                <w:webHidden/>
              </w:rPr>
              <w:tab/>
            </w:r>
            <w:r>
              <w:rPr>
                <w:noProof/>
                <w:webHidden/>
              </w:rPr>
              <w:fldChar w:fldCharType="begin"/>
            </w:r>
            <w:r>
              <w:rPr>
                <w:noProof/>
                <w:webHidden/>
              </w:rPr>
              <w:instrText xml:space="preserve"> PAGEREF _Toc200612773 \h </w:instrText>
            </w:r>
            <w:r>
              <w:rPr>
                <w:noProof/>
                <w:webHidden/>
              </w:rPr>
            </w:r>
            <w:r>
              <w:rPr>
                <w:noProof/>
                <w:webHidden/>
              </w:rPr>
              <w:fldChar w:fldCharType="separate"/>
            </w:r>
            <w:r w:rsidR="00762EC4">
              <w:rPr>
                <w:noProof/>
                <w:webHidden/>
              </w:rPr>
              <w:t>8</w:t>
            </w:r>
            <w:r>
              <w:rPr>
                <w:noProof/>
                <w:webHidden/>
              </w:rPr>
              <w:fldChar w:fldCharType="end"/>
            </w:r>
          </w:hyperlink>
        </w:p>
        <w:p w14:paraId="68AB4711" w14:textId="427D5926" w:rsidR="008948BD" w:rsidRDefault="008948BD">
          <w:pPr>
            <w:pStyle w:val="TOC2"/>
            <w:rPr>
              <w:rFonts w:asciiTheme="minorHAnsi" w:eastAsiaTheme="minorEastAsia" w:hAnsiTheme="minorHAnsi" w:cstheme="minorBidi"/>
              <w:kern w:val="2"/>
              <w:szCs w:val="24"/>
              <w14:ligatures w14:val="standardContextual"/>
            </w:rPr>
          </w:pPr>
          <w:hyperlink w:anchor="_Toc200612774" w:history="1">
            <w:r w:rsidRPr="00DC22E2">
              <w:rPr>
                <w:rStyle w:val="Hyperlink"/>
                <w:rFonts w:eastAsiaTheme="minorHAnsi"/>
                <w:iCs/>
              </w:rPr>
              <w:t>Accreditation Standard D1.0.1:</w:t>
            </w:r>
            <w:r>
              <w:rPr>
                <w:webHidden/>
              </w:rPr>
              <w:tab/>
            </w:r>
            <w:r>
              <w:rPr>
                <w:webHidden/>
              </w:rPr>
              <w:fldChar w:fldCharType="begin"/>
            </w:r>
            <w:r>
              <w:rPr>
                <w:webHidden/>
              </w:rPr>
              <w:instrText xml:space="preserve"> PAGEREF _Toc200612774 \h </w:instrText>
            </w:r>
            <w:r>
              <w:rPr>
                <w:webHidden/>
              </w:rPr>
            </w:r>
            <w:r>
              <w:rPr>
                <w:webHidden/>
              </w:rPr>
              <w:fldChar w:fldCharType="separate"/>
            </w:r>
            <w:r w:rsidR="00762EC4">
              <w:rPr>
                <w:webHidden/>
              </w:rPr>
              <w:t>8</w:t>
            </w:r>
            <w:r>
              <w:rPr>
                <w:webHidden/>
              </w:rPr>
              <w:fldChar w:fldCharType="end"/>
            </w:r>
          </w:hyperlink>
        </w:p>
        <w:p w14:paraId="0DD232F7" w14:textId="554566E6" w:rsidR="008948BD" w:rsidRDefault="008948BD">
          <w:pPr>
            <w:pStyle w:val="TOC2"/>
            <w:rPr>
              <w:rFonts w:asciiTheme="minorHAnsi" w:eastAsiaTheme="minorEastAsia" w:hAnsiTheme="minorHAnsi" w:cstheme="minorBidi"/>
              <w:kern w:val="2"/>
              <w:szCs w:val="24"/>
              <w14:ligatures w14:val="standardContextual"/>
            </w:rPr>
          </w:pPr>
          <w:hyperlink w:anchor="_Toc200612775" w:history="1">
            <w:r w:rsidRPr="00DC22E2">
              <w:rPr>
                <w:rStyle w:val="Hyperlink"/>
                <w:rFonts w:eastAsiaTheme="minorHAnsi"/>
                <w:iCs/>
              </w:rPr>
              <w:t>Accreditation Standard D1.0.2:</w:t>
            </w:r>
            <w:r>
              <w:rPr>
                <w:webHidden/>
              </w:rPr>
              <w:tab/>
            </w:r>
            <w:r>
              <w:rPr>
                <w:webHidden/>
              </w:rPr>
              <w:fldChar w:fldCharType="begin"/>
            </w:r>
            <w:r>
              <w:rPr>
                <w:webHidden/>
              </w:rPr>
              <w:instrText xml:space="preserve"> PAGEREF _Toc200612775 \h </w:instrText>
            </w:r>
            <w:r>
              <w:rPr>
                <w:webHidden/>
              </w:rPr>
            </w:r>
            <w:r>
              <w:rPr>
                <w:webHidden/>
              </w:rPr>
              <w:fldChar w:fldCharType="separate"/>
            </w:r>
            <w:r w:rsidR="00762EC4">
              <w:rPr>
                <w:webHidden/>
              </w:rPr>
              <w:t>10</w:t>
            </w:r>
            <w:r>
              <w:rPr>
                <w:webHidden/>
              </w:rPr>
              <w:fldChar w:fldCharType="end"/>
            </w:r>
          </w:hyperlink>
        </w:p>
        <w:p w14:paraId="53F9F4C3" w14:textId="4EE06C0A" w:rsidR="008948BD" w:rsidRDefault="008948BD">
          <w:pPr>
            <w:pStyle w:val="TOC1"/>
            <w:rPr>
              <w:rFonts w:asciiTheme="minorHAnsi" w:eastAsiaTheme="minorEastAsia" w:hAnsiTheme="minorHAnsi" w:cstheme="minorBidi"/>
              <w:b w:val="0"/>
              <w:bCs w:val="0"/>
              <w:caps w:val="0"/>
              <w:noProof/>
              <w:kern w:val="2"/>
              <w:szCs w:val="24"/>
              <w14:ligatures w14:val="standardContextual"/>
            </w:rPr>
          </w:pPr>
          <w:hyperlink w:anchor="_Toc200612776" w:history="1">
            <w:r w:rsidRPr="00DC22E2">
              <w:rPr>
                <w:rStyle w:val="Hyperlink"/>
                <w:noProof/>
              </w:rPr>
              <w:t>Explicit Curriculum</w:t>
            </w:r>
            <w:r>
              <w:rPr>
                <w:noProof/>
                <w:webHidden/>
              </w:rPr>
              <w:tab/>
            </w:r>
            <w:r>
              <w:rPr>
                <w:noProof/>
                <w:webHidden/>
              </w:rPr>
              <w:fldChar w:fldCharType="begin"/>
            </w:r>
            <w:r>
              <w:rPr>
                <w:noProof/>
                <w:webHidden/>
              </w:rPr>
              <w:instrText xml:space="preserve"> PAGEREF _Toc200612776 \h </w:instrText>
            </w:r>
            <w:r>
              <w:rPr>
                <w:noProof/>
                <w:webHidden/>
              </w:rPr>
            </w:r>
            <w:r>
              <w:rPr>
                <w:noProof/>
                <w:webHidden/>
              </w:rPr>
              <w:fldChar w:fldCharType="separate"/>
            </w:r>
            <w:r w:rsidR="00762EC4">
              <w:rPr>
                <w:noProof/>
                <w:webHidden/>
              </w:rPr>
              <w:t>11</w:t>
            </w:r>
            <w:r>
              <w:rPr>
                <w:noProof/>
                <w:webHidden/>
              </w:rPr>
              <w:fldChar w:fldCharType="end"/>
            </w:r>
          </w:hyperlink>
        </w:p>
        <w:p w14:paraId="372FBE2C" w14:textId="427EF480" w:rsidR="008948BD" w:rsidRPr="006F37F2" w:rsidRDefault="008948BD">
          <w:pPr>
            <w:pStyle w:val="TOC2"/>
            <w:rPr>
              <w:rFonts w:asciiTheme="minorHAnsi" w:eastAsiaTheme="minorEastAsia" w:hAnsiTheme="minorHAnsi" w:cstheme="minorBidi"/>
              <w:kern w:val="2"/>
              <w:szCs w:val="24"/>
              <w14:ligatures w14:val="standardContextual"/>
            </w:rPr>
          </w:pPr>
          <w:hyperlink w:anchor="_Toc200612777" w:history="1">
            <w:r w:rsidRPr="005F70D5">
              <w:rPr>
                <w:rStyle w:val="Hyperlink"/>
                <w:rFonts w:eastAsia="Arial"/>
                <w:iCs/>
              </w:rPr>
              <w:t>Accreditation Standard D3.0.1:</w:t>
            </w:r>
            <w:r w:rsidRPr="006F37F2">
              <w:rPr>
                <w:webHidden/>
              </w:rPr>
              <w:tab/>
            </w:r>
            <w:r w:rsidRPr="006F37F2">
              <w:rPr>
                <w:webHidden/>
              </w:rPr>
              <w:fldChar w:fldCharType="begin"/>
            </w:r>
            <w:r w:rsidRPr="006F37F2">
              <w:rPr>
                <w:webHidden/>
              </w:rPr>
              <w:instrText xml:space="preserve"> PAGEREF _Toc200612777 \h </w:instrText>
            </w:r>
            <w:r w:rsidRPr="006F37F2">
              <w:rPr>
                <w:webHidden/>
              </w:rPr>
            </w:r>
            <w:r w:rsidRPr="006F37F2">
              <w:rPr>
                <w:webHidden/>
              </w:rPr>
              <w:fldChar w:fldCharType="separate"/>
            </w:r>
            <w:r w:rsidR="00762EC4" w:rsidRPr="006F37F2">
              <w:rPr>
                <w:webHidden/>
              </w:rPr>
              <w:t>12</w:t>
            </w:r>
            <w:r w:rsidRPr="006F37F2">
              <w:rPr>
                <w:webHidden/>
              </w:rPr>
              <w:fldChar w:fldCharType="end"/>
            </w:r>
          </w:hyperlink>
        </w:p>
        <w:p w14:paraId="3D9F75F3" w14:textId="320EFF2B" w:rsidR="008948BD" w:rsidRDefault="008948BD">
          <w:pPr>
            <w:pStyle w:val="TOC2"/>
            <w:rPr>
              <w:rFonts w:asciiTheme="minorHAnsi" w:eastAsiaTheme="minorEastAsia" w:hAnsiTheme="minorHAnsi" w:cstheme="minorBidi"/>
              <w:kern w:val="2"/>
              <w:szCs w:val="24"/>
              <w14:ligatures w14:val="standardContextual"/>
            </w:rPr>
          </w:pPr>
          <w:hyperlink w:anchor="_Toc200612778" w:history="1">
            <w:r w:rsidRPr="005F70D5">
              <w:rPr>
                <w:rStyle w:val="Hyperlink"/>
                <w:rFonts w:eastAsiaTheme="minorHAnsi"/>
              </w:rPr>
              <w:t>Accreditation Standard D3.0.2:</w:t>
            </w:r>
            <w:r w:rsidRPr="006F37F2">
              <w:rPr>
                <w:webHidden/>
              </w:rPr>
              <w:tab/>
            </w:r>
            <w:r w:rsidRPr="006F37F2">
              <w:rPr>
                <w:webHidden/>
              </w:rPr>
              <w:fldChar w:fldCharType="begin"/>
            </w:r>
            <w:r w:rsidRPr="006F37F2">
              <w:rPr>
                <w:webHidden/>
              </w:rPr>
              <w:instrText xml:space="preserve"> PAGEREF _Toc200612778 \h </w:instrText>
            </w:r>
            <w:r w:rsidRPr="006F37F2">
              <w:rPr>
                <w:webHidden/>
              </w:rPr>
            </w:r>
            <w:r w:rsidRPr="006F37F2">
              <w:rPr>
                <w:webHidden/>
              </w:rPr>
              <w:fldChar w:fldCharType="separate"/>
            </w:r>
            <w:r w:rsidR="00762EC4" w:rsidRPr="006F37F2">
              <w:rPr>
                <w:webHidden/>
              </w:rPr>
              <w:t>15</w:t>
            </w:r>
            <w:r w:rsidRPr="006F37F2">
              <w:rPr>
                <w:webHidden/>
              </w:rPr>
              <w:fldChar w:fldCharType="end"/>
            </w:r>
          </w:hyperlink>
        </w:p>
        <w:p w14:paraId="297CCE8F" w14:textId="6CA874EE" w:rsidR="008948BD" w:rsidRDefault="008948BD">
          <w:pPr>
            <w:pStyle w:val="TOC2"/>
            <w:rPr>
              <w:rFonts w:asciiTheme="minorHAnsi" w:eastAsiaTheme="minorEastAsia" w:hAnsiTheme="minorHAnsi" w:cstheme="minorBidi"/>
              <w:kern w:val="2"/>
              <w:szCs w:val="24"/>
              <w14:ligatures w14:val="standardContextual"/>
            </w:rPr>
          </w:pPr>
          <w:hyperlink w:anchor="_Toc200612779" w:history="1">
            <w:r w:rsidRPr="00DC22E2">
              <w:rPr>
                <w:rStyle w:val="Hyperlink"/>
                <w:rFonts w:eastAsiaTheme="minorHAnsi"/>
              </w:rPr>
              <w:t>Accreditation Standard D3.0.3:</w:t>
            </w:r>
            <w:r>
              <w:rPr>
                <w:webHidden/>
              </w:rPr>
              <w:tab/>
            </w:r>
            <w:r>
              <w:rPr>
                <w:webHidden/>
              </w:rPr>
              <w:fldChar w:fldCharType="begin"/>
            </w:r>
            <w:r>
              <w:rPr>
                <w:webHidden/>
              </w:rPr>
              <w:instrText xml:space="preserve"> PAGEREF _Toc200612779 \h </w:instrText>
            </w:r>
            <w:r>
              <w:rPr>
                <w:webHidden/>
              </w:rPr>
            </w:r>
            <w:r>
              <w:rPr>
                <w:webHidden/>
              </w:rPr>
              <w:fldChar w:fldCharType="separate"/>
            </w:r>
            <w:r w:rsidR="00762EC4">
              <w:rPr>
                <w:webHidden/>
              </w:rPr>
              <w:t>16</w:t>
            </w:r>
            <w:r>
              <w:rPr>
                <w:webHidden/>
              </w:rPr>
              <w:fldChar w:fldCharType="end"/>
            </w:r>
          </w:hyperlink>
        </w:p>
        <w:p w14:paraId="340D1147" w14:textId="6A8D7467" w:rsidR="008948BD" w:rsidRDefault="008948BD">
          <w:pPr>
            <w:pStyle w:val="TOC1"/>
            <w:rPr>
              <w:rFonts w:asciiTheme="minorHAnsi" w:eastAsiaTheme="minorEastAsia" w:hAnsiTheme="minorHAnsi" w:cstheme="minorBidi"/>
              <w:b w:val="0"/>
              <w:bCs w:val="0"/>
              <w:caps w:val="0"/>
              <w:noProof/>
              <w:kern w:val="2"/>
              <w:szCs w:val="24"/>
              <w14:ligatures w14:val="standardContextual"/>
            </w:rPr>
          </w:pPr>
          <w:hyperlink w:anchor="_Toc200612780" w:history="1">
            <w:r w:rsidRPr="00DC22E2">
              <w:rPr>
                <w:rStyle w:val="Hyperlink"/>
                <w:noProof/>
              </w:rPr>
              <w:t>Implicit Curriculum</w:t>
            </w:r>
            <w:r>
              <w:rPr>
                <w:noProof/>
                <w:webHidden/>
              </w:rPr>
              <w:tab/>
            </w:r>
            <w:r>
              <w:rPr>
                <w:noProof/>
                <w:webHidden/>
              </w:rPr>
              <w:fldChar w:fldCharType="begin"/>
            </w:r>
            <w:r>
              <w:rPr>
                <w:noProof/>
                <w:webHidden/>
              </w:rPr>
              <w:instrText xml:space="preserve"> PAGEREF _Toc200612780 \h </w:instrText>
            </w:r>
            <w:r>
              <w:rPr>
                <w:noProof/>
                <w:webHidden/>
              </w:rPr>
            </w:r>
            <w:r>
              <w:rPr>
                <w:noProof/>
                <w:webHidden/>
              </w:rPr>
              <w:fldChar w:fldCharType="separate"/>
            </w:r>
            <w:r w:rsidR="00762EC4">
              <w:rPr>
                <w:noProof/>
                <w:webHidden/>
              </w:rPr>
              <w:t>17</w:t>
            </w:r>
            <w:r>
              <w:rPr>
                <w:noProof/>
                <w:webHidden/>
              </w:rPr>
              <w:fldChar w:fldCharType="end"/>
            </w:r>
          </w:hyperlink>
        </w:p>
        <w:p w14:paraId="745C95A6" w14:textId="4E2BC904" w:rsidR="008948BD" w:rsidRDefault="008948BD">
          <w:pPr>
            <w:pStyle w:val="TOC2"/>
            <w:rPr>
              <w:rFonts w:asciiTheme="minorHAnsi" w:eastAsiaTheme="minorEastAsia" w:hAnsiTheme="minorHAnsi" w:cstheme="minorBidi"/>
              <w:kern w:val="2"/>
              <w:szCs w:val="24"/>
              <w14:ligatures w14:val="standardContextual"/>
            </w:rPr>
          </w:pPr>
          <w:hyperlink w:anchor="_Toc200612781" w:history="1">
            <w:r w:rsidRPr="00DC22E2">
              <w:rPr>
                <w:rStyle w:val="Hyperlink"/>
                <w:rFonts w:eastAsia="MS Gothic"/>
              </w:rPr>
              <w:t>Student Development – A</w:t>
            </w:r>
            <w:r w:rsidRPr="00DC22E2">
              <w:rPr>
                <w:rStyle w:val="Hyperlink"/>
                <w:rFonts w:eastAsia="Arial"/>
              </w:rPr>
              <w:t>dmission; Advisement, Mentorship, Retention, and Termination; and Student Participation</w:t>
            </w:r>
            <w:r>
              <w:rPr>
                <w:webHidden/>
              </w:rPr>
              <w:tab/>
            </w:r>
            <w:r>
              <w:rPr>
                <w:webHidden/>
              </w:rPr>
              <w:fldChar w:fldCharType="begin"/>
            </w:r>
            <w:r>
              <w:rPr>
                <w:webHidden/>
              </w:rPr>
              <w:instrText xml:space="preserve"> PAGEREF _Toc200612781 \h </w:instrText>
            </w:r>
            <w:r>
              <w:rPr>
                <w:webHidden/>
              </w:rPr>
            </w:r>
            <w:r>
              <w:rPr>
                <w:webHidden/>
              </w:rPr>
              <w:fldChar w:fldCharType="separate"/>
            </w:r>
            <w:r w:rsidR="00762EC4">
              <w:rPr>
                <w:webHidden/>
              </w:rPr>
              <w:t>17</w:t>
            </w:r>
            <w:r>
              <w:rPr>
                <w:webHidden/>
              </w:rPr>
              <w:fldChar w:fldCharType="end"/>
            </w:r>
          </w:hyperlink>
        </w:p>
        <w:p w14:paraId="1EE5FEBD" w14:textId="174318E6" w:rsidR="008948BD" w:rsidRDefault="008948BD">
          <w:pPr>
            <w:pStyle w:val="TOC3"/>
            <w:rPr>
              <w:rFonts w:asciiTheme="minorHAnsi" w:eastAsiaTheme="minorEastAsia" w:hAnsiTheme="minorHAnsi" w:cstheme="minorBidi"/>
              <w:i w:val="0"/>
              <w:iCs w:val="0"/>
              <w:noProof/>
              <w:kern w:val="2"/>
              <w:szCs w:val="24"/>
              <w14:ligatures w14:val="standardContextual"/>
            </w:rPr>
          </w:pPr>
          <w:hyperlink w:anchor="_Toc200612782" w:history="1">
            <w:r w:rsidRPr="00DC22E2">
              <w:rPr>
                <w:rStyle w:val="Hyperlink"/>
                <w:noProof/>
              </w:rPr>
              <w:t>Admission</w:t>
            </w:r>
            <w:r>
              <w:rPr>
                <w:noProof/>
                <w:webHidden/>
              </w:rPr>
              <w:tab/>
            </w:r>
            <w:r>
              <w:rPr>
                <w:noProof/>
                <w:webHidden/>
              </w:rPr>
              <w:fldChar w:fldCharType="begin"/>
            </w:r>
            <w:r>
              <w:rPr>
                <w:noProof/>
                <w:webHidden/>
              </w:rPr>
              <w:instrText xml:space="preserve"> PAGEREF _Toc200612782 \h </w:instrText>
            </w:r>
            <w:r>
              <w:rPr>
                <w:noProof/>
                <w:webHidden/>
              </w:rPr>
            </w:r>
            <w:r>
              <w:rPr>
                <w:noProof/>
                <w:webHidden/>
              </w:rPr>
              <w:fldChar w:fldCharType="separate"/>
            </w:r>
            <w:r w:rsidR="00762EC4">
              <w:rPr>
                <w:noProof/>
                <w:webHidden/>
              </w:rPr>
              <w:t>18</w:t>
            </w:r>
            <w:r>
              <w:rPr>
                <w:noProof/>
                <w:webHidden/>
              </w:rPr>
              <w:fldChar w:fldCharType="end"/>
            </w:r>
          </w:hyperlink>
        </w:p>
        <w:p w14:paraId="786A4ED5" w14:textId="2F82AC62" w:rsidR="008948BD" w:rsidRDefault="008948BD">
          <w:pPr>
            <w:pStyle w:val="TOC2"/>
            <w:rPr>
              <w:rFonts w:asciiTheme="minorHAnsi" w:eastAsiaTheme="minorEastAsia" w:hAnsiTheme="minorHAnsi" w:cstheme="minorBidi"/>
              <w:kern w:val="2"/>
              <w:szCs w:val="24"/>
              <w14:ligatures w14:val="standardContextual"/>
            </w:rPr>
          </w:pPr>
          <w:hyperlink w:anchor="_Toc200612783" w:history="1">
            <w:r w:rsidRPr="00DC22E2">
              <w:rPr>
                <w:rStyle w:val="Hyperlink"/>
                <w:rFonts w:eastAsiaTheme="minorHAnsi"/>
                <w:iCs/>
              </w:rPr>
              <w:t>Accreditation Standard D4.0.1:</w:t>
            </w:r>
            <w:r>
              <w:rPr>
                <w:webHidden/>
              </w:rPr>
              <w:tab/>
            </w:r>
            <w:r>
              <w:rPr>
                <w:webHidden/>
              </w:rPr>
              <w:fldChar w:fldCharType="begin"/>
            </w:r>
            <w:r>
              <w:rPr>
                <w:webHidden/>
              </w:rPr>
              <w:instrText xml:space="preserve"> PAGEREF _Toc200612783 \h </w:instrText>
            </w:r>
            <w:r>
              <w:rPr>
                <w:webHidden/>
              </w:rPr>
            </w:r>
            <w:r>
              <w:rPr>
                <w:webHidden/>
              </w:rPr>
              <w:fldChar w:fldCharType="separate"/>
            </w:r>
            <w:r w:rsidR="00762EC4">
              <w:rPr>
                <w:webHidden/>
              </w:rPr>
              <w:t>18</w:t>
            </w:r>
            <w:r>
              <w:rPr>
                <w:webHidden/>
              </w:rPr>
              <w:fldChar w:fldCharType="end"/>
            </w:r>
          </w:hyperlink>
        </w:p>
        <w:p w14:paraId="215F27BC" w14:textId="23BD90A9" w:rsidR="008948BD" w:rsidRDefault="008948BD">
          <w:pPr>
            <w:pStyle w:val="TOC2"/>
            <w:rPr>
              <w:rFonts w:asciiTheme="minorHAnsi" w:eastAsiaTheme="minorEastAsia" w:hAnsiTheme="minorHAnsi" w:cstheme="minorBidi"/>
              <w:kern w:val="2"/>
              <w:szCs w:val="24"/>
              <w14:ligatures w14:val="standardContextual"/>
            </w:rPr>
          </w:pPr>
          <w:hyperlink w:anchor="_Toc200612784" w:history="1">
            <w:r w:rsidRPr="00DC22E2">
              <w:rPr>
                <w:rStyle w:val="Hyperlink"/>
                <w:rFonts w:eastAsiaTheme="minorHAnsi"/>
                <w:iCs/>
              </w:rPr>
              <w:t>Accreditation Standard D4.0.2:</w:t>
            </w:r>
            <w:r>
              <w:rPr>
                <w:webHidden/>
              </w:rPr>
              <w:tab/>
            </w:r>
            <w:r>
              <w:rPr>
                <w:webHidden/>
              </w:rPr>
              <w:fldChar w:fldCharType="begin"/>
            </w:r>
            <w:r>
              <w:rPr>
                <w:webHidden/>
              </w:rPr>
              <w:instrText xml:space="preserve"> PAGEREF _Toc200612784 \h </w:instrText>
            </w:r>
            <w:r>
              <w:rPr>
                <w:webHidden/>
              </w:rPr>
            </w:r>
            <w:r>
              <w:rPr>
                <w:webHidden/>
              </w:rPr>
              <w:fldChar w:fldCharType="separate"/>
            </w:r>
            <w:r w:rsidR="00762EC4">
              <w:rPr>
                <w:webHidden/>
              </w:rPr>
              <w:t>19</w:t>
            </w:r>
            <w:r>
              <w:rPr>
                <w:webHidden/>
              </w:rPr>
              <w:fldChar w:fldCharType="end"/>
            </w:r>
          </w:hyperlink>
        </w:p>
        <w:p w14:paraId="5A840F91" w14:textId="152FDF53" w:rsidR="008948BD" w:rsidRDefault="008948BD">
          <w:pPr>
            <w:pStyle w:val="TOC2"/>
            <w:rPr>
              <w:rFonts w:asciiTheme="minorHAnsi" w:eastAsiaTheme="minorEastAsia" w:hAnsiTheme="minorHAnsi" w:cstheme="minorBidi"/>
              <w:kern w:val="2"/>
              <w:szCs w:val="24"/>
              <w14:ligatures w14:val="standardContextual"/>
            </w:rPr>
          </w:pPr>
          <w:hyperlink w:anchor="_Toc200612785" w:history="1">
            <w:r w:rsidRPr="00DC22E2">
              <w:rPr>
                <w:rStyle w:val="Hyperlink"/>
                <w:rFonts w:eastAsiaTheme="minorHAnsi"/>
                <w:iCs/>
              </w:rPr>
              <w:t>Accreditation Standard D4.0.3:</w:t>
            </w:r>
            <w:r>
              <w:rPr>
                <w:webHidden/>
              </w:rPr>
              <w:tab/>
            </w:r>
            <w:r>
              <w:rPr>
                <w:webHidden/>
              </w:rPr>
              <w:fldChar w:fldCharType="begin"/>
            </w:r>
            <w:r>
              <w:rPr>
                <w:webHidden/>
              </w:rPr>
              <w:instrText xml:space="preserve"> PAGEREF _Toc200612785 \h </w:instrText>
            </w:r>
            <w:r>
              <w:rPr>
                <w:webHidden/>
              </w:rPr>
            </w:r>
            <w:r>
              <w:rPr>
                <w:webHidden/>
              </w:rPr>
              <w:fldChar w:fldCharType="separate"/>
            </w:r>
            <w:r w:rsidR="00762EC4">
              <w:rPr>
                <w:webHidden/>
              </w:rPr>
              <w:t>21</w:t>
            </w:r>
            <w:r>
              <w:rPr>
                <w:webHidden/>
              </w:rPr>
              <w:fldChar w:fldCharType="end"/>
            </w:r>
          </w:hyperlink>
        </w:p>
        <w:p w14:paraId="17561754" w14:textId="0D9CF307" w:rsidR="008948BD" w:rsidRDefault="008948BD">
          <w:pPr>
            <w:pStyle w:val="TOC2"/>
            <w:rPr>
              <w:rFonts w:asciiTheme="minorHAnsi" w:eastAsiaTheme="minorEastAsia" w:hAnsiTheme="minorHAnsi" w:cstheme="minorBidi"/>
              <w:kern w:val="2"/>
              <w:szCs w:val="24"/>
              <w14:ligatures w14:val="standardContextual"/>
            </w:rPr>
          </w:pPr>
          <w:hyperlink w:anchor="_Toc200612786" w:history="1">
            <w:r w:rsidRPr="00DC22E2">
              <w:rPr>
                <w:rStyle w:val="Hyperlink"/>
                <w:rFonts w:eastAsiaTheme="minorHAnsi"/>
                <w:iCs/>
              </w:rPr>
              <w:t>Accreditation Standard D4.0.4:</w:t>
            </w:r>
            <w:r>
              <w:rPr>
                <w:webHidden/>
              </w:rPr>
              <w:tab/>
            </w:r>
            <w:r>
              <w:rPr>
                <w:webHidden/>
              </w:rPr>
              <w:fldChar w:fldCharType="begin"/>
            </w:r>
            <w:r>
              <w:rPr>
                <w:webHidden/>
              </w:rPr>
              <w:instrText xml:space="preserve"> PAGEREF _Toc200612786 \h </w:instrText>
            </w:r>
            <w:r>
              <w:rPr>
                <w:webHidden/>
              </w:rPr>
            </w:r>
            <w:r>
              <w:rPr>
                <w:webHidden/>
              </w:rPr>
              <w:fldChar w:fldCharType="separate"/>
            </w:r>
            <w:r w:rsidR="00762EC4">
              <w:rPr>
                <w:webHidden/>
              </w:rPr>
              <w:t>23</w:t>
            </w:r>
            <w:r>
              <w:rPr>
                <w:webHidden/>
              </w:rPr>
              <w:fldChar w:fldCharType="end"/>
            </w:r>
          </w:hyperlink>
        </w:p>
        <w:p w14:paraId="5CC9A956" w14:textId="590B1B82" w:rsidR="008948BD" w:rsidRDefault="008948BD">
          <w:pPr>
            <w:pStyle w:val="TOC2"/>
            <w:rPr>
              <w:rFonts w:asciiTheme="minorHAnsi" w:eastAsiaTheme="minorEastAsia" w:hAnsiTheme="minorHAnsi" w:cstheme="minorBidi"/>
              <w:kern w:val="2"/>
              <w:szCs w:val="24"/>
              <w14:ligatures w14:val="standardContextual"/>
            </w:rPr>
          </w:pPr>
          <w:hyperlink w:anchor="_Toc200612787" w:history="1">
            <w:r w:rsidRPr="005F70D5">
              <w:rPr>
                <w:rStyle w:val="Hyperlink"/>
                <w:rFonts w:eastAsiaTheme="minorHAnsi"/>
                <w:iCs/>
              </w:rPr>
              <w:t>Accreditation Standard D4.0.6:</w:t>
            </w:r>
            <w:r w:rsidRPr="006F37F2">
              <w:rPr>
                <w:webHidden/>
              </w:rPr>
              <w:tab/>
            </w:r>
            <w:r w:rsidRPr="006F37F2">
              <w:rPr>
                <w:webHidden/>
              </w:rPr>
              <w:fldChar w:fldCharType="begin"/>
            </w:r>
            <w:r w:rsidRPr="006F37F2">
              <w:rPr>
                <w:webHidden/>
              </w:rPr>
              <w:instrText xml:space="preserve"> PAGEREF _Toc200612787 \h </w:instrText>
            </w:r>
            <w:r w:rsidRPr="006F37F2">
              <w:rPr>
                <w:webHidden/>
              </w:rPr>
            </w:r>
            <w:r w:rsidRPr="006F37F2">
              <w:rPr>
                <w:webHidden/>
              </w:rPr>
              <w:fldChar w:fldCharType="separate"/>
            </w:r>
            <w:r w:rsidR="00762EC4" w:rsidRPr="006F37F2">
              <w:rPr>
                <w:webHidden/>
              </w:rPr>
              <w:t>24</w:t>
            </w:r>
            <w:r w:rsidRPr="006F37F2">
              <w:rPr>
                <w:webHidden/>
              </w:rPr>
              <w:fldChar w:fldCharType="end"/>
            </w:r>
          </w:hyperlink>
        </w:p>
        <w:p w14:paraId="3F722E72" w14:textId="07802A68" w:rsidR="008948BD" w:rsidRDefault="008948BD">
          <w:pPr>
            <w:pStyle w:val="TOC2"/>
            <w:rPr>
              <w:rFonts w:asciiTheme="minorHAnsi" w:eastAsiaTheme="minorEastAsia" w:hAnsiTheme="minorHAnsi" w:cstheme="minorBidi"/>
              <w:kern w:val="2"/>
              <w:szCs w:val="24"/>
              <w14:ligatures w14:val="standardContextual"/>
            </w:rPr>
          </w:pPr>
          <w:hyperlink w:anchor="_Toc200612788" w:history="1">
            <w:r w:rsidRPr="00DC22E2">
              <w:rPr>
                <w:rStyle w:val="Hyperlink"/>
              </w:rPr>
              <w:t>Faculty</w:t>
            </w:r>
            <w:r>
              <w:rPr>
                <w:webHidden/>
              </w:rPr>
              <w:tab/>
            </w:r>
            <w:r>
              <w:rPr>
                <w:webHidden/>
              </w:rPr>
              <w:fldChar w:fldCharType="begin"/>
            </w:r>
            <w:r>
              <w:rPr>
                <w:webHidden/>
              </w:rPr>
              <w:instrText xml:space="preserve"> PAGEREF _Toc200612788 \h </w:instrText>
            </w:r>
            <w:r>
              <w:rPr>
                <w:webHidden/>
              </w:rPr>
            </w:r>
            <w:r>
              <w:rPr>
                <w:webHidden/>
              </w:rPr>
              <w:fldChar w:fldCharType="separate"/>
            </w:r>
            <w:r w:rsidR="00762EC4">
              <w:rPr>
                <w:webHidden/>
              </w:rPr>
              <w:t>26</w:t>
            </w:r>
            <w:r>
              <w:rPr>
                <w:webHidden/>
              </w:rPr>
              <w:fldChar w:fldCharType="end"/>
            </w:r>
          </w:hyperlink>
        </w:p>
        <w:p w14:paraId="1A6C9BF7" w14:textId="0120C5C8" w:rsidR="008948BD" w:rsidRDefault="008948BD">
          <w:pPr>
            <w:pStyle w:val="TOC2"/>
            <w:rPr>
              <w:rFonts w:asciiTheme="minorHAnsi" w:eastAsiaTheme="minorEastAsia" w:hAnsiTheme="minorHAnsi" w:cstheme="minorBidi"/>
              <w:kern w:val="2"/>
              <w:szCs w:val="24"/>
              <w14:ligatures w14:val="standardContextual"/>
            </w:rPr>
          </w:pPr>
          <w:hyperlink w:anchor="_Toc200612789" w:history="1">
            <w:r w:rsidRPr="00DC22E2">
              <w:rPr>
                <w:rStyle w:val="Hyperlink"/>
                <w:rFonts w:eastAsiaTheme="minorHAnsi"/>
                <w:iCs/>
              </w:rPr>
              <w:t>Accreditation Standard D4.1.1:</w:t>
            </w:r>
            <w:r>
              <w:rPr>
                <w:webHidden/>
              </w:rPr>
              <w:tab/>
            </w:r>
            <w:r>
              <w:rPr>
                <w:webHidden/>
              </w:rPr>
              <w:fldChar w:fldCharType="begin"/>
            </w:r>
            <w:r>
              <w:rPr>
                <w:webHidden/>
              </w:rPr>
              <w:instrText xml:space="preserve"> PAGEREF _Toc200612789 \h </w:instrText>
            </w:r>
            <w:r>
              <w:rPr>
                <w:webHidden/>
              </w:rPr>
            </w:r>
            <w:r>
              <w:rPr>
                <w:webHidden/>
              </w:rPr>
              <w:fldChar w:fldCharType="separate"/>
            </w:r>
            <w:r w:rsidR="00762EC4">
              <w:rPr>
                <w:webHidden/>
              </w:rPr>
              <w:t>26</w:t>
            </w:r>
            <w:r>
              <w:rPr>
                <w:webHidden/>
              </w:rPr>
              <w:fldChar w:fldCharType="end"/>
            </w:r>
          </w:hyperlink>
        </w:p>
        <w:p w14:paraId="53A81052" w14:textId="5C2C8B35" w:rsidR="008948BD" w:rsidRDefault="008948BD">
          <w:pPr>
            <w:pStyle w:val="TOC2"/>
            <w:rPr>
              <w:rFonts w:asciiTheme="minorHAnsi" w:eastAsiaTheme="minorEastAsia" w:hAnsiTheme="minorHAnsi" w:cstheme="minorBidi"/>
              <w:kern w:val="2"/>
              <w:szCs w:val="24"/>
              <w14:ligatures w14:val="standardContextual"/>
            </w:rPr>
          </w:pPr>
          <w:hyperlink w:anchor="_Toc200612790" w:history="1">
            <w:r w:rsidRPr="00DC22E2">
              <w:rPr>
                <w:rStyle w:val="Hyperlink"/>
              </w:rPr>
              <w:t>Program Director</w:t>
            </w:r>
            <w:r>
              <w:rPr>
                <w:webHidden/>
              </w:rPr>
              <w:tab/>
            </w:r>
            <w:r>
              <w:rPr>
                <w:webHidden/>
              </w:rPr>
              <w:fldChar w:fldCharType="begin"/>
            </w:r>
            <w:r>
              <w:rPr>
                <w:webHidden/>
              </w:rPr>
              <w:instrText xml:space="preserve"> PAGEREF _Toc200612790 \h </w:instrText>
            </w:r>
            <w:r>
              <w:rPr>
                <w:webHidden/>
              </w:rPr>
            </w:r>
            <w:r>
              <w:rPr>
                <w:webHidden/>
              </w:rPr>
              <w:fldChar w:fldCharType="separate"/>
            </w:r>
            <w:r w:rsidR="00762EC4">
              <w:rPr>
                <w:webHidden/>
              </w:rPr>
              <w:t>32</w:t>
            </w:r>
            <w:r>
              <w:rPr>
                <w:webHidden/>
              </w:rPr>
              <w:fldChar w:fldCharType="end"/>
            </w:r>
          </w:hyperlink>
        </w:p>
        <w:p w14:paraId="7186FF77" w14:textId="00803390" w:rsidR="008948BD" w:rsidRDefault="008948BD">
          <w:pPr>
            <w:pStyle w:val="TOC2"/>
            <w:rPr>
              <w:rFonts w:asciiTheme="minorHAnsi" w:eastAsiaTheme="minorEastAsia" w:hAnsiTheme="minorHAnsi" w:cstheme="minorBidi"/>
              <w:kern w:val="2"/>
              <w:szCs w:val="24"/>
              <w14:ligatures w14:val="standardContextual"/>
            </w:rPr>
          </w:pPr>
          <w:hyperlink w:anchor="_Toc200612791" w:history="1">
            <w:r w:rsidRPr="00DC22E2">
              <w:rPr>
                <w:rStyle w:val="Hyperlink"/>
                <w:rFonts w:eastAsiaTheme="minorHAnsi"/>
                <w:iCs/>
              </w:rPr>
              <w:t>Accreditation Standard D4.2.4(a):</w:t>
            </w:r>
            <w:r>
              <w:rPr>
                <w:webHidden/>
              </w:rPr>
              <w:tab/>
            </w:r>
            <w:r>
              <w:rPr>
                <w:webHidden/>
              </w:rPr>
              <w:fldChar w:fldCharType="begin"/>
            </w:r>
            <w:r>
              <w:rPr>
                <w:webHidden/>
              </w:rPr>
              <w:instrText xml:space="preserve"> PAGEREF _Toc200612791 \h </w:instrText>
            </w:r>
            <w:r>
              <w:rPr>
                <w:webHidden/>
              </w:rPr>
            </w:r>
            <w:r>
              <w:rPr>
                <w:webHidden/>
              </w:rPr>
              <w:fldChar w:fldCharType="separate"/>
            </w:r>
            <w:r w:rsidR="00762EC4">
              <w:rPr>
                <w:webHidden/>
              </w:rPr>
              <w:t>32</w:t>
            </w:r>
            <w:r>
              <w:rPr>
                <w:webHidden/>
              </w:rPr>
              <w:fldChar w:fldCharType="end"/>
            </w:r>
          </w:hyperlink>
        </w:p>
        <w:p w14:paraId="630364BA" w14:textId="268E9501" w:rsidR="008948BD" w:rsidRDefault="008948BD">
          <w:pPr>
            <w:pStyle w:val="TOC2"/>
            <w:rPr>
              <w:rFonts w:asciiTheme="minorHAnsi" w:eastAsiaTheme="minorEastAsia" w:hAnsiTheme="minorHAnsi" w:cstheme="minorBidi"/>
              <w:kern w:val="2"/>
              <w:szCs w:val="24"/>
              <w14:ligatures w14:val="standardContextual"/>
            </w:rPr>
          </w:pPr>
          <w:hyperlink w:anchor="_Toc200612792" w:history="1">
            <w:r w:rsidRPr="00DC22E2">
              <w:rPr>
                <w:rStyle w:val="Hyperlink"/>
                <w:rFonts w:eastAsiaTheme="minorHAnsi"/>
                <w:iCs/>
              </w:rPr>
              <w:t>Accreditation Standard D4.2.4(b):</w:t>
            </w:r>
            <w:r>
              <w:rPr>
                <w:webHidden/>
              </w:rPr>
              <w:tab/>
            </w:r>
            <w:r>
              <w:rPr>
                <w:webHidden/>
              </w:rPr>
              <w:fldChar w:fldCharType="begin"/>
            </w:r>
            <w:r>
              <w:rPr>
                <w:webHidden/>
              </w:rPr>
              <w:instrText xml:space="preserve"> PAGEREF _Toc200612792 \h </w:instrText>
            </w:r>
            <w:r>
              <w:rPr>
                <w:webHidden/>
              </w:rPr>
            </w:r>
            <w:r>
              <w:rPr>
                <w:webHidden/>
              </w:rPr>
              <w:fldChar w:fldCharType="separate"/>
            </w:r>
            <w:r w:rsidR="00762EC4">
              <w:rPr>
                <w:webHidden/>
              </w:rPr>
              <w:t>35</w:t>
            </w:r>
            <w:r>
              <w:rPr>
                <w:webHidden/>
              </w:rPr>
              <w:fldChar w:fldCharType="end"/>
            </w:r>
          </w:hyperlink>
        </w:p>
        <w:p w14:paraId="143C0E03" w14:textId="0DC5277A" w:rsidR="008948BD" w:rsidRDefault="008948BD">
          <w:pPr>
            <w:pStyle w:val="TOC2"/>
            <w:rPr>
              <w:rFonts w:asciiTheme="minorHAnsi" w:eastAsiaTheme="minorEastAsia" w:hAnsiTheme="minorHAnsi" w:cstheme="minorBidi"/>
              <w:kern w:val="2"/>
              <w:szCs w:val="24"/>
              <w14:ligatures w14:val="standardContextual"/>
            </w:rPr>
          </w:pPr>
          <w:hyperlink w:anchor="_Toc200612793" w:history="1">
            <w:r w:rsidRPr="00DC22E2">
              <w:rPr>
                <w:rStyle w:val="Hyperlink"/>
                <w:rFonts w:eastAsiaTheme="minorHAnsi"/>
                <w:iCs/>
              </w:rPr>
              <w:t>Accreditation Standard D4.2.4(c):</w:t>
            </w:r>
            <w:r>
              <w:rPr>
                <w:webHidden/>
              </w:rPr>
              <w:tab/>
            </w:r>
            <w:r>
              <w:rPr>
                <w:webHidden/>
              </w:rPr>
              <w:fldChar w:fldCharType="begin"/>
            </w:r>
            <w:r>
              <w:rPr>
                <w:webHidden/>
              </w:rPr>
              <w:instrText xml:space="preserve"> PAGEREF _Toc200612793 \h </w:instrText>
            </w:r>
            <w:r>
              <w:rPr>
                <w:webHidden/>
              </w:rPr>
            </w:r>
            <w:r>
              <w:rPr>
                <w:webHidden/>
              </w:rPr>
              <w:fldChar w:fldCharType="separate"/>
            </w:r>
            <w:r w:rsidR="00762EC4">
              <w:rPr>
                <w:webHidden/>
              </w:rPr>
              <w:t>37</w:t>
            </w:r>
            <w:r>
              <w:rPr>
                <w:webHidden/>
              </w:rPr>
              <w:fldChar w:fldCharType="end"/>
            </w:r>
          </w:hyperlink>
        </w:p>
        <w:p w14:paraId="5EF245C8" w14:textId="05FA49A3" w:rsidR="008948BD" w:rsidRDefault="008948BD">
          <w:pPr>
            <w:pStyle w:val="TOC2"/>
            <w:rPr>
              <w:rFonts w:asciiTheme="minorHAnsi" w:eastAsiaTheme="minorEastAsia" w:hAnsiTheme="minorHAnsi" w:cstheme="minorBidi"/>
              <w:kern w:val="2"/>
              <w:szCs w:val="24"/>
              <w14:ligatures w14:val="standardContextual"/>
            </w:rPr>
          </w:pPr>
          <w:hyperlink w:anchor="_Toc200612794" w:history="1">
            <w:r w:rsidRPr="00DC22E2">
              <w:rPr>
                <w:rStyle w:val="Hyperlink"/>
              </w:rPr>
              <w:t>Resources</w:t>
            </w:r>
            <w:r>
              <w:rPr>
                <w:webHidden/>
              </w:rPr>
              <w:tab/>
            </w:r>
            <w:r>
              <w:rPr>
                <w:webHidden/>
              </w:rPr>
              <w:fldChar w:fldCharType="begin"/>
            </w:r>
            <w:r>
              <w:rPr>
                <w:webHidden/>
              </w:rPr>
              <w:instrText xml:space="preserve"> PAGEREF _Toc200612794 \h </w:instrText>
            </w:r>
            <w:r>
              <w:rPr>
                <w:webHidden/>
              </w:rPr>
            </w:r>
            <w:r>
              <w:rPr>
                <w:webHidden/>
              </w:rPr>
              <w:fldChar w:fldCharType="separate"/>
            </w:r>
            <w:r w:rsidR="00762EC4">
              <w:rPr>
                <w:webHidden/>
              </w:rPr>
              <w:t>40</w:t>
            </w:r>
            <w:r>
              <w:rPr>
                <w:webHidden/>
              </w:rPr>
              <w:fldChar w:fldCharType="end"/>
            </w:r>
          </w:hyperlink>
        </w:p>
        <w:p w14:paraId="0F6BE872" w14:textId="6C111A5B" w:rsidR="008948BD" w:rsidRDefault="008948BD">
          <w:pPr>
            <w:pStyle w:val="TOC2"/>
            <w:rPr>
              <w:rFonts w:asciiTheme="minorHAnsi" w:eastAsiaTheme="minorEastAsia" w:hAnsiTheme="minorHAnsi" w:cstheme="minorBidi"/>
              <w:kern w:val="2"/>
              <w:szCs w:val="24"/>
              <w14:ligatures w14:val="standardContextual"/>
            </w:rPr>
          </w:pPr>
          <w:hyperlink w:anchor="_Toc200612795" w:history="1">
            <w:r w:rsidRPr="00DC22E2">
              <w:rPr>
                <w:rStyle w:val="Hyperlink"/>
                <w:rFonts w:eastAsiaTheme="minorHAnsi"/>
                <w:iCs/>
              </w:rPr>
              <w:t>Accreditation Standard D4.3.1:</w:t>
            </w:r>
            <w:r>
              <w:rPr>
                <w:webHidden/>
              </w:rPr>
              <w:tab/>
            </w:r>
            <w:r>
              <w:rPr>
                <w:webHidden/>
              </w:rPr>
              <w:fldChar w:fldCharType="begin"/>
            </w:r>
            <w:r>
              <w:rPr>
                <w:webHidden/>
              </w:rPr>
              <w:instrText xml:space="preserve"> PAGEREF _Toc200612795 \h </w:instrText>
            </w:r>
            <w:r>
              <w:rPr>
                <w:webHidden/>
              </w:rPr>
            </w:r>
            <w:r>
              <w:rPr>
                <w:webHidden/>
              </w:rPr>
              <w:fldChar w:fldCharType="separate"/>
            </w:r>
            <w:r w:rsidR="00762EC4">
              <w:rPr>
                <w:webHidden/>
              </w:rPr>
              <w:t>40</w:t>
            </w:r>
            <w:r>
              <w:rPr>
                <w:webHidden/>
              </w:rPr>
              <w:fldChar w:fldCharType="end"/>
            </w:r>
          </w:hyperlink>
        </w:p>
        <w:p w14:paraId="39C10846" w14:textId="46BB06EA" w:rsidR="008948BD" w:rsidRDefault="008948BD">
          <w:pPr>
            <w:pStyle w:val="TOC2"/>
            <w:rPr>
              <w:rFonts w:asciiTheme="minorHAnsi" w:eastAsiaTheme="minorEastAsia" w:hAnsiTheme="minorHAnsi" w:cstheme="minorBidi"/>
              <w:kern w:val="2"/>
              <w:szCs w:val="24"/>
              <w14:ligatures w14:val="standardContextual"/>
            </w:rPr>
          </w:pPr>
          <w:hyperlink w:anchor="_Toc200612796" w:history="1">
            <w:r w:rsidRPr="00DC22E2">
              <w:rPr>
                <w:rStyle w:val="Hyperlink"/>
                <w:rFonts w:eastAsiaTheme="minorHAnsi"/>
                <w:iCs/>
              </w:rPr>
              <w:t>Accreditation Standard D4.3.4:</w:t>
            </w:r>
            <w:r>
              <w:rPr>
                <w:webHidden/>
              </w:rPr>
              <w:tab/>
            </w:r>
            <w:r>
              <w:rPr>
                <w:webHidden/>
              </w:rPr>
              <w:fldChar w:fldCharType="begin"/>
            </w:r>
            <w:r>
              <w:rPr>
                <w:webHidden/>
              </w:rPr>
              <w:instrText xml:space="preserve"> PAGEREF _Toc200612796 \h </w:instrText>
            </w:r>
            <w:r>
              <w:rPr>
                <w:webHidden/>
              </w:rPr>
            </w:r>
            <w:r>
              <w:rPr>
                <w:webHidden/>
              </w:rPr>
              <w:fldChar w:fldCharType="separate"/>
            </w:r>
            <w:r w:rsidR="00762EC4">
              <w:rPr>
                <w:webHidden/>
              </w:rPr>
              <w:t>42</w:t>
            </w:r>
            <w:r>
              <w:rPr>
                <w:webHidden/>
              </w:rPr>
              <w:fldChar w:fldCharType="end"/>
            </w:r>
          </w:hyperlink>
        </w:p>
        <w:p w14:paraId="3D673B5F" w14:textId="30829864" w:rsidR="008948BD" w:rsidRDefault="008948BD">
          <w:pPr>
            <w:pStyle w:val="TOC2"/>
            <w:rPr>
              <w:rFonts w:asciiTheme="minorHAnsi" w:eastAsiaTheme="minorEastAsia" w:hAnsiTheme="minorHAnsi" w:cstheme="minorBidi"/>
              <w:kern w:val="2"/>
              <w:szCs w:val="24"/>
              <w14:ligatures w14:val="standardContextual"/>
            </w:rPr>
          </w:pPr>
          <w:hyperlink w:anchor="_Toc200612797" w:history="1">
            <w:r w:rsidRPr="00DC22E2">
              <w:rPr>
                <w:rStyle w:val="Hyperlink"/>
                <w:rFonts w:eastAsiaTheme="minorHAnsi"/>
                <w:iCs/>
              </w:rPr>
              <w:t>Accreditation Standard D4.3.5:</w:t>
            </w:r>
            <w:r>
              <w:rPr>
                <w:webHidden/>
              </w:rPr>
              <w:tab/>
            </w:r>
            <w:r>
              <w:rPr>
                <w:webHidden/>
              </w:rPr>
              <w:fldChar w:fldCharType="begin"/>
            </w:r>
            <w:r>
              <w:rPr>
                <w:webHidden/>
              </w:rPr>
              <w:instrText xml:space="preserve"> PAGEREF _Toc200612797 \h </w:instrText>
            </w:r>
            <w:r>
              <w:rPr>
                <w:webHidden/>
              </w:rPr>
            </w:r>
            <w:r>
              <w:rPr>
                <w:webHidden/>
              </w:rPr>
              <w:fldChar w:fldCharType="separate"/>
            </w:r>
            <w:r w:rsidR="00762EC4">
              <w:rPr>
                <w:webHidden/>
              </w:rPr>
              <w:t>44</w:t>
            </w:r>
            <w:r>
              <w:rPr>
                <w:webHidden/>
              </w:rPr>
              <w:fldChar w:fldCharType="end"/>
            </w:r>
          </w:hyperlink>
        </w:p>
        <w:p w14:paraId="3C5D9277" w14:textId="7C84D282" w:rsidR="008948BD" w:rsidRDefault="008948BD">
          <w:pPr>
            <w:pStyle w:val="TOC1"/>
            <w:rPr>
              <w:rFonts w:asciiTheme="minorHAnsi" w:eastAsiaTheme="minorEastAsia" w:hAnsiTheme="minorHAnsi" w:cstheme="minorBidi"/>
              <w:b w:val="0"/>
              <w:bCs w:val="0"/>
              <w:caps w:val="0"/>
              <w:noProof/>
              <w:kern w:val="2"/>
              <w:szCs w:val="24"/>
              <w14:ligatures w14:val="standardContextual"/>
            </w:rPr>
          </w:pPr>
          <w:hyperlink w:anchor="_Toc200612798" w:history="1">
            <w:r w:rsidRPr="00DC22E2">
              <w:rPr>
                <w:rStyle w:val="Hyperlink"/>
                <w:noProof/>
              </w:rPr>
              <w:t>Glossary</w:t>
            </w:r>
            <w:r>
              <w:rPr>
                <w:noProof/>
                <w:webHidden/>
              </w:rPr>
              <w:tab/>
            </w:r>
            <w:r>
              <w:rPr>
                <w:noProof/>
                <w:webHidden/>
              </w:rPr>
              <w:fldChar w:fldCharType="begin"/>
            </w:r>
            <w:r>
              <w:rPr>
                <w:noProof/>
                <w:webHidden/>
              </w:rPr>
              <w:instrText xml:space="preserve"> PAGEREF _Toc200612798 \h </w:instrText>
            </w:r>
            <w:r>
              <w:rPr>
                <w:noProof/>
                <w:webHidden/>
              </w:rPr>
            </w:r>
            <w:r>
              <w:rPr>
                <w:noProof/>
                <w:webHidden/>
              </w:rPr>
              <w:fldChar w:fldCharType="separate"/>
            </w:r>
            <w:r w:rsidR="00762EC4">
              <w:rPr>
                <w:noProof/>
                <w:webHidden/>
              </w:rPr>
              <w:t>46</w:t>
            </w:r>
            <w:r>
              <w:rPr>
                <w:noProof/>
                <w:webHidden/>
              </w:rPr>
              <w:fldChar w:fldCharType="end"/>
            </w:r>
          </w:hyperlink>
        </w:p>
        <w:p w14:paraId="6CC8A8BC" w14:textId="4920030D" w:rsidR="008948BD" w:rsidRDefault="008948BD">
          <w:pPr>
            <w:pStyle w:val="TOC2"/>
            <w:rPr>
              <w:rFonts w:asciiTheme="minorHAnsi" w:eastAsiaTheme="minorEastAsia" w:hAnsiTheme="minorHAnsi" w:cstheme="minorBidi"/>
              <w:kern w:val="2"/>
              <w:szCs w:val="24"/>
              <w14:ligatures w14:val="standardContextual"/>
            </w:rPr>
          </w:pPr>
          <w:hyperlink w:anchor="_Toc200612799" w:history="1">
            <w:r w:rsidRPr="005F70D5">
              <w:rPr>
                <w:rStyle w:val="Hyperlink"/>
              </w:rPr>
              <w:t>Academic Product</w:t>
            </w:r>
            <w:r w:rsidRPr="006F37F2">
              <w:rPr>
                <w:webHidden/>
              </w:rPr>
              <w:tab/>
            </w:r>
            <w:r w:rsidRPr="006F37F2">
              <w:rPr>
                <w:webHidden/>
              </w:rPr>
              <w:fldChar w:fldCharType="begin"/>
            </w:r>
            <w:r w:rsidRPr="006F37F2">
              <w:rPr>
                <w:webHidden/>
              </w:rPr>
              <w:instrText xml:space="preserve"> PAGEREF _Toc200612799 \h </w:instrText>
            </w:r>
            <w:r w:rsidRPr="006F37F2">
              <w:rPr>
                <w:webHidden/>
              </w:rPr>
            </w:r>
            <w:r w:rsidRPr="006F37F2">
              <w:rPr>
                <w:webHidden/>
              </w:rPr>
              <w:fldChar w:fldCharType="separate"/>
            </w:r>
            <w:r w:rsidR="00762EC4" w:rsidRPr="006F37F2">
              <w:rPr>
                <w:webHidden/>
              </w:rPr>
              <w:t>46</w:t>
            </w:r>
            <w:r w:rsidRPr="006F37F2">
              <w:rPr>
                <w:webHidden/>
              </w:rPr>
              <w:fldChar w:fldCharType="end"/>
            </w:r>
          </w:hyperlink>
        </w:p>
        <w:p w14:paraId="68FE1567" w14:textId="6A8B83D6" w:rsidR="008948BD" w:rsidRDefault="008948BD">
          <w:pPr>
            <w:pStyle w:val="TOC2"/>
            <w:rPr>
              <w:rFonts w:asciiTheme="minorHAnsi" w:eastAsiaTheme="minorEastAsia" w:hAnsiTheme="minorHAnsi" w:cstheme="minorBidi"/>
              <w:kern w:val="2"/>
              <w:szCs w:val="24"/>
              <w14:ligatures w14:val="standardContextual"/>
            </w:rPr>
          </w:pPr>
          <w:hyperlink w:anchor="_Toc200612800" w:history="1">
            <w:r w:rsidRPr="00DC22E2">
              <w:rPr>
                <w:rStyle w:val="Hyperlink"/>
              </w:rPr>
              <w:t>Accreditation</w:t>
            </w:r>
            <w:r>
              <w:rPr>
                <w:webHidden/>
              </w:rPr>
              <w:tab/>
            </w:r>
            <w:r>
              <w:rPr>
                <w:webHidden/>
              </w:rPr>
              <w:fldChar w:fldCharType="begin"/>
            </w:r>
            <w:r>
              <w:rPr>
                <w:webHidden/>
              </w:rPr>
              <w:instrText xml:space="preserve"> PAGEREF _Toc200612800 \h </w:instrText>
            </w:r>
            <w:r>
              <w:rPr>
                <w:webHidden/>
              </w:rPr>
            </w:r>
            <w:r>
              <w:rPr>
                <w:webHidden/>
              </w:rPr>
              <w:fldChar w:fldCharType="separate"/>
            </w:r>
            <w:r w:rsidR="00762EC4">
              <w:rPr>
                <w:webHidden/>
              </w:rPr>
              <w:t>46</w:t>
            </w:r>
            <w:r>
              <w:rPr>
                <w:webHidden/>
              </w:rPr>
              <w:fldChar w:fldCharType="end"/>
            </w:r>
          </w:hyperlink>
        </w:p>
        <w:p w14:paraId="7687F9D7" w14:textId="0D85728A" w:rsidR="008948BD" w:rsidRDefault="008948BD">
          <w:pPr>
            <w:pStyle w:val="TOC2"/>
            <w:rPr>
              <w:rFonts w:asciiTheme="minorHAnsi" w:eastAsiaTheme="minorEastAsia" w:hAnsiTheme="minorHAnsi" w:cstheme="minorBidi"/>
              <w:kern w:val="2"/>
              <w:szCs w:val="24"/>
              <w14:ligatures w14:val="standardContextual"/>
            </w:rPr>
          </w:pPr>
          <w:hyperlink w:anchor="_Toc200612801" w:history="1">
            <w:r w:rsidRPr="00DC22E2">
              <w:rPr>
                <w:rStyle w:val="Hyperlink"/>
              </w:rPr>
              <w:t>Anti-oppression</w:t>
            </w:r>
            <w:r>
              <w:rPr>
                <w:webHidden/>
              </w:rPr>
              <w:tab/>
            </w:r>
            <w:r>
              <w:rPr>
                <w:webHidden/>
              </w:rPr>
              <w:fldChar w:fldCharType="begin"/>
            </w:r>
            <w:r>
              <w:rPr>
                <w:webHidden/>
              </w:rPr>
              <w:instrText xml:space="preserve"> PAGEREF _Toc200612801 \h </w:instrText>
            </w:r>
            <w:r>
              <w:rPr>
                <w:webHidden/>
              </w:rPr>
            </w:r>
            <w:r>
              <w:rPr>
                <w:webHidden/>
              </w:rPr>
              <w:fldChar w:fldCharType="separate"/>
            </w:r>
            <w:r w:rsidR="00762EC4">
              <w:rPr>
                <w:webHidden/>
              </w:rPr>
              <w:t>46</w:t>
            </w:r>
            <w:r>
              <w:rPr>
                <w:webHidden/>
              </w:rPr>
              <w:fldChar w:fldCharType="end"/>
            </w:r>
          </w:hyperlink>
        </w:p>
        <w:p w14:paraId="59889CBF" w14:textId="1DD9D77B" w:rsidR="008948BD" w:rsidRDefault="008948BD">
          <w:pPr>
            <w:pStyle w:val="TOC2"/>
            <w:rPr>
              <w:rFonts w:asciiTheme="minorHAnsi" w:eastAsiaTheme="minorEastAsia" w:hAnsiTheme="minorHAnsi" w:cstheme="minorBidi"/>
              <w:kern w:val="2"/>
              <w:szCs w:val="24"/>
              <w14:ligatures w14:val="standardContextual"/>
            </w:rPr>
          </w:pPr>
          <w:hyperlink w:anchor="_Toc200612802" w:history="1">
            <w:r w:rsidRPr="00DC22E2">
              <w:rPr>
                <w:rStyle w:val="Hyperlink"/>
              </w:rPr>
              <w:t>Anti-racism</w:t>
            </w:r>
            <w:r>
              <w:rPr>
                <w:webHidden/>
              </w:rPr>
              <w:tab/>
            </w:r>
            <w:r>
              <w:rPr>
                <w:webHidden/>
              </w:rPr>
              <w:fldChar w:fldCharType="begin"/>
            </w:r>
            <w:r>
              <w:rPr>
                <w:webHidden/>
              </w:rPr>
              <w:instrText xml:space="preserve"> PAGEREF _Toc200612802 \h </w:instrText>
            </w:r>
            <w:r>
              <w:rPr>
                <w:webHidden/>
              </w:rPr>
            </w:r>
            <w:r>
              <w:rPr>
                <w:webHidden/>
              </w:rPr>
              <w:fldChar w:fldCharType="separate"/>
            </w:r>
            <w:r w:rsidR="00762EC4">
              <w:rPr>
                <w:webHidden/>
              </w:rPr>
              <w:t>46</w:t>
            </w:r>
            <w:r>
              <w:rPr>
                <w:webHidden/>
              </w:rPr>
              <w:fldChar w:fldCharType="end"/>
            </w:r>
          </w:hyperlink>
        </w:p>
        <w:p w14:paraId="68F23E1A" w14:textId="4418BE33" w:rsidR="008948BD" w:rsidRDefault="008948BD">
          <w:pPr>
            <w:pStyle w:val="TOC2"/>
            <w:rPr>
              <w:rFonts w:asciiTheme="minorHAnsi" w:eastAsiaTheme="minorEastAsia" w:hAnsiTheme="minorHAnsi" w:cstheme="minorBidi"/>
              <w:kern w:val="2"/>
              <w:szCs w:val="24"/>
              <w14:ligatures w14:val="standardContextual"/>
            </w:rPr>
          </w:pPr>
          <w:hyperlink w:anchor="_Toc200612803" w:history="1">
            <w:r w:rsidRPr="00DC22E2">
              <w:rPr>
                <w:rStyle w:val="Hyperlink"/>
              </w:rPr>
              <w:t>Articulation</w:t>
            </w:r>
            <w:r>
              <w:rPr>
                <w:webHidden/>
              </w:rPr>
              <w:tab/>
            </w:r>
            <w:r>
              <w:rPr>
                <w:webHidden/>
              </w:rPr>
              <w:fldChar w:fldCharType="begin"/>
            </w:r>
            <w:r>
              <w:rPr>
                <w:webHidden/>
              </w:rPr>
              <w:instrText xml:space="preserve"> PAGEREF _Toc200612803 \h </w:instrText>
            </w:r>
            <w:r>
              <w:rPr>
                <w:webHidden/>
              </w:rPr>
            </w:r>
            <w:r>
              <w:rPr>
                <w:webHidden/>
              </w:rPr>
              <w:fldChar w:fldCharType="separate"/>
            </w:r>
            <w:r w:rsidR="00762EC4">
              <w:rPr>
                <w:webHidden/>
              </w:rPr>
              <w:t>46</w:t>
            </w:r>
            <w:r>
              <w:rPr>
                <w:webHidden/>
              </w:rPr>
              <w:fldChar w:fldCharType="end"/>
            </w:r>
          </w:hyperlink>
        </w:p>
        <w:p w14:paraId="304548CF" w14:textId="7B8649B6" w:rsidR="008948BD" w:rsidRDefault="008948BD">
          <w:pPr>
            <w:pStyle w:val="TOC2"/>
            <w:rPr>
              <w:rFonts w:asciiTheme="minorHAnsi" w:eastAsiaTheme="minorEastAsia" w:hAnsiTheme="minorHAnsi" w:cstheme="minorBidi"/>
              <w:kern w:val="2"/>
              <w:szCs w:val="24"/>
              <w14:ligatures w14:val="standardContextual"/>
            </w:rPr>
          </w:pPr>
          <w:hyperlink w:anchor="_Toc200612804" w:history="1">
            <w:r w:rsidRPr="00DC22E2">
              <w:rPr>
                <w:rStyle w:val="Hyperlink"/>
              </w:rPr>
              <w:t>Benchmark</w:t>
            </w:r>
            <w:r>
              <w:rPr>
                <w:webHidden/>
              </w:rPr>
              <w:tab/>
            </w:r>
            <w:r>
              <w:rPr>
                <w:webHidden/>
              </w:rPr>
              <w:fldChar w:fldCharType="begin"/>
            </w:r>
            <w:r>
              <w:rPr>
                <w:webHidden/>
              </w:rPr>
              <w:instrText xml:space="preserve"> PAGEREF _Toc200612804 \h </w:instrText>
            </w:r>
            <w:r>
              <w:rPr>
                <w:webHidden/>
              </w:rPr>
            </w:r>
            <w:r>
              <w:rPr>
                <w:webHidden/>
              </w:rPr>
              <w:fldChar w:fldCharType="separate"/>
            </w:r>
            <w:r w:rsidR="00762EC4">
              <w:rPr>
                <w:webHidden/>
              </w:rPr>
              <w:t>47</w:t>
            </w:r>
            <w:r>
              <w:rPr>
                <w:webHidden/>
              </w:rPr>
              <w:fldChar w:fldCharType="end"/>
            </w:r>
          </w:hyperlink>
        </w:p>
        <w:p w14:paraId="6D06ED1C" w14:textId="0A281DE7" w:rsidR="008948BD" w:rsidRDefault="008948BD">
          <w:pPr>
            <w:pStyle w:val="TOC2"/>
            <w:rPr>
              <w:rFonts w:asciiTheme="minorHAnsi" w:eastAsiaTheme="minorEastAsia" w:hAnsiTheme="minorHAnsi" w:cstheme="minorBidi"/>
              <w:kern w:val="2"/>
              <w:szCs w:val="24"/>
              <w14:ligatures w14:val="standardContextual"/>
            </w:rPr>
          </w:pPr>
          <w:hyperlink w:anchor="_Toc200612805" w:history="1">
            <w:r w:rsidRPr="00DC22E2">
              <w:rPr>
                <w:rStyle w:val="Hyperlink"/>
              </w:rPr>
              <w:t>Cou</w:t>
            </w:r>
            <w:r w:rsidRPr="00DC22E2">
              <w:rPr>
                <w:rStyle w:val="Hyperlink"/>
                <w:rFonts w:eastAsiaTheme="majorEastAsia"/>
              </w:rPr>
              <w:t>rse Credit</w:t>
            </w:r>
            <w:r>
              <w:rPr>
                <w:webHidden/>
              </w:rPr>
              <w:tab/>
            </w:r>
            <w:r>
              <w:rPr>
                <w:webHidden/>
              </w:rPr>
              <w:fldChar w:fldCharType="begin"/>
            </w:r>
            <w:r>
              <w:rPr>
                <w:webHidden/>
              </w:rPr>
              <w:instrText xml:space="preserve"> PAGEREF _Toc200612805 \h </w:instrText>
            </w:r>
            <w:r>
              <w:rPr>
                <w:webHidden/>
              </w:rPr>
            </w:r>
            <w:r>
              <w:rPr>
                <w:webHidden/>
              </w:rPr>
              <w:fldChar w:fldCharType="separate"/>
            </w:r>
            <w:r w:rsidR="00762EC4">
              <w:rPr>
                <w:webHidden/>
              </w:rPr>
              <w:t>47</w:t>
            </w:r>
            <w:r>
              <w:rPr>
                <w:webHidden/>
              </w:rPr>
              <w:fldChar w:fldCharType="end"/>
            </w:r>
          </w:hyperlink>
        </w:p>
        <w:p w14:paraId="3DC3490D" w14:textId="3B0388D2" w:rsidR="008948BD" w:rsidRDefault="008948BD">
          <w:pPr>
            <w:pStyle w:val="TOC2"/>
            <w:rPr>
              <w:rFonts w:asciiTheme="minorHAnsi" w:eastAsiaTheme="minorEastAsia" w:hAnsiTheme="minorHAnsi" w:cstheme="minorBidi"/>
              <w:kern w:val="2"/>
              <w:szCs w:val="24"/>
              <w14:ligatures w14:val="standardContextual"/>
            </w:rPr>
          </w:pPr>
          <w:hyperlink w:anchor="_Toc200612806" w:history="1">
            <w:r w:rsidRPr="00DC22E2">
              <w:rPr>
                <w:rStyle w:val="Hyperlink"/>
              </w:rPr>
              <w:t>Curriculum</w:t>
            </w:r>
            <w:r>
              <w:rPr>
                <w:webHidden/>
              </w:rPr>
              <w:tab/>
            </w:r>
            <w:r>
              <w:rPr>
                <w:webHidden/>
              </w:rPr>
              <w:fldChar w:fldCharType="begin"/>
            </w:r>
            <w:r>
              <w:rPr>
                <w:webHidden/>
              </w:rPr>
              <w:instrText xml:space="preserve"> PAGEREF _Toc200612806 \h </w:instrText>
            </w:r>
            <w:r>
              <w:rPr>
                <w:webHidden/>
              </w:rPr>
            </w:r>
            <w:r>
              <w:rPr>
                <w:webHidden/>
              </w:rPr>
              <w:fldChar w:fldCharType="separate"/>
            </w:r>
            <w:r w:rsidR="00762EC4">
              <w:rPr>
                <w:webHidden/>
              </w:rPr>
              <w:t>47</w:t>
            </w:r>
            <w:r>
              <w:rPr>
                <w:webHidden/>
              </w:rPr>
              <w:fldChar w:fldCharType="end"/>
            </w:r>
          </w:hyperlink>
        </w:p>
        <w:p w14:paraId="07D6578F" w14:textId="77B073B8" w:rsidR="008948BD" w:rsidRDefault="008948BD">
          <w:pPr>
            <w:pStyle w:val="TOC2"/>
            <w:rPr>
              <w:rFonts w:asciiTheme="minorHAnsi" w:eastAsiaTheme="minorEastAsia" w:hAnsiTheme="minorHAnsi" w:cstheme="minorBidi"/>
              <w:kern w:val="2"/>
              <w:szCs w:val="24"/>
              <w14:ligatures w14:val="standardContextual"/>
            </w:rPr>
          </w:pPr>
          <w:hyperlink w:anchor="_Toc200612807" w:history="1">
            <w:r w:rsidRPr="00DC22E2">
              <w:rPr>
                <w:rStyle w:val="Hyperlink"/>
              </w:rPr>
              <w:t>Curriculum Design</w:t>
            </w:r>
            <w:r>
              <w:rPr>
                <w:webHidden/>
              </w:rPr>
              <w:tab/>
            </w:r>
            <w:r>
              <w:rPr>
                <w:webHidden/>
              </w:rPr>
              <w:fldChar w:fldCharType="begin"/>
            </w:r>
            <w:r>
              <w:rPr>
                <w:webHidden/>
              </w:rPr>
              <w:instrText xml:space="preserve"> PAGEREF _Toc200612807 \h </w:instrText>
            </w:r>
            <w:r>
              <w:rPr>
                <w:webHidden/>
              </w:rPr>
            </w:r>
            <w:r>
              <w:rPr>
                <w:webHidden/>
              </w:rPr>
              <w:fldChar w:fldCharType="separate"/>
            </w:r>
            <w:r w:rsidR="00762EC4">
              <w:rPr>
                <w:webHidden/>
              </w:rPr>
              <w:t>47</w:t>
            </w:r>
            <w:r>
              <w:rPr>
                <w:webHidden/>
              </w:rPr>
              <w:fldChar w:fldCharType="end"/>
            </w:r>
          </w:hyperlink>
        </w:p>
        <w:p w14:paraId="44E9C8A3" w14:textId="067A594A" w:rsidR="008948BD" w:rsidRDefault="008948BD">
          <w:pPr>
            <w:pStyle w:val="TOC2"/>
            <w:rPr>
              <w:rFonts w:asciiTheme="minorHAnsi" w:eastAsiaTheme="minorEastAsia" w:hAnsiTheme="minorHAnsi" w:cstheme="minorBidi"/>
              <w:kern w:val="2"/>
              <w:szCs w:val="24"/>
              <w14:ligatures w14:val="standardContextual"/>
            </w:rPr>
          </w:pPr>
          <w:hyperlink w:anchor="_Toc200612808" w:history="1">
            <w:r w:rsidRPr="00DC22E2">
              <w:rPr>
                <w:rStyle w:val="Hyperlink"/>
              </w:rPr>
              <w:t>Degree from CSWE-Accredited Master’s Program</w:t>
            </w:r>
            <w:r>
              <w:rPr>
                <w:webHidden/>
              </w:rPr>
              <w:tab/>
            </w:r>
            <w:r>
              <w:rPr>
                <w:webHidden/>
              </w:rPr>
              <w:fldChar w:fldCharType="begin"/>
            </w:r>
            <w:r>
              <w:rPr>
                <w:webHidden/>
              </w:rPr>
              <w:instrText xml:space="preserve"> PAGEREF _Toc200612808 \h </w:instrText>
            </w:r>
            <w:r>
              <w:rPr>
                <w:webHidden/>
              </w:rPr>
            </w:r>
            <w:r>
              <w:rPr>
                <w:webHidden/>
              </w:rPr>
              <w:fldChar w:fldCharType="separate"/>
            </w:r>
            <w:r w:rsidR="00762EC4">
              <w:rPr>
                <w:webHidden/>
              </w:rPr>
              <w:t>47</w:t>
            </w:r>
            <w:r>
              <w:rPr>
                <w:webHidden/>
              </w:rPr>
              <w:fldChar w:fldCharType="end"/>
            </w:r>
          </w:hyperlink>
        </w:p>
        <w:p w14:paraId="57C2FE30" w14:textId="4CF86D27" w:rsidR="008948BD" w:rsidRDefault="008948BD">
          <w:pPr>
            <w:pStyle w:val="TOC2"/>
            <w:rPr>
              <w:rFonts w:asciiTheme="minorHAnsi" w:eastAsiaTheme="minorEastAsia" w:hAnsiTheme="minorHAnsi" w:cstheme="minorBidi"/>
              <w:kern w:val="2"/>
              <w:szCs w:val="24"/>
              <w14:ligatures w14:val="standardContextual"/>
            </w:rPr>
          </w:pPr>
          <w:hyperlink w:anchor="_Toc200612809" w:history="1">
            <w:r w:rsidRPr="00DC22E2">
              <w:rPr>
                <w:rStyle w:val="Hyperlink"/>
              </w:rPr>
              <w:t>Diversity</w:t>
            </w:r>
            <w:r>
              <w:rPr>
                <w:webHidden/>
              </w:rPr>
              <w:tab/>
            </w:r>
            <w:r>
              <w:rPr>
                <w:webHidden/>
              </w:rPr>
              <w:fldChar w:fldCharType="begin"/>
            </w:r>
            <w:r>
              <w:rPr>
                <w:webHidden/>
              </w:rPr>
              <w:instrText xml:space="preserve"> PAGEREF _Toc200612809 \h </w:instrText>
            </w:r>
            <w:r>
              <w:rPr>
                <w:webHidden/>
              </w:rPr>
            </w:r>
            <w:r>
              <w:rPr>
                <w:webHidden/>
              </w:rPr>
              <w:fldChar w:fldCharType="separate"/>
            </w:r>
            <w:r w:rsidR="00762EC4">
              <w:rPr>
                <w:webHidden/>
              </w:rPr>
              <w:t>47</w:t>
            </w:r>
            <w:r>
              <w:rPr>
                <w:webHidden/>
              </w:rPr>
              <w:fldChar w:fldCharType="end"/>
            </w:r>
          </w:hyperlink>
        </w:p>
        <w:p w14:paraId="6E9E63A2" w14:textId="614EC2F5" w:rsidR="008948BD" w:rsidRDefault="008948BD">
          <w:pPr>
            <w:pStyle w:val="TOC2"/>
            <w:rPr>
              <w:rFonts w:asciiTheme="minorHAnsi" w:eastAsiaTheme="minorEastAsia" w:hAnsiTheme="minorHAnsi" w:cstheme="minorBidi"/>
              <w:kern w:val="2"/>
              <w:szCs w:val="24"/>
              <w14:ligatures w14:val="standardContextual"/>
            </w:rPr>
          </w:pPr>
          <w:hyperlink w:anchor="_Toc200612810" w:history="1">
            <w:r w:rsidRPr="00DC22E2">
              <w:rPr>
                <w:rStyle w:val="Hyperlink"/>
              </w:rPr>
              <w:t>Due Process</w:t>
            </w:r>
            <w:r>
              <w:rPr>
                <w:webHidden/>
              </w:rPr>
              <w:tab/>
            </w:r>
            <w:r>
              <w:rPr>
                <w:webHidden/>
              </w:rPr>
              <w:fldChar w:fldCharType="begin"/>
            </w:r>
            <w:r>
              <w:rPr>
                <w:webHidden/>
              </w:rPr>
              <w:instrText xml:space="preserve"> PAGEREF _Toc200612810 \h </w:instrText>
            </w:r>
            <w:r>
              <w:rPr>
                <w:webHidden/>
              </w:rPr>
            </w:r>
            <w:r>
              <w:rPr>
                <w:webHidden/>
              </w:rPr>
              <w:fldChar w:fldCharType="separate"/>
            </w:r>
            <w:r w:rsidR="00762EC4">
              <w:rPr>
                <w:webHidden/>
              </w:rPr>
              <w:t>48</w:t>
            </w:r>
            <w:r>
              <w:rPr>
                <w:webHidden/>
              </w:rPr>
              <w:fldChar w:fldCharType="end"/>
            </w:r>
          </w:hyperlink>
        </w:p>
        <w:p w14:paraId="4D6122C8" w14:textId="251FA9CB" w:rsidR="008948BD" w:rsidRDefault="008948BD">
          <w:pPr>
            <w:pStyle w:val="TOC2"/>
            <w:rPr>
              <w:rFonts w:asciiTheme="minorHAnsi" w:eastAsiaTheme="minorEastAsia" w:hAnsiTheme="minorHAnsi" w:cstheme="minorBidi"/>
              <w:kern w:val="2"/>
              <w:szCs w:val="24"/>
              <w14:ligatures w14:val="standardContextual"/>
            </w:rPr>
          </w:pPr>
          <w:hyperlink w:anchor="_Toc200612811" w:history="1">
            <w:r w:rsidRPr="00DC22E2">
              <w:rPr>
                <w:rStyle w:val="Hyperlink"/>
              </w:rPr>
              <w:t>Environmental Justice</w:t>
            </w:r>
            <w:r>
              <w:rPr>
                <w:webHidden/>
              </w:rPr>
              <w:tab/>
            </w:r>
            <w:r>
              <w:rPr>
                <w:webHidden/>
              </w:rPr>
              <w:fldChar w:fldCharType="begin"/>
            </w:r>
            <w:r>
              <w:rPr>
                <w:webHidden/>
              </w:rPr>
              <w:instrText xml:space="preserve"> PAGEREF _Toc200612811 \h </w:instrText>
            </w:r>
            <w:r>
              <w:rPr>
                <w:webHidden/>
              </w:rPr>
            </w:r>
            <w:r>
              <w:rPr>
                <w:webHidden/>
              </w:rPr>
              <w:fldChar w:fldCharType="separate"/>
            </w:r>
            <w:r w:rsidR="00762EC4">
              <w:rPr>
                <w:webHidden/>
              </w:rPr>
              <w:t>48</w:t>
            </w:r>
            <w:r>
              <w:rPr>
                <w:webHidden/>
              </w:rPr>
              <w:fldChar w:fldCharType="end"/>
            </w:r>
          </w:hyperlink>
        </w:p>
        <w:p w14:paraId="22801FE9" w14:textId="7FB1F114" w:rsidR="008948BD" w:rsidRDefault="008948BD">
          <w:pPr>
            <w:pStyle w:val="TOC2"/>
            <w:rPr>
              <w:rFonts w:asciiTheme="minorHAnsi" w:eastAsiaTheme="minorEastAsia" w:hAnsiTheme="minorHAnsi" w:cstheme="minorBidi"/>
              <w:kern w:val="2"/>
              <w:szCs w:val="24"/>
              <w14:ligatures w14:val="standardContextual"/>
            </w:rPr>
          </w:pPr>
          <w:hyperlink w:anchor="_Toc200612812" w:history="1">
            <w:r w:rsidRPr="00DC22E2">
              <w:rPr>
                <w:rStyle w:val="Hyperlink"/>
              </w:rPr>
              <w:t>Equity</w:t>
            </w:r>
            <w:r>
              <w:rPr>
                <w:webHidden/>
              </w:rPr>
              <w:tab/>
            </w:r>
            <w:r>
              <w:rPr>
                <w:webHidden/>
              </w:rPr>
              <w:fldChar w:fldCharType="begin"/>
            </w:r>
            <w:r>
              <w:rPr>
                <w:webHidden/>
              </w:rPr>
              <w:instrText xml:space="preserve"> PAGEREF _Toc200612812 \h </w:instrText>
            </w:r>
            <w:r>
              <w:rPr>
                <w:webHidden/>
              </w:rPr>
            </w:r>
            <w:r>
              <w:rPr>
                <w:webHidden/>
              </w:rPr>
              <w:fldChar w:fldCharType="separate"/>
            </w:r>
            <w:r w:rsidR="00762EC4">
              <w:rPr>
                <w:webHidden/>
              </w:rPr>
              <w:t>48</w:t>
            </w:r>
            <w:r>
              <w:rPr>
                <w:webHidden/>
              </w:rPr>
              <w:fldChar w:fldCharType="end"/>
            </w:r>
          </w:hyperlink>
        </w:p>
        <w:p w14:paraId="2854EB89" w14:textId="406029DC" w:rsidR="008948BD" w:rsidRDefault="008948BD">
          <w:pPr>
            <w:pStyle w:val="TOC2"/>
            <w:rPr>
              <w:rFonts w:asciiTheme="minorHAnsi" w:eastAsiaTheme="minorEastAsia" w:hAnsiTheme="minorHAnsi" w:cstheme="minorBidi"/>
              <w:kern w:val="2"/>
              <w:szCs w:val="24"/>
              <w14:ligatures w14:val="standardContextual"/>
            </w:rPr>
          </w:pPr>
          <w:hyperlink w:anchor="_Toc200612813" w:history="1">
            <w:r w:rsidRPr="00DC22E2">
              <w:rPr>
                <w:rStyle w:val="Hyperlink"/>
              </w:rPr>
              <w:t>Explicit Curriculum</w:t>
            </w:r>
            <w:r>
              <w:rPr>
                <w:webHidden/>
              </w:rPr>
              <w:tab/>
            </w:r>
            <w:r>
              <w:rPr>
                <w:webHidden/>
              </w:rPr>
              <w:fldChar w:fldCharType="begin"/>
            </w:r>
            <w:r>
              <w:rPr>
                <w:webHidden/>
              </w:rPr>
              <w:instrText xml:space="preserve"> PAGEREF _Toc200612813 \h </w:instrText>
            </w:r>
            <w:r>
              <w:rPr>
                <w:webHidden/>
              </w:rPr>
            </w:r>
            <w:r>
              <w:rPr>
                <w:webHidden/>
              </w:rPr>
              <w:fldChar w:fldCharType="separate"/>
            </w:r>
            <w:r w:rsidR="00762EC4">
              <w:rPr>
                <w:webHidden/>
              </w:rPr>
              <w:t>48</w:t>
            </w:r>
            <w:r>
              <w:rPr>
                <w:webHidden/>
              </w:rPr>
              <w:fldChar w:fldCharType="end"/>
            </w:r>
          </w:hyperlink>
        </w:p>
        <w:p w14:paraId="5CDCC1F5" w14:textId="664CE305" w:rsidR="008948BD" w:rsidRDefault="008948BD">
          <w:pPr>
            <w:pStyle w:val="TOC2"/>
            <w:rPr>
              <w:rFonts w:asciiTheme="minorHAnsi" w:eastAsiaTheme="minorEastAsia" w:hAnsiTheme="minorHAnsi" w:cstheme="minorBidi"/>
              <w:kern w:val="2"/>
              <w:szCs w:val="24"/>
              <w14:ligatures w14:val="standardContextual"/>
            </w:rPr>
          </w:pPr>
          <w:hyperlink w:anchor="_Toc200612814" w:history="1">
            <w:r w:rsidRPr="00DC22E2">
              <w:rPr>
                <w:rStyle w:val="Hyperlink"/>
              </w:rPr>
              <w:t>Faculty</w:t>
            </w:r>
            <w:r>
              <w:rPr>
                <w:webHidden/>
              </w:rPr>
              <w:tab/>
            </w:r>
            <w:r>
              <w:rPr>
                <w:webHidden/>
              </w:rPr>
              <w:fldChar w:fldCharType="begin"/>
            </w:r>
            <w:r>
              <w:rPr>
                <w:webHidden/>
              </w:rPr>
              <w:instrText xml:space="preserve"> PAGEREF _Toc200612814 \h </w:instrText>
            </w:r>
            <w:r>
              <w:rPr>
                <w:webHidden/>
              </w:rPr>
            </w:r>
            <w:r>
              <w:rPr>
                <w:webHidden/>
              </w:rPr>
              <w:fldChar w:fldCharType="separate"/>
            </w:r>
            <w:r w:rsidR="00762EC4">
              <w:rPr>
                <w:webHidden/>
              </w:rPr>
              <w:t>48</w:t>
            </w:r>
            <w:r>
              <w:rPr>
                <w:webHidden/>
              </w:rPr>
              <w:fldChar w:fldCharType="end"/>
            </w:r>
          </w:hyperlink>
        </w:p>
        <w:p w14:paraId="1C09B005" w14:textId="6C8FEBD7" w:rsidR="008948BD" w:rsidRDefault="008948BD">
          <w:pPr>
            <w:pStyle w:val="TOC2"/>
            <w:rPr>
              <w:rFonts w:asciiTheme="minorHAnsi" w:eastAsiaTheme="minorEastAsia" w:hAnsiTheme="minorHAnsi" w:cstheme="minorBidi"/>
              <w:kern w:val="2"/>
              <w:szCs w:val="24"/>
              <w14:ligatures w14:val="standardContextual"/>
            </w:rPr>
          </w:pPr>
          <w:hyperlink w:anchor="_Toc200612815" w:history="1">
            <w:r w:rsidRPr="00DC22E2">
              <w:rPr>
                <w:rStyle w:val="Hyperlink"/>
              </w:rPr>
              <w:t>Fringe</w:t>
            </w:r>
            <w:r>
              <w:rPr>
                <w:webHidden/>
              </w:rPr>
              <w:tab/>
            </w:r>
            <w:r>
              <w:rPr>
                <w:webHidden/>
              </w:rPr>
              <w:fldChar w:fldCharType="begin"/>
            </w:r>
            <w:r>
              <w:rPr>
                <w:webHidden/>
              </w:rPr>
              <w:instrText xml:space="preserve"> PAGEREF _Toc200612815 \h </w:instrText>
            </w:r>
            <w:r>
              <w:rPr>
                <w:webHidden/>
              </w:rPr>
            </w:r>
            <w:r>
              <w:rPr>
                <w:webHidden/>
              </w:rPr>
              <w:fldChar w:fldCharType="separate"/>
            </w:r>
            <w:r w:rsidR="00762EC4">
              <w:rPr>
                <w:webHidden/>
              </w:rPr>
              <w:t>49</w:t>
            </w:r>
            <w:r>
              <w:rPr>
                <w:webHidden/>
              </w:rPr>
              <w:fldChar w:fldCharType="end"/>
            </w:r>
          </w:hyperlink>
        </w:p>
        <w:p w14:paraId="3AB26564" w14:textId="002CC7DE" w:rsidR="008948BD" w:rsidRDefault="008948BD">
          <w:pPr>
            <w:pStyle w:val="TOC2"/>
            <w:rPr>
              <w:rFonts w:asciiTheme="minorHAnsi" w:eastAsiaTheme="minorEastAsia" w:hAnsiTheme="minorHAnsi" w:cstheme="minorBidi"/>
              <w:kern w:val="2"/>
              <w:szCs w:val="24"/>
              <w14:ligatures w14:val="standardContextual"/>
            </w:rPr>
          </w:pPr>
          <w:hyperlink w:anchor="_Toc200612816" w:history="1">
            <w:r w:rsidRPr="00DC22E2">
              <w:rPr>
                <w:rStyle w:val="Hyperlink"/>
              </w:rPr>
              <w:t>Full-time Equivalent (FTE)</w:t>
            </w:r>
            <w:r>
              <w:rPr>
                <w:webHidden/>
              </w:rPr>
              <w:tab/>
            </w:r>
            <w:r>
              <w:rPr>
                <w:webHidden/>
              </w:rPr>
              <w:fldChar w:fldCharType="begin"/>
            </w:r>
            <w:r>
              <w:rPr>
                <w:webHidden/>
              </w:rPr>
              <w:instrText xml:space="preserve"> PAGEREF _Toc200612816 \h </w:instrText>
            </w:r>
            <w:r>
              <w:rPr>
                <w:webHidden/>
              </w:rPr>
            </w:r>
            <w:r>
              <w:rPr>
                <w:webHidden/>
              </w:rPr>
              <w:fldChar w:fldCharType="separate"/>
            </w:r>
            <w:r w:rsidR="00762EC4">
              <w:rPr>
                <w:webHidden/>
              </w:rPr>
              <w:t>49</w:t>
            </w:r>
            <w:r>
              <w:rPr>
                <w:webHidden/>
              </w:rPr>
              <w:fldChar w:fldCharType="end"/>
            </w:r>
          </w:hyperlink>
        </w:p>
        <w:p w14:paraId="68E8824B" w14:textId="75FEB2F2" w:rsidR="008948BD" w:rsidRDefault="008948BD">
          <w:pPr>
            <w:pStyle w:val="TOC2"/>
            <w:rPr>
              <w:rFonts w:asciiTheme="minorHAnsi" w:eastAsiaTheme="minorEastAsia" w:hAnsiTheme="minorHAnsi" w:cstheme="minorBidi"/>
              <w:kern w:val="2"/>
              <w:szCs w:val="24"/>
              <w14:ligatures w14:val="standardContextual"/>
            </w:rPr>
          </w:pPr>
          <w:hyperlink w:anchor="_Toc200612817" w:history="1">
            <w:r w:rsidRPr="00DC22E2">
              <w:rPr>
                <w:rStyle w:val="Hyperlink"/>
              </w:rPr>
              <w:t>Implicit Curriculum</w:t>
            </w:r>
            <w:r>
              <w:rPr>
                <w:webHidden/>
              </w:rPr>
              <w:tab/>
            </w:r>
            <w:r>
              <w:rPr>
                <w:webHidden/>
              </w:rPr>
              <w:fldChar w:fldCharType="begin"/>
            </w:r>
            <w:r>
              <w:rPr>
                <w:webHidden/>
              </w:rPr>
              <w:instrText xml:space="preserve"> PAGEREF _Toc200612817 \h </w:instrText>
            </w:r>
            <w:r>
              <w:rPr>
                <w:webHidden/>
              </w:rPr>
            </w:r>
            <w:r>
              <w:rPr>
                <w:webHidden/>
              </w:rPr>
              <w:fldChar w:fldCharType="separate"/>
            </w:r>
            <w:r w:rsidR="00762EC4">
              <w:rPr>
                <w:webHidden/>
              </w:rPr>
              <w:t>49</w:t>
            </w:r>
            <w:r>
              <w:rPr>
                <w:webHidden/>
              </w:rPr>
              <w:fldChar w:fldCharType="end"/>
            </w:r>
          </w:hyperlink>
        </w:p>
        <w:p w14:paraId="3ADB76B3" w14:textId="476D3257" w:rsidR="008948BD" w:rsidRDefault="008948BD">
          <w:pPr>
            <w:pStyle w:val="TOC2"/>
            <w:rPr>
              <w:rFonts w:asciiTheme="minorHAnsi" w:eastAsiaTheme="minorEastAsia" w:hAnsiTheme="minorHAnsi" w:cstheme="minorBidi"/>
              <w:kern w:val="2"/>
              <w:szCs w:val="24"/>
              <w14:ligatures w14:val="standardContextual"/>
            </w:rPr>
          </w:pPr>
          <w:hyperlink w:anchor="_Toc200612818" w:history="1">
            <w:r w:rsidRPr="00DC22E2">
              <w:rPr>
                <w:rStyle w:val="Hyperlink"/>
              </w:rPr>
              <w:t>Inclusion</w:t>
            </w:r>
            <w:r>
              <w:rPr>
                <w:webHidden/>
              </w:rPr>
              <w:tab/>
            </w:r>
            <w:r>
              <w:rPr>
                <w:webHidden/>
              </w:rPr>
              <w:fldChar w:fldCharType="begin"/>
            </w:r>
            <w:r>
              <w:rPr>
                <w:webHidden/>
              </w:rPr>
              <w:instrText xml:space="preserve"> PAGEREF _Toc200612818 \h </w:instrText>
            </w:r>
            <w:r>
              <w:rPr>
                <w:webHidden/>
              </w:rPr>
            </w:r>
            <w:r>
              <w:rPr>
                <w:webHidden/>
              </w:rPr>
              <w:fldChar w:fldCharType="separate"/>
            </w:r>
            <w:r w:rsidR="00762EC4">
              <w:rPr>
                <w:webHidden/>
              </w:rPr>
              <w:t>49</w:t>
            </w:r>
            <w:r>
              <w:rPr>
                <w:webHidden/>
              </w:rPr>
              <w:fldChar w:fldCharType="end"/>
            </w:r>
          </w:hyperlink>
        </w:p>
        <w:p w14:paraId="106589BF" w14:textId="4A81CFBC" w:rsidR="008948BD" w:rsidRDefault="008948BD">
          <w:pPr>
            <w:pStyle w:val="TOC2"/>
            <w:rPr>
              <w:rFonts w:asciiTheme="minorHAnsi" w:eastAsiaTheme="minorEastAsia" w:hAnsiTheme="minorHAnsi" w:cstheme="minorBidi"/>
              <w:kern w:val="2"/>
              <w:szCs w:val="24"/>
              <w14:ligatures w14:val="standardContextual"/>
            </w:rPr>
          </w:pPr>
          <w:hyperlink w:anchor="_Toc200612819" w:history="1">
            <w:r w:rsidRPr="00DC22E2">
              <w:rPr>
                <w:rStyle w:val="Hyperlink"/>
              </w:rPr>
              <w:t>Intersectionality</w:t>
            </w:r>
            <w:r>
              <w:rPr>
                <w:webHidden/>
              </w:rPr>
              <w:tab/>
            </w:r>
            <w:r>
              <w:rPr>
                <w:webHidden/>
              </w:rPr>
              <w:fldChar w:fldCharType="begin"/>
            </w:r>
            <w:r>
              <w:rPr>
                <w:webHidden/>
              </w:rPr>
              <w:instrText xml:space="preserve"> PAGEREF _Toc200612819 \h </w:instrText>
            </w:r>
            <w:r>
              <w:rPr>
                <w:webHidden/>
              </w:rPr>
            </w:r>
            <w:r>
              <w:rPr>
                <w:webHidden/>
              </w:rPr>
              <w:fldChar w:fldCharType="separate"/>
            </w:r>
            <w:r w:rsidR="00762EC4">
              <w:rPr>
                <w:webHidden/>
              </w:rPr>
              <w:t>49</w:t>
            </w:r>
            <w:r>
              <w:rPr>
                <w:webHidden/>
              </w:rPr>
              <w:fldChar w:fldCharType="end"/>
            </w:r>
          </w:hyperlink>
        </w:p>
        <w:p w14:paraId="22621A43" w14:textId="5687A64A" w:rsidR="008948BD" w:rsidRDefault="008948BD">
          <w:pPr>
            <w:pStyle w:val="TOC2"/>
            <w:rPr>
              <w:rFonts w:asciiTheme="minorHAnsi" w:eastAsiaTheme="minorEastAsia" w:hAnsiTheme="minorHAnsi" w:cstheme="minorBidi"/>
              <w:kern w:val="2"/>
              <w:szCs w:val="24"/>
              <w14:ligatures w14:val="standardContextual"/>
            </w:rPr>
          </w:pPr>
          <w:hyperlink w:anchor="_Toc200612820" w:history="1">
            <w:r w:rsidRPr="00DC22E2">
              <w:rPr>
                <w:rStyle w:val="Hyperlink"/>
              </w:rPr>
              <w:t>Matrix</w:t>
            </w:r>
            <w:r>
              <w:rPr>
                <w:webHidden/>
              </w:rPr>
              <w:tab/>
            </w:r>
            <w:r>
              <w:rPr>
                <w:webHidden/>
              </w:rPr>
              <w:fldChar w:fldCharType="begin"/>
            </w:r>
            <w:r>
              <w:rPr>
                <w:webHidden/>
              </w:rPr>
              <w:instrText xml:space="preserve"> PAGEREF _Toc200612820 \h </w:instrText>
            </w:r>
            <w:r>
              <w:rPr>
                <w:webHidden/>
              </w:rPr>
            </w:r>
            <w:r>
              <w:rPr>
                <w:webHidden/>
              </w:rPr>
              <w:fldChar w:fldCharType="separate"/>
            </w:r>
            <w:r w:rsidR="00762EC4">
              <w:rPr>
                <w:webHidden/>
              </w:rPr>
              <w:t>49</w:t>
            </w:r>
            <w:r>
              <w:rPr>
                <w:webHidden/>
              </w:rPr>
              <w:fldChar w:fldCharType="end"/>
            </w:r>
          </w:hyperlink>
        </w:p>
        <w:p w14:paraId="289646D2" w14:textId="74CE5FBB" w:rsidR="008948BD" w:rsidRDefault="008948BD">
          <w:pPr>
            <w:pStyle w:val="TOC2"/>
            <w:rPr>
              <w:rFonts w:asciiTheme="minorHAnsi" w:eastAsiaTheme="minorEastAsia" w:hAnsiTheme="minorHAnsi" w:cstheme="minorBidi"/>
              <w:kern w:val="2"/>
              <w:szCs w:val="24"/>
              <w14:ligatures w14:val="standardContextual"/>
            </w:rPr>
          </w:pPr>
          <w:hyperlink w:anchor="_Toc200612821" w:history="1">
            <w:r w:rsidRPr="005F70D5">
              <w:rPr>
                <w:rStyle w:val="Hyperlink"/>
              </w:rPr>
              <w:t>Mentorship</w:t>
            </w:r>
            <w:r w:rsidRPr="006F37F2">
              <w:rPr>
                <w:webHidden/>
              </w:rPr>
              <w:tab/>
            </w:r>
            <w:r w:rsidRPr="006F37F2">
              <w:rPr>
                <w:webHidden/>
              </w:rPr>
              <w:fldChar w:fldCharType="begin"/>
            </w:r>
            <w:r w:rsidRPr="006F37F2">
              <w:rPr>
                <w:webHidden/>
              </w:rPr>
              <w:instrText xml:space="preserve"> PAGEREF _Toc200612821 \h </w:instrText>
            </w:r>
            <w:r w:rsidRPr="006F37F2">
              <w:rPr>
                <w:webHidden/>
              </w:rPr>
            </w:r>
            <w:r w:rsidRPr="006F37F2">
              <w:rPr>
                <w:webHidden/>
              </w:rPr>
              <w:fldChar w:fldCharType="separate"/>
            </w:r>
            <w:r w:rsidR="00762EC4" w:rsidRPr="006F37F2">
              <w:rPr>
                <w:webHidden/>
              </w:rPr>
              <w:t>50</w:t>
            </w:r>
            <w:r w:rsidRPr="006F37F2">
              <w:rPr>
                <w:webHidden/>
              </w:rPr>
              <w:fldChar w:fldCharType="end"/>
            </w:r>
          </w:hyperlink>
        </w:p>
        <w:p w14:paraId="2827AEE5" w14:textId="04000A58" w:rsidR="008948BD" w:rsidRDefault="008948BD">
          <w:pPr>
            <w:pStyle w:val="TOC2"/>
            <w:rPr>
              <w:rFonts w:asciiTheme="minorHAnsi" w:eastAsiaTheme="minorEastAsia" w:hAnsiTheme="minorHAnsi" w:cstheme="minorBidi"/>
              <w:kern w:val="2"/>
              <w:szCs w:val="24"/>
              <w14:ligatures w14:val="standardContextual"/>
            </w:rPr>
          </w:pPr>
          <w:hyperlink w:anchor="_Toc200612822" w:history="1">
            <w:r w:rsidRPr="00DC22E2">
              <w:rPr>
                <w:rStyle w:val="Hyperlink"/>
              </w:rPr>
              <w:t>Opportunities</w:t>
            </w:r>
            <w:r>
              <w:rPr>
                <w:webHidden/>
              </w:rPr>
              <w:tab/>
            </w:r>
            <w:r>
              <w:rPr>
                <w:webHidden/>
              </w:rPr>
              <w:fldChar w:fldCharType="begin"/>
            </w:r>
            <w:r>
              <w:rPr>
                <w:webHidden/>
              </w:rPr>
              <w:instrText xml:space="preserve"> PAGEREF _Toc200612822 \h </w:instrText>
            </w:r>
            <w:r>
              <w:rPr>
                <w:webHidden/>
              </w:rPr>
            </w:r>
            <w:r>
              <w:rPr>
                <w:webHidden/>
              </w:rPr>
              <w:fldChar w:fldCharType="separate"/>
            </w:r>
            <w:r w:rsidR="00762EC4">
              <w:rPr>
                <w:webHidden/>
              </w:rPr>
              <w:t>50</w:t>
            </w:r>
            <w:r>
              <w:rPr>
                <w:webHidden/>
              </w:rPr>
              <w:fldChar w:fldCharType="end"/>
            </w:r>
          </w:hyperlink>
        </w:p>
        <w:p w14:paraId="156D6168" w14:textId="6C3C9C9C" w:rsidR="008948BD" w:rsidRDefault="008948BD">
          <w:pPr>
            <w:pStyle w:val="TOC2"/>
            <w:rPr>
              <w:rFonts w:asciiTheme="minorHAnsi" w:eastAsiaTheme="minorEastAsia" w:hAnsiTheme="minorHAnsi" w:cstheme="minorBidi"/>
              <w:kern w:val="2"/>
              <w:szCs w:val="24"/>
              <w14:ligatures w14:val="standardContextual"/>
            </w:rPr>
          </w:pPr>
          <w:hyperlink w:anchor="_Toc200612823" w:history="1">
            <w:r w:rsidRPr="00DC22E2">
              <w:rPr>
                <w:rStyle w:val="Hyperlink"/>
              </w:rPr>
              <w:t>Policy</w:t>
            </w:r>
            <w:r>
              <w:rPr>
                <w:webHidden/>
              </w:rPr>
              <w:tab/>
            </w:r>
            <w:r>
              <w:rPr>
                <w:webHidden/>
              </w:rPr>
              <w:fldChar w:fldCharType="begin"/>
            </w:r>
            <w:r>
              <w:rPr>
                <w:webHidden/>
              </w:rPr>
              <w:instrText xml:space="preserve"> PAGEREF _Toc200612823 \h </w:instrText>
            </w:r>
            <w:r>
              <w:rPr>
                <w:webHidden/>
              </w:rPr>
            </w:r>
            <w:r>
              <w:rPr>
                <w:webHidden/>
              </w:rPr>
              <w:fldChar w:fldCharType="separate"/>
            </w:r>
            <w:r w:rsidR="00762EC4">
              <w:rPr>
                <w:webHidden/>
              </w:rPr>
              <w:t>50</w:t>
            </w:r>
            <w:r>
              <w:rPr>
                <w:webHidden/>
              </w:rPr>
              <w:fldChar w:fldCharType="end"/>
            </w:r>
          </w:hyperlink>
        </w:p>
        <w:p w14:paraId="203EA0EF" w14:textId="7AF4EFE0" w:rsidR="008948BD" w:rsidRDefault="008948BD">
          <w:pPr>
            <w:pStyle w:val="TOC2"/>
            <w:rPr>
              <w:rFonts w:asciiTheme="minorHAnsi" w:eastAsiaTheme="minorEastAsia" w:hAnsiTheme="minorHAnsi" w:cstheme="minorBidi"/>
              <w:kern w:val="2"/>
              <w:szCs w:val="24"/>
              <w14:ligatures w14:val="standardContextual"/>
            </w:rPr>
          </w:pPr>
          <w:hyperlink w:anchor="_Toc200612824" w:history="1">
            <w:r w:rsidRPr="00DC22E2">
              <w:rPr>
                <w:rStyle w:val="Hyperlink"/>
              </w:rPr>
              <w:t>Post-Social Work Degree Practice Experience</w:t>
            </w:r>
            <w:r>
              <w:rPr>
                <w:webHidden/>
              </w:rPr>
              <w:tab/>
            </w:r>
            <w:r>
              <w:rPr>
                <w:webHidden/>
              </w:rPr>
              <w:fldChar w:fldCharType="begin"/>
            </w:r>
            <w:r>
              <w:rPr>
                <w:webHidden/>
              </w:rPr>
              <w:instrText xml:space="preserve"> PAGEREF _Toc200612824 \h </w:instrText>
            </w:r>
            <w:r>
              <w:rPr>
                <w:webHidden/>
              </w:rPr>
            </w:r>
            <w:r>
              <w:rPr>
                <w:webHidden/>
              </w:rPr>
              <w:fldChar w:fldCharType="separate"/>
            </w:r>
            <w:r w:rsidR="00762EC4">
              <w:rPr>
                <w:webHidden/>
              </w:rPr>
              <w:t>50</w:t>
            </w:r>
            <w:r>
              <w:rPr>
                <w:webHidden/>
              </w:rPr>
              <w:fldChar w:fldCharType="end"/>
            </w:r>
          </w:hyperlink>
        </w:p>
        <w:p w14:paraId="1DB0B59C" w14:textId="158CC58C" w:rsidR="008948BD" w:rsidRDefault="008948BD">
          <w:pPr>
            <w:pStyle w:val="TOC2"/>
            <w:rPr>
              <w:rFonts w:asciiTheme="minorHAnsi" w:eastAsiaTheme="minorEastAsia" w:hAnsiTheme="minorHAnsi" w:cstheme="minorBidi"/>
              <w:kern w:val="2"/>
              <w:szCs w:val="24"/>
              <w14:ligatures w14:val="standardContextual"/>
            </w:rPr>
          </w:pPr>
          <w:hyperlink w:anchor="_Toc200612825" w:history="1">
            <w:r w:rsidRPr="005F70D5">
              <w:rPr>
                <w:rStyle w:val="Hyperlink"/>
              </w:rPr>
              <w:t>Practitioner-Scholar</w:t>
            </w:r>
            <w:r w:rsidRPr="006F37F2">
              <w:rPr>
                <w:webHidden/>
              </w:rPr>
              <w:tab/>
            </w:r>
            <w:r w:rsidRPr="006F37F2">
              <w:rPr>
                <w:webHidden/>
              </w:rPr>
              <w:fldChar w:fldCharType="begin"/>
            </w:r>
            <w:r w:rsidRPr="006F37F2">
              <w:rPr>
                <w:webHidden/>
              </w:rPr>
              <w:instrText xml:space="preserve"> PAGEREF _Toc200612825 \h </w:instrText>
            </w:r>
            <w:r w:rsidRPr="006F37F2">
              <w:rPr>
                <w:webHidden/>
              </w:rPr>
            </w:r>
            <w:r w:rsidRPr="006F37F2">
              <w:rPr>
                <w:webHidden/>
              </w:rPr>
              <w:fldChar w:fldCharType="separate"/>
            </w:r>
            <w:r w:rsidR="00762EC4" w:rsidRPr="006F37F2">
              <w:rPr>
                <w:webHidden/>
              </w:rPr>
              <w:t>50</w:t>
            </w:r>
            <w:r w:rsidRPr="006F37F2">
              <w:rPr>
                <w:webHidden/>
              </w:rPr>
              <w:fldChar w:fldCharType="end"/>
            </w:r>
          </w:hyperlink>
        </w:p>
        <w:p w14:paraId="1F33F1C6" w14:textId="4D661248" w:rsidR="008948BD" w:rsidRDefault="008948BD">
          <w:pPr>
            <w:pStyle w:val="TOC2"/>
            <w:rPr>
              <w:rFonts w:asciiTheme="minorHAnsi" w:eastAsiaTheme="minorEastAsia" w:hAnsiTheme="minorHAnsi" w:cstheme="minorBidi"/>
              <w:kern w:val="2"/>
              <w:szCs w:val="24"/>
              <w14:ligatures w14:val="standardContextual"/>
            </w:rPr>
          </w:pPr>
          <w:hyperlink w:anchor="_Toc200612826" w:history="1">
            <w:r w:rsidRPr="00DC22E2">
              <w:rPr>
                <w:rStyle w:val="Hyperlink"/>
              </w:rPr>
              <w:t>Principal Assignment</w:t>
            </w:r>
            <w:r>
              <w:rPr>
                <w:webHidden/>
              </w:rPr>
              <w:tab/>
            </w:r>
            <w:r>
              <w:rPr>
                <w:webHidden/>
              </w:rPr>
              <w:fldChar w:fldCharType="begin"/>
            </w:r>
            <w:r>
              <w:rPr>
                <w:webHidden/>
              </w:rPr>
              <w:instrText xml:space="preserve"> PAGEREF _Toc200612826 \h </w:instrText>
            </w:r>
            <w:r>
              <w:rPr>
                <w:webHidden/>
              </w:rPr>
            </w:r>
            <w:r>
              <w:rPr>
                <w:webHidden/>
              </w:rPr>
              <w:fldChar w:fldCharType="separate"/>
            </w:r>
            <w:r w:rsidR="00762EC4">
              <w:rPr>
                <w:webHidden/>
              </w:rPr>
              <w:t>50</w:t>
            </w:r>
            <w:r>
              <w:rPr>
                <w:webHidden/>
              </w:rPr>
              <w:fldChar w:fldCharType="end"/>
            </w:r>
          </w:hyperlink>
        </w:p>
        <w:p w14:paraId="26CEF313" w14:textId="01D9D34A" w:rsidR="008948BD" w:rsidRDefault="008948BD">
          <w:pPr>
            <w:pStyle w:val="TOC2"/>
            <w:rPr>
              <w:rFonts w:asciiTheme="minorHAnsi" w:eastAsiaTheme="minorEastAsia" w:hAnsiTheme="minorHAnsi" w:cstheme="minorBidi"/>
              <w:kern w:val="2"/>
              <w:szCs w:val="24"/>
              <w14:ligatures w14:val="standardContextual"/>
            </w:rPr>
          </w:pPr>
          <w:hyperlink w:anchor="_Toc200612827" w:history="1">
            <w:r w:rsidRPr="00DC22E2">
              <w:rPr>
                <w:rStyle w:val="Hyperlink"/>
              </w:rPr>
              <w:t>Process</w:t>
            </w:r>
            <w:r>
              <w:rPr>
                <w:webHidden/>
              </w:rPr>
              <w:tab/>
            </w:r>
            <w:r>
              <w:rPr>
                <w:webHidden/>
              </w:rPr>
              <w:fldChar w:fldCharType="begin"/>
            </w:r>
            <w:r>
              <w:rPr>
                <w:webHidden/>
              </w:rPr>
              <w:instrText xml:space="preserve"> PAGEREF _Toc200612827 \h </w:instrText>
            </w:r>
            <w:r>
              <w:rPr>
                <w:webHidden/>
              </w:rPr>
            </w:r>
            <w:r>
              <w:rPr>
                <w:webHidden/>
              </w:rPr>
              <w:fldChar w:fldCharType="separate"/>
            </w:r>
            <w:r w:rsidR="00762EC4">
              <w:rPr>
                <w:webHidden/>
              </w:rPr>
              <w:t>51</w:t>
            </w:r>
            <w:r>
              <w:rPr>
                <w:webHidden/>
              </w:rPr>
              <w:fldChar w:fldCharType="end"/>
            </w:r>
          </w:hyperlink>
        </w:p>
        <w:p w14:paraId="6C4FF7F1" w14:textId="2C12CD66" w:rsidR="008948BD" w:rsidRDefault="008948BD">
          <w:pPr>
            <w:pStyle w:val="TOC2"/>
            <w:rPr>
              <w:rFonts w:asciiTheme="minorHAnsi" w:eastAsiaTheme="minorEastAsia" w:hAnsiTheme="minorHAnsi" w:cstheme="minorBidi"/>
              <w:kern w:val="2"/>
              <w:szCs w:val="24"/>
              <w14:ligatures w14:val="standardContextual"/>
            </w:rPr>
          </w:pPr>
          <w:hyperlink w:anchor="_Toc200612828" w:history="1">
            <w:r w:rsidRPr="00DC22E2">
              <w:rPr>
                <w:rStyle w:val="Hyperlink"/>
              </w:rPr>
              <w:t>Program Context</w:t>
            </w:r>
            <w:r>
              <w:rPr>
                <w:webHidden/>
              </w:rPr>
              <w:tab/>
            </w:r>
            <w:r>
              <w:rPr>
                <w:webHidden/>
              </w:rPr>
              <w:fldChar w:fldCharType="begin"/>
            </w:r>
            <w:r>
              <w:rPr>
                <w:webHidden/>
              </w:rPr>
              <w:instrText xml:space="preserve"> PAGEREF _Toc200612828 \h </w:instrText>
            </w:r>
            <w:r>
              <w:rPr>
                <w:webHidden/>
              </w:rPr>
            </w:r>
            <w:r>
              <w:rPr>
                <w:webHidden/>
              </w:rPr>
              <w:fldChar w:fldCharType="separate"/>
            </w:r>
            <w:r w:rsidR="00762EC4">
              <w:rPr>
                <w:webHidden/>
              </w:rPr>
              <w:t>51</w:t>
            </w:r>
            <w:r>
              <w:rPr>
                <w:webHidden/>
              </w:rPr>
              <w:fldChar w:fldCharType="end"/>
            </w:r>
          </w:hyperlink>
        </w:p>
        <w:p w14:paraId="52E7C2CC" w14:textId="1083F262" w:rsidR="008948BD" w:rsidRDefault="008948BD">
          <w:pPr>
            <w:pStyle w:val="TOC2"/>
            <w:rPr>
              <w:rFonts w:asciiTheme="minorHAnsi" w:eastAsiaTheme="minorEastAsia" w:hAnsiTheme="minorHAnsi" w:cstheme="minorBidi"/>
              <w:kern w:val="2"/>
              <w:szCs w:val="24"/>
              <w14:ligatures w14:val="standardContextual"/>
            </w:rPr>
          </w:pPr>
          <w:hyperlink w:anchor="_Toc200612829" w:history="1">
            <w:r w:rsidRPr="00DC22E2">
              <w:rPr>
                <w:rStyle w:val="Hyperlink"/>
              </w:rPr>
              <w:t>Program Options</w:t>
            </w:r>
            <w:r>
              <w:rPr>
                <w:webHidden/>
              </w:rPr>
              <w:tab/>
            </w:r>
            <w:r>
              <w:rPr>
                <w:webHidden/>
              </w:rPr>
              <w:fldChar w:fldCharType="begin"/>
            </w:r>
            <w:r>
              <w:rPr>
                <w:webHidden/>
              </w:rPr>
              <w:instrText xml:space="preserve"> PAGEREF _Toc200612829 \h </w:instrText>
            </w:r>
            <w:r>
              <w:rPr>
                <w:webHidden/>
              </w:rPr>
            </w:r>
            <w:r>
              <w:rPr>
                <w:webHidden/>
              </w:rPr>
              <w:fldChar w:fldCharType="separate"/>
            </w:r>
            <w:r w:rsidR="00762EC4">
              <w:rPr>
                <w:webHidden/>
              </w:rPr>
              <w:t>51</w:t>
            </w:r>
            <w:r>
              <w:rPr>
                <w:webHidden/>
              </w:rPr>
              <w:fldChar w:fldCharType="end"/>
            </w:r>
          </w:hyperlink>
        </w:p>
        <w:p w14:paraId="2028FBD4" w14:textId="765EEE42" w:rsidR="008948BD" w:rsidRDefault="008948BD">
          <w:pPr>
            <w:pStyle w:val="TOC2"/>
            <w:rPr>
              <w:rFonts w:asciiTheme="minorHAnsi" w:eastAsiaTheme="minorEastAsia" w:hAnsiTheme="minorHAnsi" w:cstheme="minorBidi"/>
              <w:kern w:val="2"/>
              <w:szCs w:val="24"/>
              <w14:ligatures w14:val="standardContextual"/>
            </w:rPr>
          </w:pPr>
          <w:hyperlink w:anchor="_Toc200612830" w:history="1">
            <w:r w:rsidRPr="00DC22E2">
              <w:rPr>
                <w:rStyle w:val="Hyperlink"/>
              </w:rPr>
              <w:t>Program Outcomes</w:t>
            </w:r>
            <w:r>
              <w:rPr>
                <w:webHidden/>
              </w:rPr>
              <w:tab/>
            </w:r>
            <w:r>
              <w:rPr>
                <w:webHidden/>
              </w:rPr>
              <w:fldChar w:fldCharType="begin"/>
            </w:r>
            <w:r>
              <w:rPr>
                <w:webHidden/>
              </w:rPr>
              <w:instrText xml:space="preserve"> PAGEREF _Toc200612830 \h </w:instrText>
            </w:r>
            <w:r>
              <w:rPr>
                <w:webHidden/>
              </w:rPr>
            </w:r>
            <w:r>
              <w:rPr>
                <w:webHidden/>
              </w:rPr>
              <w:fldChar w:fldCharType="separate"/>
            </w:r>
            <w:r w:rsidR="00762EC4">
              <w:rPr>
                <w:webHidden/>
              </w:rPr>
              <w:t>51</w:t>
            </w:r>
            <w:r>
              <w:rPr>
                <w:webHidden/>
              </w:rPr>
              <w:fldChar w:fldCharType="end"/>
            </w:r>
          </w:hyperlink>
        </w:p>
        <w:p w14:paraId="5F51C72F" w14:textId="707B6874" w:rsidR="008948BD" w:rsidRDefault="008948BD">
          <w:pPr>
            <w:pStyle w:val="TOC2"/>
            <w:rPr>
              <w:rFonts w:asciiTheme="minorHAnsi" w:eastAsiaTheme="minorEastAsia" w:hAnsiTheme="minorHAnsi" w:cstheme="minorBidi"/>
              <w:kern w:val="2"/>
              <w:szCs w:val="24"/>
              <w14:ligatures w14:val="standardContextual"/>
            </w:rPr>
          </w:pPr>
          <w:hyperlink w:anchor="_Toc200612831" w:history="1">
            <w:r w:rsidRPr="00DC22E2">
              <w:rPr>
                <w:rStyle w:val="Hyperlink"/>
              </w:rPr>
              <w:t>Purpose</w:t>
            </w:r>
            <w:r>
              <w:rPr>
                <w:webHidden/>
              </w:rPr>
              <w:tab/>
            </w:r>
            <w:r>
              <w:rPr>
                <w:webHidden/>
              </w:rPr>
              <w:fldChar w:fldCharType="begin"/>
            </w:r>
            <w:r>
              <w:rPr>
                <w:webHidden/>
              </w:rPr>
              <w:instrText xml:space="preserve"> PAGEREF _Toc200612831 \h </w:instrText>
            </w:r>
            <w:r>
              <w:rPr>
                <w:webHidden/>
              </w:rPr>
            </w:r>
            <w:r>
              <w:rPr>
                <w:webHidden/>
              </w:rPr>
              <w:fldChar w:fldCharType="separate"/>
            </w:r>
            <w:r w:rsidR="00762EC4">
              <w:rPr>
                <w:webHidden/>
              </w:rPr>
              <w:t>51</w:t>
            </w:r>
            <w:r>
              <w:rPr>
                <w:webHidden/>
              </w:rPr>
              <w:fldChar w:fldCharType="end"/>
            </w:r>
          </w:hyperlink>
        </w:p>
        <w:p w14:paraId="5F5347BD" w14:textId="7D565889" w:rsidR="008948BD" w:rsidRDefault="008948BD">
          <w:pPr>
            <w:pStyle w:val="TOC2"/>
            <w:rPr>
              <w:rFonts w:asciiTheme="minorHAnsi" w:eastAsiaTheme="minorEastAsia" w:hAnsiTheme="minorHAnsi" w:cstheme="minorBidi"/>
              <w:kern w:val="2"/>
              <w:szCs w:val="24"/>
              <w14:ligatures w14:val="standardContextual"/>
            </w:rPr>
          </w:pPr>
          <w:hyperlink w:anchor="_Toc200612832" w:history="1">
            <w:r w:rsidRPr="00DC22E2">
              <w:rPr>
                <w:rStyle w:val="Hyperlink"/>
              </w:rPr>
              <w:t>Rationale</w:t>
            </w:r>
            <w:r>
              <w:rPr>
                <w:webHidden/>
              </w:rPr>
              <w:tab/>
            </w:r>
            <w:r>
              <w:rPr>
                <w:webHidden/>
              </w:rPr>
              <w:fldChar w:fldCharType="begin"/>
            </w:r>
            <w:r>
              <w:rPr>
                <w:webHidden/>
              </w:rPr>
              <w:instrText xml:space="preserve"> PAGEREF _Toc200612832 \h </w:instrText>
            </w:r>
            <w:r>
              <w:rPr>
                <w:webHidden/>
              </w:rPr>
            </w:r>
            <w:r>
              <w:rPr>
                <w:webHidden/>
              </w:rPr>
              <w:fldChar w:fldCharType="separate"/>
            </w:r>
            <w:r w:rsidR="00762EC4">
              <w:rPr>
                <w:webHidden/>
              </w:rPr>
              <w:t>52</w:t>
            </w:r>
            <w:r>
              <w:rPr>
                <w:webHidden/>
              </w:rPr>
              <w:fldChar w:fldCharType="end"/>
            </w:r>
          </w:hyperlink>
        </w:p>
        <w:p w14:paraId="18F40C8F" w14:textId="4035E4E4" w:rsidR="008948BD" w:rsidRDefault="008948BD">
          <w:pPr>
            <w:pStyle w:val="TOC2"/>
            <w:rPr>
              <w:rFonts w:asciiTheme="minorHAnsi" w:eastAsiaTheme="minorEastAsia" w:hAnsiTheme="minorHAnsi" w:cstheme="minorBidi"/>
              <w:kern w:val="2"/>
              <w:szCs w:val="24"/>
              <w14:ligatures w14:val="standardContextual"/>
            </w:rPr>
          </w:pPr>
          <w:hyperlink w:anchor="_Toc200612833" w:history="1">
            <w:r w:rsidRPr="005F70D5">
              <w:rPr>
                <w:rStyle w:val="Hyperlink"/>
              </w:rPr>
              <w:t>Readiness</w:t>
            </w:r>
            <w:r w:rsidRPr="006F37F2">
              <w:rPr>
                <w:webHidden/>
              </w:rPr>
              <w:tab/>
            </w:r>
            <w:r w:rsidRPr="006F37F2">
              <w:rPr>
                <w:webHidden/>
              </w:rPr>
              <w:fldChar w:fldCharType="begin"/>
            </w:r>
            <w:r w:rsidRPr="006F37F2">
              <w:rPr>
                <w:webHidden/>
              </w:rPr>
              <w:instrText xml:space="preserve"> PAGEREF _Toc200612833 \h </w:instrText>
            </w:r>
            <w:r w:rsidRPr="006F37F2">
              <w:rPr>
                <w:webHidden/>
              </w:rPr>
            </w:r>
            <w:r w:rsidRPr="006F37F2">
              <w:rPr>
                <w:webHidden/>
              </w:rPr>
              <w:fldChar w:fldCharType="separate"/>
            </w:r>
            <w:r w:rsidR="00762EC4" w:rsidRPr="006F37F2">
              <w:rPr>
                <w:webHidden/>
              </w:rPr>
              <w:t>52</w:t>
            </w:r>
            <w:r w:rsidRPr="006F37F2">
              <w:rPr>
                <w:webHidden/>
              </w:rPr>
              <w:fldChar w:fldCharType="end"/>
            </w:r>
          </w:hyperlink>
        </w:p>
        <w:p w14:paraId="659276D4" w14:textId="45A4E7B9" w:rsidR="008948BD" w:rsidRDefault="008948BD">
          <w:pPr>
            <w:pStyle w:val="TOC2"/>
            <w:rPr>
              <w:rFonts w:asciiTheme="minorHAnsi" w:eastAsiaTheme="minorEastAsia" w:hAnsiTheme="minorHAnsi" w:cstheme="minorBidi"/>
              <w:kern w:val="2"/>
              <w:szCs w:val="24"/>
              <w14:ligatures w14:val="standardContextual"/>
            </w:rPr>
          </w:pPr>
          <w:hyperlink w:anchor="_Toc200612834" w:history="1">
            <w:r w:rsidRPr="00DC22E2">
              <w:rPr>
                <w:rStyle w:val="Hyperlink"/>
              </w:rPr>
              <w:t>Retention</w:t>
            </w:r>
            <w:r>
              <w:rPr>
                <w:webHidden/>
              </w:rPr>
              <w:tab/>
            </w:r>
            <w:r>
              <w:rPr>
                <w:webHidden/>
              </w:rPr>
              <w:fldChar w:fldCharType="begin"/>
            </w:r>
            <w:r>
              <w:rPr>
                <w:webHidden/>
              </w:rPr>
              <w:instrText xml:space="preserve"> PAGEREF _Toc200612834 \h </w:instrText>
            </w:r>
            <w:r>
              <w:rPr>
                <w:webHidden/>
              </w:rPr>
            </w:r>
            <w:r>
              <w:rPr>
                <w:webHidden/>
              </w:rPr>
              <w:fldChar w:fldCharType="separate"/>
            </w:r>
            <w:r w:rsidR="00762EC4">
              <w:rPr>
                <w:webHidden/>
              </w:rPr>
              <w:t>52</w:t>
            </w:r>
            <w:r>
              <w:rPr>
                <w:webHidden/>
              </w:rPr>
              <w:fldChar w:fldCharType="end"/>
            </w:r>
          </w:hyperlink>
        </w:p>
        <w:p w14:paraId="3EE59BA7" w14:textId="4634D1ED" w:rsidR="008948BD" w:rsidRDefault="008948BD">
          <w:pPr>
            <w:pStyle w:val="TOC2"/>
            <w:rPr>
              <w:rFonts w:asciiTheme="minorHAnsi" w:eastAsiaTheme="minorEastAsia" w:hAnsiTheme="minorHAnsi" w:cstheme="minorBidi"/>
              <w:kern w:val="2"/>
              <w:szCs w:val="24"/>
              <w14:ligatures w14:val="standardContextual"/>
            </w:rPr>
          </w:pPr>
          <w:hyperlink w:anchor="_Toc200612835" w:history="1">
            <w:r w:rsidRPr="00DC22E2">
              <w:rPr>
                <w:rStyle w:val="Hyperlink"/>
              </w:rPr>
              <w:t>Student Financial Aid</w:t>
            </w:r>
            <w:r>
              <w:rPr>
                <w:webHidden/>
              </w:rPr>
              <w:tab/>
            </w:r>
            <w:r>
              <w:rPr>
                <w:webHidden/>
              </w:rPr>
              <w:fldChar w:fldCharType="begin"/>
            </w:r>
            <w:r>
              <w:rPr>
                <w:webHidden/>
              </w:rPr>
              <w:instrText xml:space="preserve"> PAGEREF _Toc200612835 \h </w:instrText>
            </w:r>
            <w:r>
              <w:rPr>
                <w:webHidden/>
              </w:rPr>
            </w:r>
            <w:r>
              <w:rPr>
                <w:webHidden/>
              </w:rPr>
              <w:fldChar w:fldCharType="separate"/>
            </w:r>
            <w:r w:rsidR="00762EC4">
              <w:rPr>
                <w:webHidden/>
              </w:rPr>
              <w:t>52</w:t>
            </w:r>
            <w:r>
              <w:rPr>
                <w:webHidden/>
              </w:rPr>
              <w:fldChar w:fldCharType="end"/>
            </w:r>
          </w:hyperlink>
        </w:p>
        <w:p w14:paraId="09911A15" w14:textId="360AEE39" w:rsidR="008948BD" w:rsidRDefault="008948BD">
          <w:pPr>
            <w:pStyle w:val="TOC2"/>
            <w:rPr>
              <w:rFonts w:asciiTheme="minorHAnsi" w:eastAsiaTheme="minorEastAsia" w:hAnsiTheme="minorHAnsi" w:cstheme="minorBidi"/>
              <w:kern w:val="2"/>
              <w:szCs w:val="24"/>
              <w14:ligatures w14:val="standardContextual"/>
            </w:rPr>
          </w:pPr>
          <w:hyperlink w:anchor="_Toc200612836" w:history="1">
            <w:r w:rsidRPr="00DC22E2">
              <w:rPr>
                <w:rStyle w:val="Hyperlink"/>
              </w:rPr>
              <w:t>Student Learning Outcomes</w:t>
            </w:r>
            <w:r>
              <w:rPr>
                <w:webHidden/>
              </w:rPr>
              <w:tab/>
            </w:r>
            <w:r>
              <w:rPr>
                <w:webHidden/>
              </w:rPr>
              <w:fldChar w:fldCharType="begin"/>
            </w:r>
            <w:r>
              <w:rPr>
                <w:webHidden/>
              </w:rPr>
              <w:instrText xml:space="preserve"> PAGEREF _Toc200612836 \h </w:instrText>
            </w:r>
            <w:r>
              <w:rPr>
                <w:webHidden/>
              </w:rPr>
            </w:r>
            <w:r>
              <w:rPr>
                <w:webHidden/>
              </w:rPr>
              <w:fldChar w:fldCharType="separate"/>
            </w:r>
            <w:r w:rsidR="00762EC4">
              <w:rPr>
                <w:webHidden/>
              </w:rPr>
              <w:t>52</w:t>
            </w:r>
            <w:r>
              <w:rPr>
                <w:webHidden/>
              </w:rPr>
              <w:fldChar w:fldCharType="end"/>
            </w:r>
          </w:hyperlink>
        </w:p>
        <w:p w14:paraId="1EA244E3" w14:textId="2FC80D04" w:rsidR="008948BD" w:rsidRDefault="008948BD">
          <w:pPr>
            <w:pStyle w:val="TOC2"/>
            <w:rPr>
              <w:rFonts w:asciiTheme="minorHAnsi" w:eastAsiaTheme="minorEastAsia" w:hAnsiTheme="minorHAnsi" w:cstheme="minorBidi"/>
              <w:kern w:val="2"/>
              <w:szCs w:val="24"/>
              <w14:ligatures w14:val="standardContextual"/>
            </w:rPr>
          </w:pPr>
          <w:hyperlink w:anchor="_Toc200612837" w:history="1">
            <w:r w:rsidRPr="00DC22E2">
              <w:rPr>
                <w:rStyle w:val="Hyperlink"/>
              </w:rPr>
              <w:t>Technological Access</w:t>
            </w:r>
            <w:r>
              <w:rPr>
                <w:webHidden/>
              </w:rPr>
              <w:tab/>
            </w:r>
            <w:r>
              <w:rPr>
                <w:webHidden/>
              </w:rPr>
              <w:fldChar w:fldCharType="begin"/>
            </w:r>
            <w:r>
              <w:rPr>
                <w:webHidden/>
              </w:rPr>
              <w:instrText xml:space="preserve"> PAGEREF _Toc200612837 \h </w:instrText>
            </w:r>
            <w:r>
              <w:rPr>
                <w:webHidden/>
              </w:rPr>
            </w:r>
            <w:r>
              <w:rPr>
                <w:webHidden/>
              </w:rPr>
              <w:fldChar w:fldCharType="separate"/>
            </w:r>
            <w:r w:rsidR="00762EC4">
              <w:rPr>
                <w:webHidden/>
              </w:rPr>
              <w:t>52</w:t>
            </w:r>
            <w:r>
              <w:rPr>
                <w:webHidden/>
              </w:rPr>
              <w:fldChar w:fldCharType="end"/>
            </w:r>
          </w:hyperlink>
        </w:p>
        <w:p w14:paraId="52398737" w14:textId="56D4C9A0" w:rsidR="008948BD" w:rsidRDefault="008948BD">
          <w:pPr>
            <w:pStyle w:val="TOC2"/>
            <w:rPr>
              <w:rFonts w:asciiTheme="minorHAnsi" w:eastAsiaTheme="minorEastAsia" w:hAnsiTheme="minorHAnsi" w:cstheme="minorBidi"/>
              <w:kern w:val="2"/>
              <w:szCs w:val="24"/>
              <w14:ligatures w14:val="standardContextual"/>
            </w:rPr>
          </w:pPr>
          <w:hyperlink w:anchor="_Toc200612838" w:history="1">
            <w:r w:rsidRPr="00DC22E2">
              <w:rPr>
                <w:rStyle w:val="Hyperlink"/>
              </w:rPr>
              <w:t>Technological Resources</w:t>
            </w:r>
            <w:r>
              <w:rPr>
                <w:webHidden/>
              </w:rPr>
              <w:tab/>
            </w:r>
            <w:r>
              <w:rPr>
                <w:webHidden/>
              </w:rPr>
              <w:fldChar w:fldCharType="begin"/>
            </w:r>
            <w:r>
              <w:rPr>
                <w:webHidden/>
              </w:rPr>
              <w:instrText xml:space="preserve"> PAGEREF _Toc200612838 \h </w:instrText>
            </w:r>
            <w:r>
              <w:rPr>
                <w:webHidden/>
              </w:rPr>
            </w:r>
            <w:r>
              <w:rPr>
                <w:webHidden/>
              </w:rPr>
              <w:fldChar w:fldCharType="separate"/>
            </w:r>
            <w:r w:rsidR="00762EC4">
              <w:rPr>
                <w:webHidden/>
              </w:rPr>
              <w:t>53</w:t>
            </w:r>
            <w:r>
              <w:rPr>
                <w:webHidden/>
              </w:rPr>
              <w:fldChar w:fldCharType="end"/>
            </w:r>
          </w:hyperlink>
        </w:p>
        <w:p w14:paraId="04051F27" w14:textId="2ADCD318" w:rsidR="008948BD" w:rsidRDefault="008948BD">
          <w:pPr>
            <w:pStyle w:val="TOC2"/>
            <w:rPr>
              <w:rFonts w:asciiTheme="minorHAnsi" w:eastAsiaTheme="minorEastAsia" w:hAnsiTheme="minorHAnsi" w:cstheme="minorBidi"/>
              <w:kern w:val="2"/>
              <w:szCs w:val="24"/>
              <w14:ligatures w14:val="standardContextual"/>
            </w:rPr>
          </w:pPr>
          <w:hyperlink w:anchor="_Toc200612839" w:history="1">
            <w:r w:rsidRPr="00DC22E2">
              <w:rPr>
                <w:rStyle w:val="Hyperlink"/>
              </w:rPr>
              <w:t>Technology Support</w:t>
            </w:r>
            <w:r>
              <w:rPr>
                <w:webHidden/>
              </w:rPr>
              <w:tab/>
            </w:r>
            <w:r>
              <w:rPr>
                <w:webHidden/>
              </w:rPr>
              <w:fldChar w:fldCharType="begin"/>
            </w:r>
            <w:r>
              <w:rPr>
                <w:webHidden/>
              </w:rPr>
              <w:instrText xml:space="preserve"> PAGEREF _Toc200612839 \h </w:instrText>
            </w:r>
            <w:r>
              <w:rPr>
                <w:webHidden/>
              </w:rPr>
            </w:r>
            <w:r>
              <w:rPr>
                <w:webHidden/>
              </w:rPr>
              <w:fldChar w:fldCharType="separate"/>
            </w:r>
            <w:r w:rsidR="00762EC4">
              <w:rPr>
                <w:webHidden/>
              </w:rPr>
              <w:t>53</w:t>
            </w:r>
            <w:r>
              <w:rPr>
                <w:webHidden/>
              </w:rPr>
              <w:fldChar w:fldCharType="end"/>
            </w:r>
          </w:hyperlink>
        </w:p>
        <w:p w14:paraId="5388CA4C" w14:textId="7B8CA780" w:rsidR="008948BD" w:rsidRDefault="008948BD">
          <w:pPr>
            <w:pStyle w:val="TOC2"/>
            <w:rPr>
              <w:rFonts w:asciiTheme="minorHAnsi" w:eastAsiaTheme="minorEastAsia" w:hAnsiTheme="minorHAnsi" w:cstheme="minorBidi"/>
              <w:kern w:val="2"/>
              <w:szCs w:val="24"/>
              <w14:ligatures w14:val="standardContextual"/>
            </w:rPr>
          </w:pPr>
          <w:hyperlink w:anchor="_Toc200612840" w:history="1">
            <w:r w:rsidRPr="00DC22E2">
              <w:rPr>
                <w:rStyle w:val="Hyperlink"/>
              </w:rPr>
              <w:t>Time to Program Completion</w:t>
            </w:r>
            <w:r>
              <w:rPr>
                <w:webHidden/>
              </w:rPr>
              <w:tab/>
            </w:r>
            <w:r>
              <w:rPr>
                <w:webHidden/>
              </w:rPr>
              <w:fldChar w:fldCharType="begin"/>
            </w:r>
            <w:r>
              <w:rPr>
                <w:webHidden/>
              </w:rPr>
              <w:instrText xml:space="preserve"> PAGEREF _Toc200612840 \h </w:instrText>
            </w:r>
            <w:r>
              <w:rPr>
                <w:webHidden/>
              </w:rPr>
            </w:r>
            <w:r>
              <w:rPr>
                <w:webHidden/>
              </w:rPr>
              <w:fldChar w:fldCharType="separate"/>
            </w:r>
            <w:r w:rsidR="00762EC4">
              <w:rPr>
                <w:webHidden/>
              </w:rPr>
              <w:t>53</w:t>
            </w:r>
            <w:r>
              <w:rPr>
                <w:webHidden/>
              </w:rPr>
              <w:fldChar w:fldCharType="end"/>
            </w:r>
          </w:hyperlink>
        </w:p>
        <w:p w14:paraId="41C5A91D" w14:textId="2C83B5DE" w:rsidR="008948BD" w:rsidRDefault="008948BD">
          <w:pPr>
            <w:pStyle w:val="TOC2"/>
            <w:rPr>
              <w:rFonts w:asciiTheme="minorHAnsi" w:eastAsiaTheme="minorEastAsia" w:hAnsiTheme="minorHAnsi" w:cstheme="minorBidi"/>
              <w:kern w:val="2"/>
              <w:szCs w:val="24"/>
              <w14:ligatures w14:val="standardContextual"/>
            </w:rPr>
          </w:pPr>
          <w:hyperlink w:anchor="_Toc200612841" w:history="1">
            <w:r w:rsidRPr="00DC22E2">
              <w:rPr>
                <w:rStyle w:val="Hyperlink"/>
              </w:rPr>
              <w:t>Transfer of Credits</w:t>
            </w:r>
            <w:r>
              <w:rPr>
                <w:webHidden/>
              </w:rPr>
              <w:tab/>
            </w:r>
            <w:r>
              <w:rPr>
                <w:webHidden/>
              </w:rPr>
              <w:fldChar w:fldCharType="begin"/>
            </w:r>
            <w:r>
              <w:rPr>
                <w:webHidden/>
              </w:rPr>
              <w:instrText xml:space="preserve"> PAGEREF _Toc200612841 \h </w:instrText>
            </w:r>
            <w:r>
              <w:rPr>
                <w:webHidden/>
              </w:rPr>
            </w:r>
            <w:r>
              <w:rPr>
                <w:webHidden/>
              </w:rPr>
              <w:fldChar w:fldCharType="separate"/>
            </w:r>
            <w:r w:rsidR="00762EC4">
              <w:rPr>
                <w:webHidden/>
              </w:rPr>
              <w:t>53</w:t>
            </w:r>
            <w:r>
              <w:rPr>
                <w:webHidden/>
              </w:rPr>
              <w:fldChar w:fldCharType="end"/>
            </w:r>
          </w:hyperlink>
        </w:p>
        <w:p w14:paraId="56F59FC4" w14:textId="09DDE3F2" w:rsidR="008948BD" w:rsidRDefault="008948BD">
          <w:pPr>
            <w:pStyle w:val="TOC2"/>
            <w:rPr>
              <w:rFonts w:asciiTheme="minorHAnsi" w:eastAsiaTheme="minorEastAsia" w:hAnsiTheme="minorHAnsi" w:cstheme="minorBidi"/>
              <w:kern w:val="2"/>
              <w:szCs w:val="24"/>
              <w14:ligatures w14:val="standardContextual"/>
            </w:rPr>
          </w:pPr>
          <w:hyperlink w:anchor="_Toc200612842" w:history="1">
            <w:r w:rsidRPr="00DC22E2">
              <w:rPr>
                <w:rStyle w:val="Hyperlink"/>
              </w:rPr>
              <w:t>Values</w:t>
            </w:r>
            <w:r>
              <w:rPr>
                <w:webHidden/>
              </w:rPr>
              <w:tab/>
            </w:r>
            <w:r>
              <w:rPr>
                <w:webHidden/>
              </w:rPr>
              <w:fldChar w:fldCharType="begin"/>
            </w:r>
            <w:r>
              <w:rPr>
                <w:webHidden/>
              </w:rPr>
              <w:instrText xml:space="preserve"> PAGEREF _Toc200612842 \h </w:instrText>
            </w:r>
            <w:r>
              <w:rPr>
                <w:webHidden/>
              </w:rPr>
            </w:r>
            <w:r>
              <w:rPr>
                <w:webHidden/>
              </w:rPr>
              <w:fldChar w:fldCharType="separate"/>
            </w:r>
            <w:r w:rsidR="00762EC4">
              <w:rPr>
                <w:webHidden/>
              </w:rPr>
              <w:t>53</w:t>
            </w:r>
            <w:r>
              <w:rPr>
                <w:webHidden/>
              </w:rPr>
              <w:fldChar w:fldCharType="end"/>
            </w:r>
          </w:hyperlink>
        </w:p>
        <w:p w14:paraId="59DB9E61" w14:textId="27FF0110" w:rsidR="0066381E" w:rsidRPr="00411DF9" w:rsidRDefault="0066381E" w:rsidP="00EE03C9">
          <w:pPr>
            <w:spacing w:line="240" w:lineRule="auto"/>
            <w:rPr>
              <w:rFonts w:cs="GothamNarrow-LightItalic"/>
              <w:szCs w:val="24"/>
            </w:rPr>
          </w:pPr>
          <w:r>
            <w:rPr>
              <w:rFonts w:cs="GothamNarrow-LightItalic"/>
              <w:szCs w:val="24"/>
            </w:rPr>
            <w:fldChar w:fldCharType="end"/>
          </w:r>
        </w:p>
      </w:sdtContent>
    </w:sdt>
    <w:p w14:paraId="02E965AB" w14:textId="6655A7F5" w:rsidR="00926E4F" w:rsidRPr="00411DF9" w:rsidRDefault="00926E4F" w:rsidP="00EE03C9">
      <w:pPr>
        <w:spacing w:line="240" w:lineRule="auto"/>
        <w:rPr>
          <w:rFonts w:eastAsia="Segoe UI" w:cs="GothamNarrow-LightItalic"/>
          <w:szCs w:val="24"/>
        </w:rPr>
        <w:sectPr w:rsidR="00926E4F" w:rsidRPr="00411DF9" w:rsidSect="007A1A8B">
          <w:headerReference w:type="default" r:id="rId22"/>
          <w:footerReference w:type="default" r:id="rId23"/>
          <w:footerReference w:type="first" r:id="rId24"/>
          <w:type w:val="continuous"/>
          <w:pgSz w:w="12240" w:h="15840"/>
          <w:pgMar w:top="1152" w:right="1440" w:bottom="990" w:left="1440" w:header="720" w:footer="720" w:gutter="0"/>
          <w:cols w:space="720"/>
          <w:titlePg/>
          <w:docGrid w:linePitch="326"/>
        </w:sectPr>
      </w:pPr>
      <w:bookmarkStart w:id="0" w:name="_ACCREDITATION_FRAMEWORK"/>
      <w:bookmarkStart w:id="1" w:name="_2015_EPAS_FRAMEWORK"/>
      <w:bookmarkStart w:id="2" w:name="_Program_Option_Types"/>
      <w:bookmarkStart w:id="3" w:name="_Addressing_Program_Options"/>
      <w:bookmarkStart w:id="4" w:name="_Notable_Language_Changes"/>
      <w:bookmarkStart w:id="5" w:name="_Understanding_Generalist_Practice"/>
      <w:bookmarkStart w:id="6" w:name="_Adding_an_Additional"/>
      <w:bookmarkStart w:id="7" w:name="_Relationship_Between_Generalist"/>
      <w:bookmarkStart w:id="8" w:name="_Curriculum_Matrices"/>
      <w:bookmarkStart w:id="9" w:name="_Assessment"/>
      <w:bookmarkStart w:id="10" w:name="_NAVIGATING_THE_ACCREDITATION"/>
      <w:bookmarkStart w:id="11" w:name="_Preparation"/>
      <w:bookmarkStart w:id="12" w:name="_Writing_an_Accreditation"/>
      <w:bookmarkStart w:id="13" w:name="_Understanding_the_COA"/>
      <w:bookmarkStart w:id="14" w:name="_DOSWA_Consultation_Services"/>
      <w:bookmarkStart w:id="15" w:name="_Communications_with_DOSWA"/>
      <w:bookmarkStart w:id="16" w:name="_Changes_Between_Accreditation"/>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p>
    <w:p w14:paraId="6CC026AB" w14:textId="2C49EBC1" w:rsidR="000747F9" w:rsidRPr="00AD5690" w:rsidRDefault="00DD4CEB" w:rsidP="00EE03C9">
      <w:pPr>
        <w:pStyle w:val="Heading1"/>
      </w:pPr>
      <w:bookmarkStart w:id="17" w:name="_STANDARD-BY-STANDARD_INTERPRETATION"/>
      <w:bookmarkStart w:id="18" w:name="_ACCREDITATION_STANDARD_INTERPRETATI"/>
      <w:bookmarkStart w:id="19" w:name="_Toc200612771"/>
      <w:bookmarkStart w:id="20" w:name="_Toc111016932"/>
      <w:bookmarkStart w:id="21" w:name="_Toc111021037"/>
      <w:bookmarkEnd w:id="17"/>
      <w:bookmarkEnd w:id="18"/>
      <w:r w:rsidRPr="00AD5690">
        <w:lastRenderedPageBreak/>
        <w:t>Understanding Accreditation</w:t>
      </w:r>
      <w:bookmarkEnd w:id="19"/>
      <w:r w:rsidRPr="00AD5690">
        <w:t xml:space="preserve"> </w:t>
      </w:r>
    </w:p>
    <w:p w14:paraId="229866FC" w14:textId="77777777" w:rsidR="000747F9" w:rsidRPr="00411DF9" w:rsidRDefault="000747F9" w:rsidP="00EE03C9">
      <w:pPr>
        <w:spacing w:line="240" w:lineRule="auto"/>
        <w:jc w:val="center"/>
        <w:rPr>
          <w:rFonts w:eastAsia="Segoe UI" w:cs="GothamNarrow-LightItalic"/>
          <w:szCs w:val="24"/>
        </w:rPr>
      </w:pPr>
    </w:p>
    <w:p w14:paraId="4BB38493" w14:textId="77777777" w:rsidR="000747F9" w:rsidRDefault="000747F9" w:rsidP="00EE03C9">
      <w:pPr>
        <w:spacing w:line="240" w:lineRule="auto"/>
        <w:rPr>
          <w:rFonts w:eastAsia="Segoe UI" w:cs="GothamNarrow-LightItalic"/>
          <w:szCs w:val="24"/>
        </w:rPr>
      </w:pPr>
      <w:r w:rsidRPr="00A906F0">
        <w:rPr>
          <w:rFonts w:eastAsia="Segoe UI" w:cs="GothamNarrow-LightItalic"/>
          <w:szCs w:val="24"/>
        </w:rPr>
        <w:t>A</w:t>
      </w:r>
      <w:r>
        <w:rPr>
          <w:rFonts w:eastAsia="Segoe UI" w:cs="GothamNarrow-LightItalic"/>
          <w:szCs w:val="24"/>
        </w:rPr>
        <w:t>ccreditation is a</w:t>
      </w:r>
      <w:r w:rsidRPr="00A906F0">
        <w:rPr>
          <w:rFonts w:eastAsia="Segoe UI" w:cs="GothamNarrow-LightItalic"/>
          <w:szCs w:val="24"/>
        </w:rPr>
        <w:t xml:space="preserve"> system for recognizing educational institutions and professional programs affiliated with those institutions for a level of performance and integrity based on review against a specific set of published criteria or standards. The process includes the submission of a self-study document that demonstrates how standards are being met, an onsite review by a selected group of peers, and a decision by an independent board or commission that either grants or denies accredited status </w:t>
      </w:r>
      <w:proofErr w:type="gramStart"/>
      <w:r w:rsidRPr="00A906F0">
        <w:rPr>
          <w:rFonts w:eastAsia="Segoe UI" w:cs="GothamNarrow-LightItalic"/>
          <w:szCs w:val="24"/>
        </w:rPr>
        <w:t>on the basis of</w:t>
      </w:r>
      <w:proofErr w:type="gramEnd"/>
      <w:r w:rsidRPr="00A906F0">
        <w:rPr>
          <w:rFonts w:eastAsia="Segoe UI" w:cs="GothamNarrow-LightItalic"/>
          <w:szCs w:val="24"/>
        </w:rPr>
        <w:t xml:space="preserve"> how well the standards are met.</w:t>
      </w:r>
    </w:p>
    <w:p w14:paraId="40F1C9A1" w14:textId="77777777" w:rsidR="000747F9" w:rsidRDefault="000747F9" w:rsidP="00EE03C9">
      <w:pPr>
        <w:spacing w:line="240" w:lineRule="auto"/>
        <w:rPr>
          <w:rFonts w:eastAsia="Segoe UI" w:cs="GothamNarrow-LightItalic"/>
          <w:szCs w:val="24"/>
        </w:rPr>
      </w:pPr>
    </w:p>
    <w:p w14:paraId="16D0F13E" w14:textId="77777777" w:rsidR="000747F9" w:rsidRPr="00411DF9" w:rsidRDefault="000747F9" w:rsidP="00EE03C9">
      <w:pPr>
        <w:spacing w:line="240" w:lineRule="auto"/>
        <w:rPr>
          <w:rFonts w:eastAsia="Segoe UI" w:cs="GothamNarrow-LightItalic"/>
          <w:szCs w:val="24"/>
        </w:rPr>
      </w:pPr>
      <w:r w:rsidRPr="00411DF9">
        <w:rPr>
          <w:rFonts w:eastAsia="Segoe UI" w:cs="GothamNarrow-LightItalic"/>
          <w:szCs w:val="24"/>
        </w:rPr>
        <w:t>The purposes of accreditation are:</w:t>
      </w:r>
    </w:p>
    <w:p w14:paraId="68C3A380" w14:textId="77777777" w:rsidR="000747F9" w:rsidRPr="00411DF9" w:rsidRDefault="000747F9" w:rsidP="00EE03C9">
      <w:pPr>
        <w:pStyle w:val="ListParagraph"/>
        <w:numPr>
          <w:ilvl w:val="0"/>
          <w:numId w:val="49"/>
        </w:numPr>
        <w:spacing w:line="240" w:lineRule="auto"/>
        <w:rPr>
          <w:rFonts w:eastAsia="Segoe UI" w:cs="GothamNarrow-LightItalic"/>
          <w:szCs w:val="24"/>
        </w:rPr>
      </w:pPr>
      <w:r w:rsidRPr="00411DF9">
        <w:rPr>
          <w:rFonts w:eastAsia="Segoe UI" w:cs="GothamNarrow-LightItalic"/>
          <w:szCs w:val="24"/>
        </w:rPr>
        <w:t>Quality assurance</w:t>
      </w:r>
    </w:p>
    <w:p w14:paraId="34644662" w14:textId="77777777" w:rsidR="000747F9" w:rsidRPr="00411DF9" w:rsidRDefault="000747F9" w:rsidP="00EE03C9">
      <w:pPr>
        <w:pStyle w:val="ListParagraph"/>
        <w:numPr>
          <w:ilvl w:val="0"/>
          <w:numId w:val="49"/>
        </w:numPr>
        <w:spacing w:line="240" w:lineRule="auto"/>
        <w:rPr>
          <w:rFonts w:eastAsia="Segoe UI" w:cs="GothamNarrow-LightItalic"/>
          <w:szCs w:val="24"/>
        </w:rPr>
      </w:pPr>
      <w:r w:rsidRPr="00411DF9">
        <w:rPr>
          <w:rFonts w:eastAsia="Segoe UI" w:cs="GothamNarrow-LightItalic"/>
          <w:szCs w:val="24"/>
        </w:rPr>
        <w:t xml:space="preserve">Academic improvement </w:t>
      </w:r>
    </w:p>
    <w:p w14:paraId="05ECF220" w14:textId="77777777" w:rsidR="000747F9" w:rsidRPr="00411DF9" w:rsidRDefault="000747F9" w:rsidP="00EE03C9">
      <w:pPr>
        <w:pStyle w:val="ListParagraph"/>
        <w:numPr>
          <w:ilvl w:val="0"/>
          <w:numId w:val="49"/>
        </w:numPr>
        <w:spacing w:line="240" w:lineRule="auto"/>
        <w:rPr>
          <w:rFonts w:eastAsia="Segoe UI" w:cs="GothamNarrow-LightItalic"/>
          <w:szCs w:val="24"/>
        </w:rPr>
      </w:pPr>
      <w:r w:rsidRPr="00411DF9">
        <w:rPr>
          <w:rFonts w:eastAsia="Segoe UI" w:cs="GothamNarrow-LightItalic"/>
          <w:szCs w:val="24"/>
        </w:rPr>
        <w:t>Professional preparation</w:t>
      </w:r>
    </w:p>
    <w:p w14:paraId="6E1164E7" w14:textId="77777777" w:rsidR="000747F9" w:rsidRPr="00411DF9" w:rsidRDefault="000747F9" w:rsidP="00EE03C9">
      <w:pPr>
        <w:pStyle w:val="ListParagraph"/>
        <w:numPr>
          <w:ilvl w:val="0"/>
          <w:numId w:val="49"/>
        </w:numPr>
        <w:spacing w:line="240" w:lineRule="auto"/>
        <w:rPr>
          <w:rFonts w:eastAsia="Segoe UI" w:cs="GothamNarrow-LightItalic"/>
          <w:szCs w:val="24"/>
        </w:rPr>
      </w:pPr>
      <w:r w:rsidRPr="00411DF9">
        <w:rPr>
          <w:rFonts w:eastAsia="Segoe UI" w:cs="GothamNarrow-LightItalic"/>
          <w:szCs w:val="24"/>
        </w:rPr>
        <w:t>Public accountability</w:t>
      </w:r>
    </w:p>
    <w:p w14:paraId="2C58E35C" w14:textId="77777777" w:rsidR="000747F9" w:rsidRPr="00411DF9" w:rsidRDefault="000747F9" w:rsidP="00EE03C9">
      <w:pPr>
        <w:spacing w:line="240" w:lineRule="auto"/>
        <w:rPr>
          <w:rFonts w:eastAsia="Segoe UI" w:cs="GothamNarrow-LightItalic"/>
          <w:szCs w:val="24"/>
        </w:rPr>
      </w:pPr>
    </w:p>
    <w:p w14:paraId="69171A8F" w14:textId="77777777" w:rsidR="000747F9" w:rsidRPr="00411DF9" w:rsidRDefault="000747F9" w:rsidP="00EE03C9">
      <w:pPr>
        <w:spacing w:line="240" w:lineRule="auto"/>
        <w:rPr>
          <w:rFonts w:eastAsia="Segoe UI" w:cs="GothamNarrow-LightItalic"/>
          <w:szCs w:val="24"/>
        </w:rPr>
      </w:pPr>
      <w:r w:rsidRPr="00411DF9">
        <w:rPr>
          <w:rFonts w:eastAsia="Segoe UI" w:cs="GothamNarrow-LightItalic"/>
          <w:szCs w:val="24"/>
        </w:rPr>
        <w:t xml:space="preserve">Accreditation is a developmental, reflective, and renewal process by which program stakeholders craft educational experiences to prepare competent social work practitioners. The process expands beyond quality control, and can be the impetus for innovation, experimentation, and program improvement. While accreditation is reviewed at periodic intervals, programs are expected to maintain compliance between review cycles. </w:t>
      </w:r>
    </w:p>
    <w:p w14:paraId="3662CD7F" w14:textId="77777777" w:rsidR="000747F9" w:rsidRPr="00411DF9" w:rsidRDefault="000747F9" w:rsidP="00EE03C9">
      <w:pPr>
        <w:spacing w:line="240" w:lineRule="auto"/>
        <w:rPr>
          <w:rFonts w:eastAsia="Segoe UI" w:cs="GothamNarrow-LightItalic"/>
          <w:szCs w:val="24"/>
        </w:rPr>
      </w:pPr>
    </w:p>
    <w:p w14:paraId="07724A0C" w14:textId="0D6CA27B" w:rsidR="000747F9" w:rsidRPr="00411DF9" w:rsidRDefault="000747F9" w:rsidP="00EE03C9">
      <w:pPr>
        <w:spacing w:line="240" w:lineRule="auto"/>
        <w:rPr>
          <w:rFonts w:cs="GothamNarrow-LightItalic"/>
          <w:szCs w:val="24"/>
        </w:rPr>
      </w:pPr>
      <w:r w:rsidRPr="00411DF9">
        <w:rPr>
          <w:rFonts w:eastAsia="MS Gothic" w:cs="GothamNarrow-LightItalic"/>
          <w:szCs w:val="24"/>
        </w:rPr>
        <w:t xml:space="preserve">Accreditation is a peer-review process, accomplished via dedicated volunteer contributions of the </w:t>
      </w:r>
      <w:r w:rsidR="00A03292">
        <w:rPr>
          <w:rFonts w:eastAsia="MS Gothic" w:cs="GothamNarrow-LightItalic"/>
          <w:szCs w:val="24"/>
        </w:rPr>
        <w:t xml:space="preserve">Board of </w:t>
      </w:r>
      <w:r w:rsidRPr="00411DF9">
        <w:rPr>
          <w:rFonts w:eastAsia="MS Gothic" w:cs="GothamNarrow-LightItalic"/>
          <w:szCs w:val="24"/>
        </w:rPr>
        <w:t>Accreditation (</w:t>
      </w:r>
      <w:r w:rsidR="00E5652E">
        <w:rPr>
          <w:rFonts w:eastAsia="MS Gothic" w:cs="GothamNarrow-LightItalic"/>
          <w:szCs w:val="24"/>
        </w:rPr>
        <w:t>BOA</w:t>
      </w:r>
      <w:r w:rsidRPr="00411DF9">
        <w:rPr>
          <w:rFonts w:eastAsia="MS Gothic" w:cs="GothamNarrow-LightItalic"/>
          <w:szCs w:val="24"/>
        </w:rPr>
        <w:t xml:space="preserve">) members and site visitors. The DOSWA staff liaise between the </w:t>
      </w:r>
      <w:r w:rsidR="00E5652E">
        <w:rPr>
          <w:rFonts w:eastAsia="MS Gothic" w:cs="GothamNarrow-LightItalic"/>
          <w:szCs w:val="24"/>
        </w:rPr>
        <w:t>BOA</w:t>
      </w:r>
      <w:r w:rsidRPr="00411DF9">
        <w:rPr>
          <w:rFonts w:eastAsia="MS Gothic" w:cs="GothamNarrow-LightItalic"/>
          <w:szCs w:val="24"/>
        </w:rPr>
        <w:t xml:space="preserve"> and the program, providing services, education, and training opportunities; disseminating accreditation policies and procedures; and furnishing </w:t>
      </w:r>
      <w:r w:rsidR="00E5652E">
        <w:rPr>
          <w:rFonts w:eastAsia="MS Gothic" w:cs="GothamNarrow-LightItalic"/>
          <w:szCs w:val="24"/>
        </w:rPr>
        <w:t>BOA</w:t>
      </w:r>
      <w:r w:rsidRPr="00411DF9">
        <w:rPr>
          <w:rFonts w:eastAsia="MS Gothic" w:cs="GothamNarrow-LightItalic"/>
          <w:szCs w:val="24"/>
        </w:rPr>
        <w:t xml:space="preserve"> decision letters to programs. </w:t>
      </w:r>
    </w:p>
    <w:p w14:paraId="468F57B8" w14:textId="77777777" w:rsidR="000747F9" w:rsidRPr="00411DF9" w:rsidRDefault="000747F9" w:rsidP="00EE03C9">
      <w:pPr>
        <w:spacing w:line="240" w:lineRule="auto"/>
        <w:rPr>
          <w:rFonts w:eastAsia="Segoe UI" w:cs="GothamNarrow-LightItalic"/>
          <w:szCs w:val="24"/>
        </w:rPr>
      </w:pPr>
    </w:p>
    <w:p w14:paraId="042511E1" w14:textId="2AB875F3" w:rsidR="000747F9" w:rsidRPr="006F37F2" w:rsidRDefault="000747F9" w:rsidP="00EE03C9">
      <w:pPr>
        <w:spacing w:line="240" w:lineRule="auto"/>
        <w:rPr>
          <w:rFonts w:eastAsia="Segoe UI" w:cs="GothamNarrow-LightItalic"/>
          <w:szCs w:val="24"/>
        </w:rPr>
      </w:pPr>
      <w:r w:rsidRPr="00411DF9">
        <w:rPr>
          <w:rFonts w:eastAsia="Segoe UI" w:cs="GothamNarrow-LightItalic"/>
          <w:szCs w:val="24"/>
        </w:rPr>
        <w:t xml:space="preserve">CSWE’s </w:t>
      </w:r>
      <w:r w:rsidR="00E5652E">
        <w:rPr>
          <w:rFonts w:eastAsia="Segoe UI" w:cs="GothamNarrow-LightItalic"/>
          <w:szCs w:val="24"/>
        </w:rPr>
        <w:t>BOA</w:t>
      </w:r>
      <w:r w:rsidRPr="00411DF9">
        <w:rPr>
          <w:rFonts w:eastAsia="Segoe UI" w:cs="GothamNarrow-LightItalic"/>
          <w:szCs w:val="24"/>
        </w:rPr>
        <w:t xml:space="preserve"> is recognized by the Council on Higher Education Accreditation (CHEA) to accredit baccalaureate and master’s </w:t>
      </w:r>
      <w:r w:rsidR="00BF115A">
        <w:rPr>
          <w:rFonts w:eastAsia="Segoe UI" w:cs="GothamNarrow-LightItalic"/>
          <w:szCs w:val="24"/>
        </w:rPr>
        <w:t xml:space="preserve">social work </w:t>
      </w:r>
      <w:r w:rsidRPr="00411DF9">
        <w:rPr>
          <w:rFonts w:eastAsia="Segoe UI" w:cs="GothamNarrow-LightItalic"/>
          <w:szCs w:val="24"/>
        </w:rPr>
        <w:t xml:space="preserve">degree programs in the United States and its </w:t>
      </w:r>
      <w:r w:rsidRPr="006F37F2">
        <w:rPr>
          <w:rFonts w:eastAsia="Segoe UI" w:cs="GothamNarrow-LightItalic"/>
          <w:szCs w:val="24"/>
        </w:rPr>
        <w:t>territories</w:t>
      </w:r>
      <w:r w:rsidR="0061567A" w:rsidRPr="006F37F2">
        <w:rPr>
          <w:rFonts w:eastAsia="Segoe UI" w:cs="GothamNarrow-LightItalic"/>
          <w:szCs w:val="24"/>
        </w:rPr>
        <w:t>.</w:t>
      </w:r>
      <w:r w:rsidRPr="006F37F2">
        <w:rPr>
          <w:rFonts w:eastAsia="Segoe UI" w:cs="GothamNarrow-LightItalic"/>
          <w:szCs w:val="24"/>
        </w:rPr>
        <w:t xml:space="preserve"> </w:t>
      </w:r>
      <w:r w:rsidR="00B25551" w:rsidRPr="005F70D5">
        <w:rPr>
          <w:rFonts w:eastAsia="Segoe UI" w:cs="GothamNarrow-LightItalic"/>
          <w:szCs w:val="24"/>
        </w:rPr>
        <w:t>In 2025</w:t>
      </w:r>
      <w:r w:rsidR="00BF115A" w:rsidRPr="005F70D5">
        <w:rPr>
          <w:rFonts w:eastAsia="Segoe UI" w:cs="GothamNarrow-LightItalic"/>
          <w:szCs w:val="24"/>
        </w:rPr>
        <w:t>,</w:t>
      </w:r>
      <w:r w:rsidR="00B25551" w:rsidRPr="005F70D5">
        <w:rPr>
          <w:rFonts w:eastAsia="Segoe UI" w:cs="GothamNarrow-LightItalic"/>
          <w:szCs w:val="24"/>
        </w:rPr>
        <w:t xml:space="preserve"> </w:t>
      </w:r>
      <w:r w:rsidR="00BF115A" w:rsidRPr="005F70D5">
        <w:rPr>
          <w:rFonts w:eastAsia="Segoe UI" w:cs="GothamNarrow-LightItalic"/>
          <w:szCs w:val="24"/>
        </w:rPr>
        <w:t xml:space="preserve">the </w:t>
      </w:r>
      <w:r w:rsidR="00B25551" w:rsidRPr="005F70D5">
        <w:rPr>
          <w:rFonts w:eastAsia="Segoe UI" w:cs="GothamNarrow-LightItalic"/>
          <w:szCs w:val="24"/>
        </w:rPr>
        <w:t xml:space="preserve">BOA </w:t>
      </w:r>
      <w:r w:rsidR="00BF115A" w:rsidRPr="005F70D5">
        <w:rPr>
          <w:rFonts w:eastAsia="Segoe UI" w:cs="GothamNarrow-LightItalic"/>
          <w:szCs w:val="24"/>
        </w:rPr>
        <w:t>applied</w:t>
      </w:r>
      <w:r w:rsidR="00B25551" w:rsidRPr="005F70D5">
        <w:rPr>
          <w:rFonts w:eastAsia="Segoe UI" w:cs="GothamNarrow-LightItalic"/>
          <w:szCs w:val="24"/>
        </w:rPr>
        <w:t xml:space="preserve"> to expand their </w:t>
      </w:r>
      <w:r w:rsidR="00BF115A" w:rsidRPr="005F70D5">
        <w:rPr>
          <w:rFonts w:eastAsia="Segoe UI" w:cs="GothamNarrow-LightItalic"/>
          <w:szCs w:val="24"/>
        </w:rPr>
        <w:t>scope</w:t>
      </w:r>
      <w:r w:rsidR="00B25551" w:rsidRPr="005F70D5">
        <w:rPr>
          <w:rFonts w:eastAsia="Segoe UI" w:cs="GothamNarrow-LightItalic"/>
          <w:szCs w:val="24"/>
        </w:rPr>
        <w:t xml:space="preserve"> of recognition to include practice </w:t>
      </w:r>
      <w:r w:rsidR="00BF115A" w:rsidRPr="005F70D5">
        <w:rPr>
          <w:rFonts w:eastAsia="Segoe UI" w:cs="GothamNarrow-LightItalic"/>
          <w:szCs w:val="24"/>
        </w:rPr>
        <w:t xml:space="preserve">social work degree </w:t>
      </w:r>
      <w:r w:rsidR="007C1DCF" w:rsidRPr="005F70D5">
        <w:rPr>
          <w:rFonts w:eastAsia="Segoe UI" w:cs="GothamNarrow-LightItalic"/>
          <w:szCs w:val="24"/>
        </w:rPr>
        <w:t>programs. T</w:t>
      </w:r>
      <w:r w:rsidR="00BF115A" w:rsidRPr="005F70D5">
        <w:rPr>
          <w:rFonts w:eastAsia="Segoe UI" w:cs="GothamNarrow-LightItalic"/>
          <w:szCs w:val="24"/>
        </w:rPr>
        <w:t>he outcome of their application will be shared by CHEA in late-2025.</w:t>
      </w:r>
      <w:r w:rsidR="00BF115A" w:rsidRPr="006F37F2">
        <w:rPr>
          <w:rFonts w:eastAsia="Segoe UI" w:cs="GothamNarrow-LightItalic"/>
          <w:szCs w:val="24"/>
        </w:rPr>
        <w:t xml:space="preserve"> </w:t>
      </w:r>
    </w:p>
    <w:p w14:paraId="1D2B84A9" w14:textId="77777777" w:rsidR="000747F9" w:rsidRPr="006F37F2" w:rsidRDefault="000747F9" w:rsidP="00EE03C9">
      <w:pPr>
        <w:spacing w:line="240" w:lineRule="auto"/>
        <w:rPr>
          <w:rFonts w:eastAsia="Segoe UI" w:cs="GothamNarrow-LightItalic"/>
          <w:szCs w:val="24"/>
        </w:rPr>
      </w:pPr>
    </w:p>
    <w:p w14:paraId="298D0968" w14:textId="18D15907" w:rsidR="000747F9" w:rsidRPr="00411DF9" w:rsidRDefault="000747F9" w:rsidP="00EE03C9">
      <w:pPr>
        <w:spacing w:line="240" w:lineRule="auto"/>
        <w:rPr>
          <w:rFonts w:eastAsia="Segoe UI" w:cs="GothamNarrow-LightItalic"/>
          <w:szCs w:val="24"/>
        </w:rPr>
      </w:pPr>
      <w:r w:rsidRPr="006F37F2">
        <w:rPr>
          <w:rFonts w:eastAsia="Segoe UI" w:cs="GothamNarrow-LightItalic"/>
          <w:szCs w:val="24"/>
        </w:rPr>
        <w:t xml:space="preserve">The professional judgments of the </w:t>
      </w:r>
      <w:r w:rsidR="00E5652E" w:rsidRPr="006F37F2">
        <w:rPr>
          <w:rFonts w:eastAsia="Segoe UI" w:cs="GothamNarrow-LightItalic"/>
          <w:szCs w:val="24"/>
        </w:rPr>
        <w:t>BOA</w:t>
      </w:r>
      <w:r w:rsidRPr="006F37F2">
        <w:rPr>
          <w:rFonts w:eastAsia="Segoe UI" w:cs="GothamNarrow-LightItalic"/>
          <w:szCs w:val="24"/>
        </w:rPr>
        <w:t xml:space="preserve"> are based on the </w:t>
      </w:r>
      <w:r w:rsidR="001A5012" w:rsidRPr="006F37F2">
        <w:rPr>
          <w:rFonts w:eastAsia="Segoe UI" w:cs="GothamNarrow-LightItalic"/>
          <w:szCs w:val="24"/>
        </w:rPr>
        <w:t>2025 Accreditation Standards for Practice Doctorate Social Work Program</w:t>
      </w:r>
      <w:r w:rsidR="009B14A9" w:rsidRPr="006F37F2">
        <w:rPr>
          <w:rFonts w:eastAsia="Segoe UI" w:cs="GothamNarrow-LightItalic"/>
          <w:szCs w:val="24"/>
        </w:rPr>
        <w:t>s</w:t>
      </w:r>
      <w:r w:rsidR="001A5012" w:rsidRPr="006F37F2" w:rsidDel="001A5012">
        <w:rPr>
          <w:rFonts w:eastAsia="Segoe UI" w:cs="GothamNarrow-LightItalic"/>
          <w:szCs w:val="24"/>
        </w:rPr>
        <w:t xml:space="preserve"> </w:t>
      </w:r>
      <w:r w:rsidR="0084623E" w:rsidRPr="006F37F2">
        <w:rPr>
          <w:rFonts w:eastAsia="Segoe UI" w:cs="GothamNarrow-LightItalic"/>
          <w:szCs w:val="24"/>
        </w:rPr>
        <w:t xml:space="preserve">approved </w:t>
      </w:r>
      <w:r w:rsidRPr="006F37F2">
        <w:rPr>
          <w:rFonts w:eastAsia="Segoe UI" w:cs="GothamNarrow-LightItalic"/>
          <w:szCs w:val="24"/>
        </w:rPr>
        <w:t xml:space="preserve">by the </w:t>
      </w:r>
      <w:r w:rsidR="00E5652E" w:rsidRPr="006F37F2">
        <w:rPr>
          <w:rFonts w:eastAsia="Segoe UI" w:cs="GothamNarrow-LightItalic"/>
          <w:szCs w:val="24"/>
        </w:rPr>
        <w:t>BOA</w:t>
      </w:r>
      <w:r w:rsidRPr="006F37F2">
        <w:rPr>
          <w:rFonts w:eastAsia="Segoe UI" w:cs="GothamNarrow-LightItalic"/>
          <w:szCs w:val="24"/>
        </w:rPr>
        <w:t xml:space="preserve">. </w:t>
      </w:r>
      <w:r w:rsidR="001F4C69" w:rsidRPr="005F70D5">
        <w:rPr>
          <w:rFonts w:eastAsia="Segoe UI" w:cs="GothamNarrow-LightItalic"/>
          <w:szCs w:val="24"/>
        </w:rPr>
        <w:t xml:space="preserve">Learn more about the </w:t>
      </w:r>
      <w:hyperlink r:id="rId25" w:history="1">
        <w:r w:rsidR="001F4C69" w:rsidRPr="005F70D5">
          <w:rPr>
            <w:rStyle w:val="Hyperlink"/>
            <w:rFonts w:eastAsia="Segoe UI" w:cs="GothamNarrow-LightItalic"/>
            <w:szCs w:val="24"/>
          </w:rPr>
          <w:t>accreditation pilot and standards revision process</w:t>
        </w:r>
      </w:hyperlink>
      <w:r w:rsidR="001F4C69" w:rsidRPr="005F70D5">
        <w:rPr>
          <w:rFonts w:eastAsia="Segoe UI" w:cs="GothamNarrow-LightItalic"/>
          <w:szCs w:val="24"/>
        </w:rPr>
        <w:t>.</w:t>
      </w:r>
      <w:r w:rsidR="001F4C69">
        <w:rPr>
          <w:rFonts w:eastAsia="Segoe UI" w:cs="GothamNarrow-LightItalic"/>
          <w:szCs w:val="24"/>
        </w:rPr>
        <w:t xml:space="preserve"> </w:t>
      </w:r>
    </w:p>
    <w:p w14:paraId="22AEB599" w14:textId="77777777" w:rsidR="000747F9" w:rsidRPr="00411DF9" w:rsidRDefault="000747F9" w:rsidP="00EE03C9">
      <w:pPr>
        <w:spacing w:line="240" w:lineRule="auto"/>
        <w:rPr>
          <w:rFonts w:eastAsia="Segoe UI" w:cs="GothamNarrow-LightItalic"/>
          <w:szCs w:val="24"/>
        </w:rPr>
      </w:pPr>
    </w:p>
    <w:p w14:paraId="237967C1" w14:textId="3E8C56CA" w:rsidR="000747F9" w:rsidRPr="00411DF9" w:rsidRDefault="000747F9" w:rsidP="00EE03C9">
      <w:pPr>
        <w:spacing w:line="240" w:lineRule="auto"/>
        <w:rPr>
          <w:rFonts w:eastAsia="Segoe UI" w:cs="GothamNarrow-LightItalic"/>
          <w:szCs w:val="24"/>
        </w:rPr>
      </w:pPr>
      <w:r w:rsidRPr="00411DF9">
        <w:rPr>
          <w:rFonts w:eastAsia="Segoe UI" w:cs="GothamNarrow-LightItalic"/>
          <w:szCs w:val="24"/>
        </w:rPr>
        <w:t xml:space="preserve">As a CHEA-recognized programmatic accrediting body, the </w:t>
      </w:r>
      <w:r w:rsidR="00E5652E">
        <w:rPr>
          <w:rFonts w:eastAsia="Segoe UI" w:cs="GothamNarrow-LightItalic"/>
          <w:szCs w:val="24"/>
        </w:rPr>
        <w:t>BOA</w:t>
      </w:r>
      <w:r w:rsidRPr="00411DF9">
        <w:rPr>
          <w:rFonts w:eastAsia="Segoe UI" w:cs="GothamNarrow-LightItalic"/>
          <w:szCs w:val="24"/>
        </w:rPr>
        <w:t xml:space="preserve">, and their partnership with COEP, are responsible for revising the </w:t>
      </w:r>
      <w:r w:rsidR="001F4C69">
        <w:rPr>
          <w:rFonts w:eastAsia="Segoe UI" w:cs="GothamNarrow-LightItalic"/>
          <w:szCs w:val="24"/>
        </w:rPr>
        <w:t>accreditation standards</w:t>
      </w:r>
      <w:r w:rsidR="001F4C69" w:rsidRPr="00411DF9">
        <w:rPr>
          <w:rFonts w:eastAsia="Segoe UI" w:cs="GothamNarrow-LightItalic"/>
          <w:szCs w:val="24"/>
        </w:rPr>
        <w:t xml:space="preserve"> </w:t>
      </w:r>
      <w:r w:rsidRPr="00411DF9">
        <w:rPr>
          <w:rFonts w:eastAsia="Segoe UI" w:cs="GothamNarrow-LightItalic"/>
          <w:szCs w:val="24"/>
        </w:rPr>
        <w:t xml:space="preserve">at periodic intervals not to exceed seven (7) years. </w:t>
      </w:r>
    </w:p>
    <w:p w14:paraId="038E214C" w14:textId="77777777" w:rsidR="000747F9" w:rsidRPr="00411DF9" w:rsidRDefault="000747F9" w:rsidP="00EE03C9">
      <w:pPr>
        <w:spacing w:line="240" w:lineRule="auto"/>
        <w:rPr>
          <w:rFonts w:eastAsia="Segoe UI" w:cs="GothamNarrow-LightItalic"/>
          <w:szCs w:val="24"/>
        </w:rPr>
      </w:pPr>
    </w:p>
    <w:p w14:paraId="7EA00D57" w14:textId="24A8C36C" w:rsidR="000747F9" w:rsidRPr="00411DF9" w:rsidRDefault="000747F9" w:rsidP="00EE03C9">
      <w:pPr>
        <w:spacing w:line="240" w:lineRule="auto"/>
        <w:rPr>
          <w:rFonts w:eastAsia="Segoe UI" w:cs="GothamNarrow-LightItalic"/>
          <w:szCs w:val="24"/>
        </w:rPr>
      </w:pPr>
      <w:r w:rsidRPr="00411DF9">
        <w:rPr>
          <w:rFonts w:eastAsia="Segoe UI" w:cs="GothamNarrow-LightItalic"/>
          <w:szCs w:val="24"/>
        </w:rPr>
        <w:t xml:space="preserve">The </w:t>
      </w:r>
      <w:r w:rsidR="00E5652E">
        <w:rPr>
          <w:rFonts w:eastAsia="Segoe UI" w:cs="GothamNarrow-LightItalic"/>
          <w:szCs w:val="24"/>
        </w:rPr>
        <w:t>BOA</w:t>
      </w:r>
      <w:r w:rsidRPr="00411DF9">
        <w:rPr>
          <w:rFonts w:eastAsia="Segoe UI" w:cs="GothamNarrow-LightItalic"/>
          <w:szCs w:val="24"/>
        </w:rPr>
        <w:t xml:space="preserve"> is composed of fellow social work educators, practitioners, and one public member. </w:t>
      </w:r>
      <w:r w:rsidR="008221C0">
        <w:rPr>
          <w:rFonts w:eastAsia="Segoe UI" w:cs="GothamNarrow-LightItalic"/>
          <w:szCs w:val="24"/>
        </w:rPr>
        <w:t>BOA members</w:t>
      </w:r>
      <w:r w:rsidR="008221C0" w:rsidRPr="00411DF9">
        <w:rPr>
          <w:rFonts w:eastAsia="Segoe UI" w:cs="GothamNarrow-LightItalic"/>
          <w:szCs w:val="24"/>
        </w:rPr>
        <w:t xml:space="preserve"> </w:t>
      </w:r>
      <w:r w:rsidRPr="00411DF9">
        <w:rPr>
          <w:rFonts w:eastAsia="Segoe UI" w:cs="GothamNarrow-LightItalic"/>
          <w:szCs w:val="24"/>
        </w:rPr>
        <w:t>are volunteers with a background in social work education,</w:t>
      </w:r>
      <w:r w:rsidR="00FB593A">
        <w:rPr>
          <w:rFonts w:eastAsia="Segoe UI" w:cs="GothamNarrow-LightItalic"/>
          <w:szCs w:val="24"/>
        </w:rPr>
        <w:t xml:space="preserve"> </w:t>
      </w:r>
      <w:r w:rsidR="00ED493F">
        <w:rPr>
          <w:rFonts w:eastAsia="Segoe UI" w:cs="GothamNarrow-LightItalic"/>
          <w:szCs w:val="24"/>
        </w:rPr>
        <w:t xml:space="preserve">have completed </w:t>
      </w:r>
      <w:r w:rsidRPr="00411DF9">
        <w:rPr>
          <w:rFonts w:eastAsia="Segoe UI" w:cs="GothamNarrow-LightItalic"/>
          <w:szCs w:val="24"/>
        </w:rPr>
        <w:t xml:space="preserve">at </w:t>
      </w:r>
      <w:r w:rsidR="00ED493F">
        <w:rPr>
          <w:rFonts w:eastAsia="Segoe UI" w:cs="GothamNarrow-LightItalic"/>
          <w:szCs w:val="24"/>
        </w:rPr>
        <w:t xml:space="preserve">least </w:t>
      </w:r>
      <w:r w:rsidR="00FF3487">
        <w:rPr>
          <w:rFonts w:eastAsia="Segoe UI" w:cs="GothamNarrow-LightItalic"/>
          <w:szCs w:val="24"/>
        </w:rPr>
        <w:t>three</w:t>
      </w:r>
      <w:r w:rsidRPr="00411DF9">
        <w:rPr>
          <w:rFonts w:eastAsia="Segoe UI" w:cs="GothamNarrow-LightItalic"/>
          <w:szCs w:val="24"/>
        </w:rPr>
        <w:t xml:space="preserve"> </w:t>
      </w:r>
      <w:r w:rsidR="00592782">
        <w:rPr>
          <w:rFonts w:eastAsia="Segoe UI" w:cs="GothamNarrow-LightItalic"/>
          <w:szCs w:val="24"/>
        </w:rPr>
        <w:t xml:space="preserve">(3) </w:t>
      </w:r>
      <w:r w:rsidRPr="00411DF9">
        <w:rPr>
          <w:rFonts w:eastAsia="Segoe UI" w:cs="GothamNarrow-LightItalic"/>
          <w:szCs w:val="24"/>
        </w:rPr>
        <w:t>site visit</w:t>
      </w:r>
      <w:r w:rsidR="00FF3487">
        <w:rPr>
          <w:rFonts w:eastAsia="Segoe UI" w:cs="GothamNarrow-LightItalic"/>
          <w:szCs w:val="24"/>
        </w:rPr>
        <w:t>s</w:t>
      </w:r>
      <w:r w:rsidR="00ED493F">
        <w:rPr>
          <w:rFonts w:eastAsia="Segoe UI" w:cs="GothamNarrow-LightItalic"/>
          <w:szCs w:val="24"/>
        </w:rPr>
        <w:t xml:space="preserve"> as </w:t>
      </w:r>
      <w:proofErr w:type="gramStart"/>
      <w:r w:rsidR="00ED493F">
        <w:rPr>
          <w:rFonts w:eastAsia="Segoe UI" w:cs="GothamNarrow-LightItalic"/>
          <w:szCs w:val="24"/>
        </w:rPr>
        <w:t>a volunteer</w:t>
      </w:r>
      <w:proofErr w:type="gramEnd"/>
      <w:r w:rsidRPr="00411DF9">
        <w:rPr>
          <w:rFonts w:eastAsia="Segoe UI" w:cs="GothamNarrow-LightItalic"/>
          <w:szCs w:val="24"/>
        </w:rPr>
        <w:t>, and are appointed for</w:t>
      </w:r>
      <w:r w:rsidR="00592782">
        <w:rPr>
          <w:rFonts w:eastAsia="Segoe UI" w:cs="GothamNarrow-LightItalic"/>
          <w:szCs w:val="24"/>
        </w:rPr>
        <w:t xml:space="preserve"> up to two (2), </w:t>
      </w:r>
      <w:r w:rsidRPr="00411DF9">
        <w:rPr>
          <w:rFonts w:eastAsia="Segoe UI" w:cs="GothamNarrow-LightItalic"/>
          <w:szCs w:val="24"/>
        </w:rPr>
        <w:t>three</w:t>
      </w:r>
      <w:r w:rsidR="00592782">
        <w:rPr>
          <w:rFonts w:eastAsia="Segoe UI" w:cs="GothamNarrow-LightItalic"/>
          <w:szCs w:val="24"/>
        </w:rPr>
        <w:t xml:space="preserve"> 3</w:t>
      </w:r>
      <w:r w:rsidRPr="00411DF9">
        <w:rPr>
          <w:rFonts w:eastAsia="Segoe UI" w:cs="GothamNarrow-LightItalic"/>
          <w:szCs w:val="24"/>
        </w:rPr>
        <w:t>-year terms.</w:t>
      </w:r>
    </w:p>
    <w:p w14:paraId="5D2CAD4D" w14:textId="77777777" w:rsidR="000747F9" w:rsidRPr="00411DF9" w:rsidRDefault="000747F9" w:rsidP="00EE03C9">
      <w:pPr>
        <w:spacing w:line="240" w:lineRule="auto"/>
        <w:rPr>
          <w:rFonts w:eastAsia="Segoe UI" w:cs="GothamNarrow-LightItalic"/>
          <w:szCs w:val="24"/>
        </w:rPr>
      </w:pPr>
    </w:p>
    <w:p w14:paraId="160155FE" w14:textId="57F60D59" w:rsidR="000747F9" w:rsidRPr="00411DF9" w:rsidRDefault="000747F9" w:rsidP="00EE03C9">
      <w:pPr>
        <w:spacing w:line="240" w:lineRule="auto"/>
        <w:rPr>
          <w:rFonts w:eastAsia="Segoe UI" w:cs="GothamNarrow-LightItalic"/>
          <w:szCs w:val="24"/>
        </w:rPr>
      </w:pPr>
      <w:r w:rsidRPr="00411DF9">
        <w:rPr>
          <w:rFonts w:eastAsia="Segoe UI" w:cs="GothamNarrow-LightItalic"/>
          <w:szCs w:val="24"/>
        </w:rPr>
        <w:t xml:space="preserve">The </w:t>
      </w:r>
      <w:r w:rsidR="00E5652E">
        <w:rPr>
          <w:rFonts w:eastAsia="Segoe UI" w:cs="GothamNarrow-LightItalic"/>
          <w:szCs w:val="24"/>
        </w:rPr>
        <w:t>BOA</w:t>
      </w:r>
      <w:r w:rsidRPr="00411DF9">
        <w:rPr>
          <w:rFonts w:eastAsia="Segoe UI" w:cs="GothamNarrow-LightItalic"/>
          <w:szCs w:val="24"/>
        </w:rPr>
        <w:t xml:space="preserve"> convenes three (3) times per year: February, June, and October. </w:t>
      </w:r>
    </w:p>
    <w:p w14:paraId="4C4C9DC8" w14:textId="77777777" w:rsidR="000747F9" w:rsidRPr="00411DF9" w:rsidRDefault="000747F9" w:rsidP="00EE03C9">
      <w:pPr>
        <w:spacing w:line="240" w:lineRule="auto"/>
        <w:rPr>
          <w:rFonts w:eastAsia="Segoe UI" w:cs="GothamNarrow-LightItalic"/>
          <w:szCs w:val="24"/>
        </w:rPr>
      </w:pPr>
    </w:p>
    <w:p w14:paraId="1BF7A28E" w14:textId="66A12FE5" w:rsidR="000747F9" w:rsidRDefault="000747F9" w:rsidP="00EE03C9">
      <w:pPr>
        <w:spacing w:line="240" w:lineRule="auto"/>
        <w:rPr>
          <w:rFonts w:eastAsia="MS Gothic" w:cs="GothamNarrow-LightItalic"/>
          <w:szCs w:val="24"/>
        </w:rPr>
        <w:sectPr w:rsidR="000747F9" w:rsidSect="00B72636">
          <w:headerReference w:type="default" r:id="rId26"/>
          <w:footerReference w:type="default" r:id="rId27"/>
          <w:footerReference w:type="first" r:id="rId28"/>
          <w:pgSz w:w="12240" w:h="15840"/>
          <w:pgMar w:top="1440" w:right="1440" w:bottom="1440" w:left="1440" w:header="720" w:footer="720" w:gutter="0"/>
          <w:cols w:space="720"/>
          <w:titlePg/>
          <w:docGrid w:linePitch="326"/>
        </w:sectPr>
      </w:pPr>
      <w:r w:rsidRPr="00411DF9">
        <w:rPr>
          <w:rFonts w:eastAsia="MS Gothic" w:cs="GothamNarrow-LightItalic"/>
          <w:szCs w:val="24"/>
        </w:rPr>
        <w:lastRenderedPageBreak/>
        <w:t xml:space="preserve">The </w:t>
      </w:r>
      <w:r w:rsidR="00E5652E">
        <w:rPr>
          <w:rFonts w:eastAsia="MS Gothic" w:cs="GothamNarrow-LightItalic"/>
          <w:szCs w:val="24"/>
        </w:rPr>
        <w:t>BOA</w:t>
      </w:r>
      <w:r w:rsidRPr="00411DF9">
        <w:rPr>
          <w:rFonts w:eastAsia="MS Gothic" w:cs="GothamNarrow-LightItalic"/>
          <w:szCs w:val="24"/>
        </w:rPr>
        <w:t xml:space="preserve"> is the sole and final arbiter of compliance. Social work programs are solely responsible for implementing, demonstrating, and maintaining compliance with the </w:t>
      </w:r>
      <w:hyperlink r:id="rId29" w:history="1">
        <w:r w:rsidR="00AB2792" w:rsidRPr="00370710">
          <w:rPr>
            <w:rStyle w:val="Hyperlink"/>
            <w:rFonts w:eastAsia="Segoe UI" w:cs="GothamNarrow-LightItalic"/>
            <w:szCs w:val="24"/>
          </w:rPr>
          <w:t>2025 Accreditation Standards for Practice Doctorate Social Work Program</w:t>
        </w:r>
        <w:r w:rsidR="009B14A9" w:rsidRPr="00370710">
          <w:rPr>
            <w:rStyle w:val="Hyperlink"/>
            <w:rFonts w:eastAsia="Segoe UI" w:cs="GothamNarrow-LightItalic"/>
            <w:szCs w:val="24"/>
          </w:rPr>
          <w:t>s.</w:t>
        </w:r>
      </w:hyperlink>
    </w:p>
    <w:p w14:paraId="324DD773" w14:textId="77777777" w:rsidR="000747F9" w:rsidRPr="00411DF9" w:rsidRDefault="000747F9" w:rsidP="00EE03C9">
      <w:pPr>
        <w:spacing w:line="240" w:lineRule="auto"/>
        <w:rPr>
          <w:rFonts w:eastAsia="MS Gothic" w:cs="GothamNarrow-LightItalic"/>
          <w:szCs w:val="24"/>
        </w:rPr>
      </w:pPr>
    </w:p>
    <w:p w14:paraId="31EA364F" w14:textId="3D3745D8" w:rsidR="00DD4CEB" w:rsidRDefault="00DD4CEB" w:rsidP="00EE03C9">
      <w:pPr>
        <w:pStyle w:val="Heading1"/>
      </w:pPr>
      <w:bookmarkStart w:id="22" w:name="_Toc200612772"/>
      <w:bookmarkEnd w:id="20"/>
      <w:bookmarkEnd w:id="21"/>
      <w:r w:rsidRPr="006D262F">
        <w:t>Grid Navigation Key</w:t>
      </w:r>
      <w:bookmarkEnd w:id="22"/>
    </w:p>
    <w:p w14:paraId="25A72F90" w14:textId="77777777" w:rsidR="00D831F0" w:rsidRDefault="00D831F0" w:rsidP="00EE03C9">
      <w:pPr>
        <w:spacing w:line="240" w:lineRule="auto"/>
        <w:jc w:val="center"/>
        <w:rPr>
          <w:rFonts w:cs="Times New Roman"/>
          <w:szCs w:val="24"/>
        </w:rPr>
      </w:pPr>
    </w:p>
    <w:p w14:paraId="5EE6C0DE" w14:textId="6EB54BFC" w:rsidR="00B46FF0" w:rsidRPr="005F70D5" w:rsidRDefault="009B7F3A" w:rsidP="00EE03C9">
      <w:pPr>
        <w:spacing w:line="240" w:lineRule="auto"/>
        <w:jc w:val="center"/>
        <w:rPr>
          <w:rFonts w:cs="Times New Roman"/>
          <w:b/>
          <w:bCs/>
          <w:i/>
          <w:iCs/>
          <w:sz w:val="32"/>
          <w:szCs w:val="32"/>
        </w:rPr>
      </w:pPr>
      <w:r w:rsidRPr="005F70D5">
        <w:rPr>
          <w:rFonts w:cs="Times New Roman"/>
          <w:b/>
          <w:bCs/>
          <w:i/>
          <w:iCs/>
          <w:sz w:val="32"/>
          <w:szCs w:val="32"/>
        </w:rPr>
        <w:t xml:space="preserve">Accreditation </w:t>
      </w:r>
      <w:r w:rsidR="006B406F" w:rsidRPr="005F70D5">
        <w:rPr>
          <w:rFonts w:cs="Times New Roman"/>
          <w:b/>
          <w:bCs/>
          <w:i/>
          <w:iCs/>
          <w:sz w:val="32"/>
          <w:szCs w:val="32"/>
        </w:rPr>
        <w:t>S</w:t>
      </w:r>
      <w:r w:rsidRPr="005F70D5">
        <w:rPr>
          <w:rFonts w:cs="Times New Roman"/>
          <w:b/>
          <w:bCs/>
          <w:i/>
          <w:iCs/>
          <w:sz w:val="32"/>
          <w:szCs w:val="32"/>
        </w:rPr>
        <w:t xml:space="preserve">tandard </w:t>
      </w:r>
      <w:r w:rsidR="006B406F" w:rsidRPr="005F70D5">
        <w:rPr>
          <w:rFonts w:cs="Times New Roman"/>
          <w:b/>
          <w:bCs/>
          <w:i/>
          <w:iCs/>
          <w:sz w:val="32"/>
          <w:szCs w:val="32"/>
        </w:rPr>
        <w:t>D</w:t>
      </w:r>
      <w:r w:rsidRPr="005F70D5">
        <w:rPr>
          <w:rFonts w:cs="Times New Roman"/>
          <w:b/>
          <w:bCs/>
          <w:i/>
          <w:iCs/>
          <w:sz w:val="32"/>
          <w:szCs w:val="32"/>
        </w:rPr>
        <w:t>escriptor</w:t>
      </w:r>
    </w:p>
    <w:p w14:paraId="6B83128A" w14:textId="6E4A3245" w:rsidR="006B406F" w:rsidRDefault="006B406F" w:rsidP="00EE03C9">
      <w:pPr>
        <w:spacing w:line="240" w:lineRule="auto"/>
        <w:jc w:val="center"/>
        <w:rPr>
          <w:rFonts w:cs="Times New Roman"/>
          <w:szCs w:val="24"/>
        </w:rPr>
      </w:pPr>
      <w:r w:rsidRPr="005F70D5">
        <w:rPr>
          <w:rFonts w:cs="Times New Roman"/>
          <w:szCs w:val="24"/>
        </w:rPr>
        <w:t xml:space="preserve">Narratives </w:t>
      </w:r>
      <w:r w:rsidR="00C72DF5" w:rsidRPr="005F70D5">
        <w:rPr>
          <w:rFonts w:cs="Times New Roman"/>
          <w:szCs w:val="24"/>
        </w:rPr>
        <w:t xml:space="preserve">preceding each overarching accreditation standard that describe the </w:t>
      </w:r>
      <w:r w:rsidR="00530268" w:rsidRPr="005F70D5">
        <w:rPr>
          <w:rFonts w:cs="Times New Roman"/>
          <w:szCs w:val="24"/>
        </w:rPr>
        <w:t>context, definitions, and content applicable to developing an educational program compli</w:t>
      </w:r>
      <w:r w:rsidR="00C94F91" w:rsidRPr="005F70D5">
        <w:rPr>
          <w:rFonts w:cs="Times New Roman"/>
          <w:szCs w:val="24"/>
        </w:rPr>
        <w:t>a</w:t>
      </w:r>
      <w:r w:rsidR="00530268" w:rsidRPr="005F70D5">
        <w:rPr>
          <w:rFonts w:cs="Times New Roman"/>
          <w:szCs w:val="24"/>
        </w:rPr>
        <w:t>nt with the national standards</w:t>
      </w:r>
      <w:r w:rsidR="00341AC2" w:rsidRPr="005F70D5">
        <w:rPr>
          <w:rFonts w:cs="Times New Roman"/>
          <w:szCs w:val="24"/>
        </w:rPr>
        <w:t xml:space="preserve">. These descriptors aid the </w:t>
      </w:r>
      <w:r w:rsidR="00C94F91" w:rsidRPr="005F70D5">
        <w:rPr>
          <w:rFonts w:cs="Times New Roman"/>
          <w:szCs w:val="24"/>
        </w:rPr>
        <w:t>social work program in</w:t>
      </w:r>
      <w:r w:rsidR="00530268" w:rsidRPr="005F70D5">
        <w:rPr>
          <w:rFonts w:cs="Times New Roman"/>
          <w:szCs w:val="24"/>
        </w:rPr>
        <w:t xml:space="preserve"> </w:t>
      </w:r>
      <w:r w:rsidR="00341AC2" w:rsidRPr="005F70D5">
        <w:rPr>
          <w:rFonts w:cs="Times New Roman"/>
          <w:szCs w:val="24"/>
        </w:rPr>
        <w:t xml:space="preserve">responding formally to </w:t>
      </w:r>
      <w:r w:rsidR="00C94F91" w:rsidRPr="005F70D5">
        <w:rPr>
          <w:rFonts w:cs="Times New Roman"/>
          <w:szCs w:val="24"/>
        </w:rPr>
        <w:t>accreditation</w:t>
      </w:r>
      <w:r w:rsidR="00341AC2" w:rsidRPr="005F70D5">
        <w:rPr>
          <w:rFonts w:cs="Times New Roman"/>
          <w:szCs w:val="24"/>
        </w:rPr>
        <w:t xml:space="preserve"> standard requirements during</w:t>
      </w:r>
      <w:r w:rsidR="00C94F91" w:rsidRPr="005F70D5">
        <w:rPr>
          <w:rFonts w:cs="Times New Roman"/>
          <w:szCs w:val="24"/>
        </w:rPr>
        <w:t xml:space="preserve"> </w:t>
      </w:r>
      <w:r w:rsidR="00341AC2" w:rsidRPr="005F70D5">
        <w:rPr>
          <w:rFonts w:cs="Times New Roman"/>
          <w:szCs w:val="24"/>
        </w:rPr>
        <w:t>accreditation revie</w:t>
      </w:r>
      <w:r w:rsidR="00C94F91" w:rsidRPr="005F70D5">
        <w:rPr>
          <w:rFonts w:cs="Times New Roman"/>
          <w:szCs w:val="24"/>
        </w:rPr>
        <w:t>ws</w:t>
      </w:r>
      <w:r w:rsidR="00341AC2" w:rsidRPr="005F70D5">
        <w:rPr>
          <w:rFonts w:cs="Times New Roman"/>
          <w:szCs w:val="24"/>
        </w:rPr>
        <w:t>.</w:t>
      </w:r>
    </w:p>
    <w:p w14:paraId="604AC972" w14:textId="77777777" w:rsidR="006B406F" w:rsidRPr="006B406F" w:rsidRDefault="006B406F" w:rsidP="00EE03C9">
      <w:pPr>
        <w:spacing w:line="240" w:lineRule="auto"/>
        <w:jc w:val="center"/>
        <w:rPr>
          <w:szCs w:val="24"/>
        </w:rPr>
      </w:pPr>
    </w:p>
    <w:p w14:paraId="74626E32" w14:textId="1B65ACD4" w:rsidR="000712BE" w:rsidRPr="000D7D15" w:rsidRDefault="000712BE" w:rsidP="00EE03C9">
      <w:pPr>
        <w:spacing w:line="240" w:lineRule="auto"/>
        <w:jc w:val="center"/>
        <w:rPr>
          <w:rFonts w:cs="GothamNarrow-LightItalic"/>
          <w:b/>
          <w:color w:val="005D7E"/>
          <w:sz w:val="32"/>
          <w:szCs w:val="30"/>
        </w:rPr>
      </w:pPr>
      <w:r w:rsidRPr="000D7D15">
        <w:rPr>
          <w:rFonts w:cs="GothamNarrow-LightItalic"/>
          <w:b/>
          <w:color w:val="005D7E"/>
          <w:sz w:val="32"/>
          <w:szCs w:val="30"/>
        </w:rPr>
        <w:t>Accreditation Standard (AS)</w:t>
      </w:r>
    </w:p>
    <w:p w14:paraId="6BAF801C" w14:textId="77777777" w:rsidR="007D297C" w:rsidRPr="00B31AB9" w:rsidRDefault="007D297C" w:rsidP="00EE03C9">
      <w:pPr>
        <w:spacing w:line="240" w:lineRule="auto"/>
        <w:rPr>
          <w:rFonts w:cs="GothamNarrow-LightItalic"/>
          <w:b/>
          <w:color w:val="005D7E"/>
          <w:szCs w:val="26"/>
        </w:rPr>
      </w:pPr>
    </w:p>
    <w:tbl>
      <w:tblPr>
        <w:tblStyle w:val="TableGrid4"/>
        <w:tblW w:w="5003" w:type="pct"/>
        <w:tblLook w:val="04A0" w:firstRow="1" w:lastRow="0" w:firstColumn="1" w:lastColumn="0" w:noHBand="0" w:noVBand="1"/>
      </w:tblPr>
      <w:tblGrid>
        <w:gridCol w:w="1883"/>
        <w:gridCol w:w="3909"/>
        <w:gridCol w:w="3564"/>
      </w:tblGrid>
      <w:tr w:rsidR="00B66740" w:rsidRPr="00411DF9" w14:paraId="73416768" w14:textId="77777777" w:rsidTr="00F10F0F">
        <w:trPr>
          <w:trHeight w:val="720"/>
        </w:trPr>
        <w:tc>
          <w:tcPr>
            <w:tcW w:w="1000" w:type="pct"/>
            <w:shd w:val="clear" w:color="auto" w:fill="D1F3FF"/>
            <w:vAlign w:val="center"/>
          </w:tcPr>
          <w:p w14:paraId="0A81C6E0" w14:textId="77777777" w:rsidR="00B66740" w:rsidRPr="00411DF9" w:rsidRDefault="00B66740" w:rsidP="00EE03C9">
            <w:pPr>
              <w:jc w:val="center"/>
              <w:rPr>
                <w:rFonts w:cs="GothamNarrow-LightItalic"/>
                <w:b/>
                <w:szCs w:val="24"/>
              </w:rPr>
            </w:pPr>
            <w:r w:rsidRPr="00411DF9">
              <w:rPr>
                <w:rFonts w:cs="GothamNarrow-LightItalic"/>
                <w:b/>
                <w:szCs w:val="24"/>
              </w:rPr>
              <w:t>COMPLIANCE STATEMENTS</w:t>
            </w:r>
          </w:p>
        </w:tc>
        <w:tc>
          <w:tcPr>
            <w:tcW w:w="2092" w:type="pct"/>
            <w:shd w:val="clear" w:color="auto" w:fill="D1F3FF"/>
            <w:vAlign w:val="center"/>
          </w:tcPr>
          <w:p w14:paraId="2FB72B0F" w14:textId="10E37558" w:rsidR="00B66740" w:rsidRPr="00411DF9" w:rsidRDefault="002A430E" w:rsidP="00EE03C9">
            <w:pPr>
              <w:jc w:val="center"/>
              <w:rPr>
                <w:rFonts w:cs="GothamNarrow-LightItalic"/>
                <w:b/>
                <w:szCs w:val="24"/>
              </w:rPr>
            </w:pPr>
            <w:r>
              <w:rPr>
                <w:rFonts w:cs="GothamNarrow-LightItalic"/>
                <w:b/>
                <w:szCs w:val="24"/>
              </w:rPr>
              <w:t>BOARD OF ACCREDITATION</w:t>
            </w:r>
            <w:r w:rsidR="00B66740" w:rsidRPr="00411DF9">
              <w:rPr>
                <w:rFonts w:cs="GothamNarrow-LightItalic"/>
                <w:b/>
                <w:szCs w:val="24"/>
              </w:rPr>
              <w:t xml:space="preserve"> (</w:t>
            </w:r>
            <w:r w:rsidR="00E5652E">
              <w:rPr>
                <w:rFonts w:cs="GothamNarrow-LightItalic"/>
                <w:b/>
                <w:szCs w:val="24"/>
              </w:rPr>
              <w:t>BOA</w:t>
            </w:r>
            <w:r w:rsidR="00B66740" w:rsidRPr="00411DF9">
              <w:rPr>
                <w:rFonts w:cs="GothamNarrow-LightItalic"/>
                <w:b/>
                <w:szCs w:val="24"/>
              </w:rPr>
              <w:t>) INTERPRETATI</w:t>
            </w:r>
            <w:r w:rsidR="00B66740" w:rsidRPr="009A76BB">
              <w:rPr>
                <w:rFonts w:cs="GothamNarrow-LightItalic"/>
                <w:b/>
                <w:szCs w:val="24"/>
              </w:rPr>
              <w:t>ONS</w:t>
            </w:r>
            <w:r w:rsidR="00413D50" w:rsidRPr="009A76BB">
              <w:rPr>
                <w:rFonts w:cs="GothamNarrow-LightItalic"/>
                <w:b/>
                <w:szCs w:val="24"/>
              </w:rPr>
              <w:t xml:space="preserve">, </w:t>
            </w:r>
            <w:r w:rsidR="00413D50" w:rsidRPr="00C94F91">
              <w:rPr>
                <w:rFonts w:cs="GothamNarrow-LightItalic"/>
                <w:b/>
                <w:szCs w:val="24"/>
              </w:rPr>
              <w:t>COMPLIANCE RUBRIC</w:t>
            </w:r>
            <w:r w:rsidR="00413D50" w:rsidRPr="009A76BB">
              <w:rPr>
                <w:rFonts w:cs="GothamNarrow-LightItalic"/>
                <w:b/>
                <w:szCs w:val="24"/>
              </w:rPr>
              <w:t>, &amp;</w:t>
            </w:r>
            <w:r w:rsidR="00F263D2" w:rsidRPr="009A76BB">
              <w:rPr>
                <w:rFonts w:cs="GothamNarrow-LightItalic"/>
                <w:b/>
                <w:szCs w:val="24"/>
              </w:rPr>
              <w:br/>
              <w:t>WRITING CHECKLIST</w:t>
            </w:r>
            <w:r w:rsidR="00F263D2" w:rsidRPr="00411DF9">
              <w:rPr>
                <w:rFonts w:cs="GothamNarrow-LightItalic"/>
                <w:b/>
                <w:szCs w:val="24"/>
              </w:rPr>
              <w:t xml:space="preserve"> </w:t>
            </w:r>
          </w:p>
        </w:tc>
        <w:tc>
          <w:tcPr>
            <w:tcW w:w="1908" w:type="pct"/>
            <w:shd w:val="clear" w:color="auto" w:fill="D1F3FF"/>
            <w:vAlign w:val="center"/>
          </w:tcPr>
          <w:p w14:paraId="20FBB452" w14:textId="22DD5461" w:rsidR="00B66740" w:rsidRPr="00411DF9" w:rsidRDefault="00046844" w:rsidP="00EE03C9">
            <w:pPr>
              <w:jc w:val="center"/>
              <w:rPr>
                <w:rFonts w:cs="GothamNarrow-LightItalic"/>
                <w:i/>
                <w:szCs w:val="24"/>
              </w:rPr>
            </w:pPr>
            <w:r>
              <w:rPr>
                <w:rFonts w:cs="GothamNarrow-LightItalic"/>
                <w:b/>
                <w:szCs w:val="24"/>
              </w:rPr>
              <w:t>STAFF NOTES</w:t>
            </w:r>
          </w:p>
        </w:tc>
      </w:tr>
      <w:tr w:rsidR="00B66740" w:rsidRPr="00411DF9" w14:paraId="50DC0F78" w14:textId="77777777" w:rsidTr="00F10F0F">
        <w:trPr>
          <w:trHeight w:val="720"/>
        </w:trPr>
        <w:tc>
          <w:tcPr>
            <w:tcW w:w="1000" w:type="pct"/>
            <w:shd w:val="clear" w:color="auto" w:fill="FFFFFF" w:themeFill="background1"/>
          </w:tcPr>
          <w:p w14:paraId="2F28F4C6" w14:textId="40AD1255" w:rsidR="00B66740" w:rsidRPr="00411DF9" w:rsidRDefault="00B66740" w:rsidP="00EE03C9">
            <w:pPr>
              <w:rPr>
                <w:rFonts w:cs="GothamNarrow-LightItalic"/>
                <w:szCs w:val="24"/>
              </w:rPr>
            </w:pPr>
            <w:r w:rsidRPr="00411DF9">
              <w:rPr>
                <w:rFonts w:cs="GothamNarrow-LightItalic"/>
                <w:szCs w:val="24"/>
              </w:rPr>
              <w:t xml:space="preserve">Compliance statements are criteria used by </w:t>
            </w:r>
            <w:r w:rsidR="009D165D" w:rsidRPr="00411DF9">
              <w:rPr>
                <w:rFonts w:cs="GothamNarrow-LightItalic"/>
                <w:szCs w:val="24"/>
              </w:rPr>
              <w:t xml:space="preserve">the </w:t>
            </w:r>
            <w:r w:rsidR="002A430E">
              <w:rPr>
                <w:rFonts w:cs="GothamNarrow-LightItalic"/>
                <w:szCs w:val="24"/>
              </w:rPr>
              <w:t>BOA</w:t>
            </w:r>
            <w:r w:rsidRPr="00411DF9">
              <w:rPr>
                <w:rFonts w:cs="GothamNarrow-LightItalic"/>
                <w:szCs w:val="24"/>
              </w:rPr>
              <w:t xml:space="preserve"> to</w:t>
            </w:r>
            <w:r w:rsidR="00CC6405">
              <w:rPr>
                <w:rFonts w:cs="GothamNarrow-LightItalic"/>
                <w:szCs w:val="24"/>
              </w:rPr>
              <w:t xml:space="preserve"> </w:t>
            </w:r>
            <w:r w:rsidRPr="00411DF9">
              <w:rPr>
                <w:rFonts w:cs="GothamNarrow-LightItalic"/>
                <w:szCs w:val="24"/>
              </w:rPr>
              <w:t>evaluate the program’s</w:t>
            </w:r>
            <w:r w:rsidR="00CC6405">
              <w:rPr>
                <w:rFonts w:cs="GothamNarrow-LightItalic"/>
                <w:szCs w:val="24"/>
              </w:rPr>
              <w:t xml:space="preserve"> </w:t>
            </w:r>
            <w:r w:rsidRPr="00411DF9">
              <w:rPr>
                <w:rFonts w:cs="GothamNarrow-LightItalic"/>
                <w:szCs w:val="24"/>
              </w:rPr>
              <w:t>written narrative for</w:t>
            </w:r>
            <w:r w:rsidR="00CC6405">
              <w:rPr>
                <w:rFonts w:cs="GothamNarrow-LightItalic"/>
                <w:szCs w:val="24"/>
              </w:rPr>
              <w:t xml:space="preserve"> </w:t>
            </w:r>
            <w:r w:rsidRPr="00411DF9">
              <w:rPr>
                <w:rFonts w:cs="GothamNarrow-LightItalic"/>
                <w:szCs w:val="24"/>
              </w:rPr>
              <w:t>compliance with the accreditation standard.</w:t>
            </w:r>
          </w:p>
        </w:tc>
        <w:tc>
          <w:tcPr>
            <w:tcW w:w="2092" w:type="pct"/>
            <w:shd w:val="clear" w:color="auto" w:fill="FFFFFF" w:themeFill="background1"/>
          </w:tcPr>
          <w:p w14:paraId="054BC2F8" w14:textId="77777777" w:rsidR="00926022" w:rsidRDefault="00B66740" w:rsidP="00EE03C9">
            <w:pPr>
              <w:pStyle w:val="ListParagraph"/>
              <w:numPr>
                <w:ilvl w:val="0"/>
                <w:numId w:val="39"/>
              </w:numPr>
              <w:rPr>
                <w:rFonts w:cs="GothamNarrow-LightItalic"/>
                <w:szCs w:val="24"/>
              </w:rPr>
            </w:pPr>
            <w:r w:rsidRPr="00AC4533">
              <w:rPr>
                <w:rFonts w:cs="GothamNarrow-LightItalic"/>
                <w:i/>
                <w:iCs/>
                <w:szCs w:val="24"/>
              </w:rPr>
              <w:t>Interpretations</w:t>
            </w:r>
            <w:r w:rsidRPr="00411DF9">
              <w:rPr>
                <w:rFonts w:cs="GothamNarrow-LightItalic"/>
                <w:szCs w:val="24"/>
              </w:rPr>
              <w:t xml:space="preserve"> </w:t>
            </w:r>
            <w:r w:rsidR="00AC4533">
              <w:rPr>
                <w:rFonts w:cs="GothamNarrow-LightItalic"/>
                <w:szCs w:val="24"/>
              </w:rPr>
              <w:t xml:space="preserve">are </w:t>
            </w:r>
            <w:proofErr w:type="gramStart"/>
            <w:r w:rsidR="00AC4533">
              <w:rPr>
                <w:rFonts w:cs="GothamNarrow-LightItalic"/>
                <w:szCs w:val="24"/>
              </w:rPr>
              <w:t>bulleted</w:t>
            </w:r>
            <w:proofErr w:type="gramEnd"/>
            <w:r w:rsidR="00926022">
              <w:rPr>
                <w:rFonts w:cs="GothamNarrow-LightItalic"/>
                <w:szCs w:val="24"/>
              </w:rPr>
              <w:t>.</w:t>
            </w:r>
          </w:p>
          <w:p w14:paraId="5B624AE0" w14:textId="36EF7801" w:rsidR="00F64B50" w:rsidRPr="00411DF9" w:rsidRDefault="00926022" w:rsidP="00EE03C9">
            <w:pPr>
              <w:pStyle w:val="ListParagraph"/>
              <w:numPr>
                <w:ilvl w:val="1"/>
                <w:numId w:val="39"/>
              </w:numPr>
              <w:rPr>
                <w:rFonts w:cs="GothamNarrow-LightItalic"/>
                <w:szCs w:val="24"/>
              </w:rPr>
            </w:pPr>
            <w:r>
              <w:rPr>
                <w:rFonts w:cs="GothamNarrow-LightItalic"/>
                <w:i/>
                <w:iCs/>
                <w:szCs w:val="24"/>
              </w:rPr>
              <w:t xml:space="preserve">Interpretations </w:t>
            </w:r>
            <w:r w:rsidR="00B66740" w:rsidRPr="00411DF9">
              <w:rPr>
                <w:rFonts w:cs="GothamNarrow-LightItalic"/>
                <w:szCs w:val="24"/>
              </w:rPr>
              <w:t xml:space="preserve">further clarify the </w:t>
            </w:r>
            <w:r w:rsidR="00E5652E">
              <w:rPr>
                <w:rFonts w:cs="GothamNarrow-LightItalic"/>
                <w:szCs w:val="24"/>
              </w:rPr>
              <w:t>BOA</w:t>
            </w:r>
            <w:r w:rsidR="00B66740" w:rsidRPr="00411DF9">
              <w:rPr>
                <w:rFonts w:cs="GothamNarrow-LightItalic"/>
                <w:szCs w:val="24"/>
              </w:rPr>
              <w:t xml:space="preserve">’s </w:t>
            </w:r>
            <w:r w:rsidR="003271E9" w:rsidRPr="00411DF9">
              <w:rPr>
                <w:rFonts w:cs="GothamNarrow-LightItalic"/>
                <w:szCs w:val="24"/>
              </w:rPr>
              <w:t xml:space="preserve">required </w:t>
            </w:r>
            <w:r w:rsidR="00B66740" w:rsidRPr="00411DF9">
              <w:rPr>
                <w:rFonts w:cs="GothamNarrow-LightItalic"/>
                <w:szCs w:val="24"/>
              </w:rPr>
              <w:t xml:space="preserve">expectations for programs to meet each </w:t>
            </w:r>
            <w:r w:rsidR="00B65020" w:rsidRPr="00411DF9">
              <w:rPr>
                <w:rFonts w:cs="GothamNarrow-LightItalic"/>
                <w:szCs w:val="24"/>
              </w:rPr>
              <w:t xml:space="preserve">accreditation </w:t>
            </w:r>
            <w:r w:rsidR="00B66740" w:rsidRPr="00411DF9">
              <w:rPr>
                <w:rFonts w:cs="GothamNarrow-LightItalic"/>
                <w:szCs w:val="24"/>
              </w:rPr>
              <w:t>standard</w:t>
            </w:r>
            <w:r w:rsidR="00B65020" w:rsidRPr="00411DF9">
              <w:rPr>
                <w:rFonts w:cs="GothamNarrow-LightItalic"/>
                <w:szCs w:val="24"/>
              </w:rPr>
              <w:t xml:space="preserve">. </w:t>
            </w:r>
          </w:p>
          <w:p w14:paraId="0FF558B7" w14:textId="77777777" w:rsidR="00E10937" w:rsidRPr="009A76BB" w:rsidRDefault="000344D5" w:rsidP="00EE03C9">
            <w:pPr>
              <w:rPr>
                <w:rFonts w:cs="GothamNarrow-LightItalic"/>
                <w:szCs w:val="24"/>
              </w:rPr>
            </w:pPr>
            <w:r w:rsidRPr="00704838">
              <w:rPr>
                <w:rFonts w:cs="Times New Roman"/>
                <w:sz w:val="40"/>
                <w:szCs w:val="40"/>
              </w:rPr>
              <w:t xml:space="preserve">□ </w:t>
            </w:r>
            <w:r w:rsidR="00E10937" w:rsidRPr="00704838">
              <w:rPr>
                <w:rFonts w:cs="GothamNarrow-LightItalic"/>
                <w:szCs w:val="24"/>
              </w:rPr>
              <w:t xml:space="preserve">The </w:t>
            </w:r>
            <w:r w:rsidR="00E10937" w:rsidRPr="00D9559F">
              <w:rPr>
                <w:rFonts w:cs="GothamNarrow-LightItalic"/>
                <w:i/>
                <w:iCs/>
                <w:szCs w:val="24"/>
              </w:rPr>
              <w:t>writing checklist</w:t>
            </w:r>
            <w:r w:rsidR="00E10937" w:rsidRPr="00704838">
              <w:rPr>
                <w:rFonts w:cs="GothamNarrow-LightItalic"/>
                <w:szCs w:val="24"/>
              </w:rPr>
              <w:t xml:space="preserve"> is </w:t>
            </w:r>
            <w:r w:rsidR="00704838" w:rsidRPr="00704838">
              <w:rPr>
                <w:rFonts w:cs="GothamNarrow-LightItalic"/>
                <w:szCs w:val="24"/>
              </w:rPr>
              <w:t>identified</w:t>
            </w:r>
            <w:r w:rsidR="00E10937" w:rsidRPr="00704838">
              <w:rPr>
                <w:rFonts w:cs="GothamNarrow-LightItalic"/>
                <w:szCs w:val="24"/>
              </w:rPr>
              <w:t xml:space="preserve"> </w:t>
            </w:r>
            <w:r w:rsidR="00704838" w:rsidRPr="00704838">
              <w:rPr>
                <w:rFonts w:cs="GothamNarrow-LightItalic"/>
                <w:szCs w:val="24"/>
              </w:rPr>
              <w:t>by</w:t>
            </w:r>
            <w:r w:rsidRPr="00704838">
              <w:rPr>
                <w:rFonts w:cs="GothamNarrow-LightItalic"/>
                <w:szCs w:val="24"/>
              </w:rPr>
              <w:t xml:space="preserve"> checkbox</w:t>
            </w:r>
            <w:r w:rsidR="00704838" w:rsidRPr="00704838">
              <w:rPr>
                <w:rFonts w:cs="GothamNarrow-LightItalic"/>
                <w:szCs w:val="24"/>
              </w:rPr>
              <w:t>es</w:t>
            </w:r>
            <w:r w:rsidR="00D32107">
              <w:rPr>
                <w:rFonts w:cs="GothamNarrow-LightItalic"/>
                <w:szCs w:val="24"/>
              </w:rPr>
              <w:t xml:space="preserve"> that </w:t>
            </w:r>
            <w:r w:rsidR="00704838" w:rsidRPr="00D32107">
              <w:rPr>
                <w:rFonts w:cs="GothamNarrow-LightItalic"/>
                <w:szCs w:val="24"/>
              </w:rPr>
              <w:t xml:space="preserve">provide guidance for developing clear and concise narratives </w:t>
            </w:r>
            <w:r w:rsidR="00704838" w:rsidRPr="009A76BB">
              <w:rPr>
                <w:rFonts w:cs="GothamNarrow-LightItalic"/>
                <w:szCs w:val="24"/>
              </w:rPr>
              <w:t>to demonstrate compliance in accreditation documents.</w:t>
            </w:r>
          </w:p>
          <w:p w14:paraId="6BBC6703" w14:textId="6A856C7E" w:rsidR="00573EC1" w:rsidRPr="00127A5E" w:rsidRDefault="00573EC1" w:rsidP="00EE03C9">
            <w:pPr>
              <w:rPr>
                <w:rFonts w:cs="GothamNarrow-LightItalic"/>
                <w:szCs w:val="24"/>
              </w:rPr>
            </w:pPr>
            <w:r w:rsidRPr="00127A5E">
              <w:rPr>
                <w:rFonts w:cs="Times New Roman"/>
                <w:sz w:val="40"/>
                <w:szCs w:val="40"/>
              </w:rPr>
              <w:t xml:space="preserve">□ </w:t>
            </w:r>
            <w:r w:rsidR="007D380A" w:rsidRPr="00127A5E">
              <w:rPr>
                <w:rFonts w:cs="Times New Roman"/>
                <w:szCs w:val="40"/>
              </w:rPr>
              <w:t xml:space="preserve">Unless otherwise </w:t>
            </w:r>
            <w:r w:rsidR="00D7053B" w:rsidRPr="00127A5E">
              <w:rPr>
                <w:rFonts w:cs="GothamNarrow-LightItalic"/>
                <w:szCs w:val="24"/>
              </w:rPr>
              <w:t xml:space="preserve">specified in the </w:t>
            </w:r>
            <w:r w:rsidR="000F448A" w:rsidRPr="00127A5E">
              <w:rPr>
                <w:rFonts w:cs="GothamNarrow-LightItalic"/>
                <w:szCs w:val="24"/>
              </w:rPr>
              <w:t xml:space="preserve">accreditation standard, compliance statements, and/or </w:t>
            </w:r>
            <w:r w:rsidR="0082122C" w:rsidRPr="00127A5E">
              <w:rPr>
                <w:rFonts w:cs="GothamNarrow-LightItalic"/>
                <w:szCs w:val="24"/>
              </w:rPr>
              <w:t>interpretations</w:t>
            </w:r>
            <w:r w:rsidR="00D7053B" w:rsidRPr="00127A5E">
              <w:rPr>
                <w:rFonts w:cs="GothamNarrow-LightItalic"/>
                <w:szCs w:val="24"/>
              </w:rPr>
              <w:t xml:space="preserve">, accreditation documents must </w:t>
            </w:r>
            <w:r w:rsidR="002F3D6B" w:rsidRPr="00127A5E">
              <w:rPr>
                <w:rFonts w:cs="GothamNarrow-LightItalic"/>
                <w:szCs w:val="24"/>
              </w:rPr>
              <w:t>be written in</w:t>
            </w:r>
            <w:r w:rsidR="00D7053B" w:rsidRPr="00127A5E">
              <w:rPr>
                <w:rFonts w:cs="GothamNarrow-LightItalic"/>
                <w:szCs w:val="24"/>
              </w:rPr>
              <w:t xml:space="preserve"> </w:t>
            </w:r>
            <w:r w:rsidR="00D7053B" w:rsidRPr="00127A5E">
              <w:rPr>
                <w:rFonts w:cs="GothamNarrow-LightItalic"/>
                <w:b/>
                <w:bCs/>
                <w:szCs w:val="24"/>
              </w:rPr>
              <w:t>present tense</w:t>
            </w:r>
            <w:r w:rsidR="0082122C" w:rsidRPr="00127A5E">
              <w:rPr>
                <w:rFonts w:cs="GothamNarrow-LightItalic"/>
                <w:szCs w:val="24"/>
              </w:rPr>
              <w:t xml:space="preserve"> and evidence</w:t>
            </w:r>
            <w:r w:rsidR="00606F7D" w:rsidRPr="00127A5E">
              <w:rPr>
                <w:rFonts w:cs="GothamNarrow-LightItalic"/>
                <w:szCs w:val="24"/>
              </w:rPr>
              <w:t xml:space="preserve"> current compliance. </w:t>
            </w:r>
            <w:r w:rsidR="002F3D6B" w:rsidRPr="00127A5E">
              <w:rPr>
                <w:rFonts w:cs="GothamNarrow-LightItalic"/>
                <w:szCs w:val="24"/>
              </w:rPr>
              <w:t>Documents must</w:t>
            </w:r>
            <w:r w:rsidR="00606F7D" w:rsidRPr="00127A5E">
              <w:rPr>
                <w:rFonts w:cs="GothamNarrow-LightItalic"/>
                <w:szCs w:val="24"/>
              </w:rPr>
              <w:t xml:space="preserve"> </w:t>
            </w:r>
            <w:r w:rsidR="00606F7D" w:rsidRPr="00127A5E">
              <w:rPr>
                <w:rFonts w:cs="GothamNarrow-LightItalic"/>
                <w:szCs w:val="24"/>
                <w:u w:val="single"/>
              </w:rPr>
              <w:t>not</w:t>
            </w:r>
            <w:r w:rsidR="00606F7D" w:rsidRPr="00127A5E">
              <w:rPr>
                <w:rFonts w:cs="GothamNarrow-LightItalic"/>
                <w:szCs w:val="24"/>
              </w:rPr>
              <w:t xml:space="preserve"> </w:t>
            </w:r>
            <w:r w:rsidRPr="00127A5E">
              <w:rPr>
                <w:rFonts w:cs="GothamNarrow-LightItalic"/>
                <w:szCs w:val="24"/>
              </w:rPr>
              <w:t xml:space="preserve">project future compliance </w:t>
            </w:r>
            <w:r w:rsidR="002F3D6B" w:rsidRPr="00127A5E">
              <w:rPr>
                <w:rFonts w:cs="GothamNarrow-LightItalic"/>
                <w:szCs w:val="24"/>
              </w:rPr>
              <w:t>n</w:t>
            </w:r>
            <w:r w:rsidRPr="00127A5E">
              <w:rPr>
                <w:rFonts w:cs="GothamNarrow-LightItalic"/>
                <w:szCs w:val="24"/>
              </w:rPr>
              <w:t xml:space="preserve">or </w:t>
            </w:r>
            <w:r w:rsidR="00606F7D" w:rsidRPr="00127A5E">
              <w:rPr>
                <w:rFonts w:cs="GothamNarrow-LightItalic"/>
                <w:szCs w:val="24"/>
              </w:rPr>
              <w:t>describe</w:t>
            </w:r>
            <w:r w:rsidRPr="00127A5E">
              <w:rPr>
                <w:rFonts w:cs="GothamNarrow-LightItalic"/>
                <w:szCs w:val="24"/>
              </w:rPr>
              <w:t xml:space="preserve"> past compliance. </w:t>
            </w:r>
          </w:p>
          <w:p w14:paraId="51430A4C" w14:textId="225BAB4A" w:rsidR="00573EC1" w:rsidRPr="00D32107" w:rsidRDefault="00573EC1" w:rsidP="00EE03C9">
            <w:pPr>
              <w:rPr>
                <w:rFonts w:cs="GothamNarrow-LightItalic"/>
                <w:szCs w:val="24"/>
              </w:rPr>
            </w:pPr>
            <w:r w:rsidRPr="00127A5E">
              <w:rPr>
                <w:rFonts w:cs="Times New Roman"/>
                <w:sz w:val="40"/>
                <w:szCs w:val="40"/>
              </w:rPr>
              <w:t xml:space="preserve">□ </w:t>
            </w:r>
            <w:r w:rsidRPr="00127A5E">
              <w:rPr>
                <w:rFonts w:cs="GothamNarrow-LightItalic"/>
                <w:szCs w:val="24"/>
              </w:rPr>
              <w:t>Candida</w:t>
            </w:r>
            <w:r w:rsidR="002F3D6B" w:rsidRPr="00127A5E">
              <w:rPr>
                <w:rFonts w:cs="GothamNarrow-LightItalic"/>
                <w:szCs w:val="24"/>
              </w:rPr>
              <w:t>te</w:t>
            </w:r>
            <w:r w:rsidRPr="00127A5E">
              <w:rPr>
                <w:rFonts w:cs="GothamNarrow-LightItalic"/>
                <w:szCs w:val="24"/>
              </w:rPr>
              <w:t xml:space="preserve"> programs may write in future tense </w:t>
            </w:r>
            <w:r w:rsidR="002F3D6B" w:rsidRPr="00127A5E">
              <w:rPr>
                <w:rFonts w:cs="GothamNarrow-LightItalic"/>
                <w:i/>
                <w:iCs/>
                <w:szCs w:val="24"/>
              </w:rPr>
              <w:t>only</w:t>
            </w:r>
            <w:r w:rsidR="002F3D6B" w:rsidRPr="00127A5E">
              <w:rPr>
                <w:rFonts w:cs="GothamNarrow-LightItalic"/>
                <w:szCs w:val="24"/>
              </w:rPr>
              <w:t xml:space="preserve"> </w:t>
            </w:r>
            <w:r w:rsidR="00C903EC" w:rsidRPr="00127A5E">
              <w:rPr>
                <w:rFonts w:cs="GothamNarrow-LightItalic"/>
                <w:szCs w:val="24"/>
              </w:rPr>
              <w:t xml:space="preserve">in response to </w:t>
            </w:r>
            <w:r w:rsidR="002F3D6B" w:rsidRPr="00127A5E">
              <w:rPr>
                <w:rFonts w:cs="GothamNarrow-LightItalic"/>
                <w:szCs w:val="24"/>
              </w:rPr>
              <w:t>developmental standards</w:t>
            </w:r>
            <w:r w:rsidRPr="00127A5E">
              <w:rPr>
                <w:rFonts w:cs="GothamNarrow-LightItalic"/>
                <w:szCs w:val="24"/>
              </w:rPr>
              <w:t>.</w:t>
            </w:r>
            <w:r w:rsidR="00C903EC">
              <w:rPr>
                <w:rFonts w:cs="GothamNarrow-LightItalic"/>
                <w:szCs w:val="24"/>
              </w:rPr>
              <w:t xml:space="preserve"> </w:t>
            </w:r>
          </w:p>
        </w:tc>
        <w:tc>
          <w:tcPr>
            <w:tcW w:w="1908" w:type="pct"/>
            <w:shd w:val="clear" w:color="auto" w:fill="FFFFFF" w:themeFill="background1"/>
          </w:tcPr>
          <w:p w14:paraId="13EEF28F" w14:textId="598444F1" w:rsidR="00462A26" w:rsidRPr="007C3953" w:rsidRDefault="007C3953" w:rsidP="00EE03C9">
            <w:pPr>
              <w:rPr>
                <w:rFonts w:cs="GothamNarrow-LightItalic"/>
                <w:bCs/>
                <w:szCs w:val="24"/>
              </w:rPr>
            </w:pPr>
            <w:r w:rsidRPr="007C3953">
              <w:rPr>
                <w:rFonts w:cs="GothamNarrow-LightItalic"/>
                <w:bCs/>
                <w:szCs w:val="24"/>
              </w:rPr>
              <w:t>Feedback from staff member (if staff members choose to use this document to provide feedback rather than the comment feature within your BM1 document)</w:t>
            </w:r>
          </w:p>
        </w:tc>
      </w:tr>
      <w:tr w:rsidR="009C15C8" w:rsidRPr="00411DF9" w14:paraId="3B6BB7B3" w14:textId="77777777" w:rsidTr="00127A5E">
        <w:trPr>
          <w:trHeight w:val="432"/>
        </w:trPr>
        <w:tc>
          <w:tcPr>
            <w:tcW w:w="5000" w:type="pct"/>
            <w:gridSpan w:val="3"/>
            <w:shd w:val="clear" w:color="auto" w:fill="D1F3FF"/>
            <w:vAlign w:val="center"/>
          </w:tcPr>
          <w:p w14:paraId="7A2D6AEB" w14:textId="5FB78373" w:rsidR="009C15C8" w:rsidRPr="00127A5E" w:rsidRDefault="006962CB" w:rsidP="00EE03C9">
            <w:pPr>
              <w:rPr>
                <w:rFonts w:cs="GothamNarrow-LightItalic"/>
                <w:b/>
                <w:szCs w:val="24"/>
              </w:rPr>
            </w:pPr>
            <w:hyperlink r:id="rId30" w:history="1">
              <w:r w:rsidRPr="005F70D5">
                <w:rPr>
                  <w:rStyle w:val="Hyperlink"/>
                  <w:rFonts w:cs="GothamNarrow-LightItalic"/>
                  <w:b/>
                  <w:bCs/>
                  <w:szCs w:val="26"/>
                </w:rPr>
                <w:t>For C</w:t>
              </w:r>
              <w:r w:rsidR="009C15C8" w:rsidRPr="005F70D5">
                <w:rPr>
                  <w:rStyle w:val="Hyperlink"/>
                  <w:rFonts w:cs="GothamNarrow-LightItalic"/>
                  <w:b/>
                  <w:bCs/>
                  <w:szCs w:val="26"/>
                </w:rPr>
                <w:t>andidate Programs</w:t>
              </w:r>
            </w:hyperlink>
            <w:r w:rsidR="009C15C8" w:rsidRPr="006E2FE4">
              <w:rPr>
                <w:rFonts w:cs="GothamNarrow-LightItalic"/>
                <w:b/>
                <w:bCs/>
                <w:i/>
                <w:szCs w:val="26"/>
              </w:rPr>
              <w:t xml:space="preserve"> | </w:t>
            </w:r>
            <w:r w:rsidR="00186A0F">
              <w:rPr>
                <w:rFonts w:cs="GothamNarrow-LightItalic"/>
                <w:iCs/>
                <w:szCs w:val="26"/>
              </w:rPr>
              <w:t>This section identifies</w:t>
            </w:r>
            <w:r w:rsidR="00127A5E">
              <w:rPr>
                <w:rFonts w:cs="GothamNarrow-LightItalic"/>
                <w:iCs/>
                <w:szCs w:val="26"/>
              </w:rPr>
              <w:t xml:space="preserve"> </w:t>
            </w:r>
            <w:r w:rsidR="00186A0F">
              <w:rPr>
                <w:rFonts w:cs="GothamNarrow-LightItalic"/>
                <w:iCs/>
                <w:szCs w:val="26"/>
              </w:rPr>
              <w:t>whether</w:t>
            </w:r>
            <w:r w:rsidR="009C15C8" w:rsidRPr="00127A5E">
              <w:rPr>
                <w:rFonts w:cs="GothamNarrow-LightItalic"/>
                <w:iCs/>
                <w:szCs w:val="26"/>
              </w:rPr>
              <w:t xml:space="preserve"> the standard is</w:t>
            </w:r>
            <w:r w:rsidR="004A738A">
              <w:rPr>
                <w:rFonts w:cs="GothamNarrow-LightItalic"/>
                <w:iCs/>
                <w:szCs w:val="26"/>
              </w:rPr>
              <w:t xml:space="preserve"> in development,</w:t>
            </w:r>
            <w:r w:rsidR="009C15C8" w:rsidRPr="00127A5E">
              <w:rPr>
                <w:rFonts w:cs="GothamNarrow-LightItalic"/>
                <w:iCs/>
                <w:szCs w:val="26"/>
              </w:rPr>
              <w:t xml:space="preserve"> reviewed for </w:t>
            </w:r>
            <w:r w:rsidR="009C15C8" w:rsidRPr="006E2FE4">
              <w:rPr>
                <w:rFonts w:cs="GothamNarrow-LightItalic"/>
                <w:b/>
                <w:bCs/>
                <w:iCs/>
                <w:szCs w:val="26"/>
              </w:rPr>
              <w:t>approval</w:t>
            </w:r>
            <w:r w:rsidR="004A738A" w:rsidRPr="004A738A">
              <w:rPr>
                <w:rFonts w:cs="GothamNarrow-LightItalic"/>
                <w:iCs/>
                <w:szCs w:val="26"/>
              </w:rPr>
              <w:t>, or reviewed for</w:t>
            </w:r>
            <w:r w:rsidR="009C15C8" w:rsidRPr="00127A5E">
              <w:rPr>
                <w:rFonts w:cs="GothamNarrow-LightItalic"/>
                <w:iCs/>
                <w:szCs w:val="26"/>
              </w:rPr>
              <w:t xml:space="preserve"> </w:t>
            </w:r>
            <w:r w:rsidR="009C15C8" w:rsidRPr="006E2FE4">
              <w:rPr>
                <w:rFonts w:cs="GothamNarrow-LightItalic"/>
                <w:b/>
                <w:bCs/>
                <w:iCs/>
                <w:szCs w:val="26"/>
              </w:rPr>
              <w:t xml:space="preserve">compliance </w:t>
            </w:r>
            <w:r w:rsidR="00186A0F" w:rsidRPr="00186A0F">
              <w:rPr>
                <w:rFonts w:cs="GothamNarrow-LightItalic"/>
                <w:iCs/>
                <w:szCs w:val="26"/>
              </w:rPr>
              <w:t>at each</w:t>
            </w:r>
            <w:r w:rsidR="00186A0F">
              <w:rPr>
                <w:rFonts w:cs="GothamNarrow-LightItalic"/>
                <w:b/>
                <w:bCs/>
                <w:iCs/>
                <w:szCs w:val="26"/>
              </w:rPr>
              <w:t xml:space="preserve"> </w:t>
            </w:r>
            <w:r w:rsidR="00186A0F" w:rsidRPr="00186A0F">
              <w:rPr>
                <w:rFonts w:cs="GothamNarrow-LightItalic"/>
                <w:iCs/>
                <w:szCs w:val="26"/>
              </w:rPr>
              <w:t xml:space="preserve">benchmark </w:t>
            </w:r>
            <w:r w:rsidR="009C15C8" w:rsidRPr="00127A5E">
              <w:rPr>
                <w:rFonts w:cs="GothamNarrow-LightItalic"/>
                <w:iCs/>
                <w:szCs w:val="26"/>
              </w:rPr>
              <w:t>during</w:t>
            </w:r>
            <w:r w:rsidRPr="00127A5E">
              <w:rPr>
                <w:rFonts w:cs="GothamNarrow-LightItalic"/>
                <w:iCs/>
                <w:szCs w:val="26"/>
              </w:rPr>
              <w:t xml:space="preserve"> the </w:t>
            </w:r>
            <w:r w:rsidR="004A738A">
              <w:rPr>
                <w:rFonts w:cs="GothamNarrow-LightItalic"/>
                <w:iCs/>
                <w:szCs w:val="26"/>
              </w:rPr>
              <w:t xml:space="preserve">candidacy </w:t>
            </w:r>
            <w:r w:rsidRPr="00127A5E">
              <w:rPr>
                <w:rFonts w:cs="GothamNarrow-LightItalic"/>
                <w:iCs/>
                <w:szCs w:val="26"/>
              </w:rPr>
              <w:t>benchmarking process</w:t>
            </w:r>
            <w:r w:rsidR="004A738A">
              <w:rPr>
                <w:rFonts w:cs="GothamNarrow-LightItalic"/>
                <w:iCs/>
                <w:szCs w:val="26"/>
              </w:rPr>
              <w:t>.</w:t>
            </w:r>
          </w:p>
        </w:tc>
      </w:tr>
    </w:tbl>
    <w:p w14:paraId="22726F04" w14:textId="20C42C72" w:rsidR="005F3E40" w:rsidRDefault="0087513C" w:rsidP="00EE03C9">
      <w:pPr>
        <w:spacing w:line="240" w:lineRule="auto"/>
        <w:jc w:val="center"/>
        <w:rPr>
          <w:rFonts w:cs="GothamNarrow-LightItalic"/>
          <w:b/>
          <w:sz w:val="32"/>
          <w:szCs w:val="32"/>
        </w:rPr>
      </w:pPr>
      <w:r>
        <w:rPr>
          <w:rFonts w:cs="GothamNarrow-LightItalic"/>
          <w:b/>
          <w:noProof/>
          <w:szCs w:val="24"/>
        </w:rPr>
        <mc:AlternateContent>
          <mc:Choice Requires="wps">
            <w:drawing>
              <wp:anchor distT="0" distB="0" distL="114300" distR="114300" simplePos="0" relativeHeight="251658240" behindDoc="0" locked="0" layoutInCell="1" allowOverlap="1" wp14:anchorId="61245BAC" wp14:editId="20E9D646">
                <wp:simplePos x="0" y="0"/>
                <wp:positionH relativeFrom="margin">
                  <wp:align>left</wp:align>
                </wp:positionH>
                <wp:positionV relativeFrom="paragraph">
                  <wp:posOffset>256816</wp:posOffset>
                </wp:positionV>
                <wp:extent cx="9032681" cy="0"/>
                <wp:effectExtent l="0" t="19050" r="35560" b="19050"/>
                <wp:wrapNone/>
                <wp:docPr id="9" name="Straight Connector 9"/>
                <wp:cNvGraphicFramePr/>
                <a:graphic xmlns:a="http://schemas.openxmlformats.org/drawingml/2006/main">
                  <a:graphicData uri="http://schemas.microsoft.com/office/word/2010/wordprocessingShape">
                    <wps:wsp>
                      <wps:cNvCnPr/>
                      <wps:spPr>
                        <a:xfrm>
                          <a:off x="0" y="0"/>
                          <a:ext cx="9032681" cy="0"/>
                        </a:xfrm>
                        <a:prstGeom prst="line">
                          <a:avLst/>
                        </a:prstGeom>
                        <a:ln w="381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FD2DE62" id="Straight Connector 9" o:spid="_x0000_s1026" style="position:absolute;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20.2pt" to="711.25pt,2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" strokecolor="black [3200]" strokeweight="3pt">
                <v:stroke joinstyle="miter"/>
                <w10:wrap anchorx="margin"/>
              </v:line>
            </w:pict>
          </mc:Fallback>
        </mc:AlternateContent>
      </w:r>
    </w:p>
    <w:p w14:paraId="36BAB4E3" w14:textId="77777777" w:rsidR="00E20769" w:rsidRDefault="00E20769" w:rsidP="00EE03C9">
      <w:pPr>
        <w:spacing w:line="240" w:lineRule="auto"/>
        <w:rPr>
          <w:rFonts w:cs="GothamNarrow-LightItalic"/>
          <w:b/>
          <w:sz w:val="32"/>
          <w:szCs w:val="32"/>
        </w:rPr>
      </w:pPr>
      <w:r>
        <w:rPr>
          <w:rFonts w:cs="GothamNarrow-LightItalic"/>
          <w:b/>
          <w:sz w:val="32"/>
          <w:szCs w:val="32"/>
        </w:rPr>
        <w:br w:type="page"/>
      </w:r>
    </w:p>
    <w:p w14:paraId="63CC389E" w14:textId="595ECB99" w:rsidR="00A968B4" w:rsidRPr="00EE3420" w:rsidRDefault="00A968B4" w:rsidP="00EE03C9">
      <w:pPr>
        <w:pStyle w:val="Heading1"/>
      </w:pPr>
      <w:bookmarkStart w:id="23" w:name="_Toc200612773"/>
      <w:r w:rsidRPr="00EE3420">
        <w:lastRenderedPageBreak/>
        <w:t>Program Mission</w:t>
      </w:r>
      <w:bookmarkEnd w:id="23"/>
    </w:p>
    <w:p w14:paraId="12B47FEA" w14:textId="77777777" w:rsidR="00A32BE6" w:rsidRPr="00F10F0F" w:rsidRDefault="00A32BE6" w:rsidP="00EE03C9">
      <w:pPr>
        <w:spacing w:line="240" w:lineRule="auto"/>
        <w:jc w:val="center"/>
        <w:rPr>
          <w:rFonts w:cs="GothamNarrow-LightItalic"/>
          <w:b/>
          <w:sz w:val="32"/>
          <w:szCs w:val="32"/>
        </w:rPr>
      </w:pPr>
    </w:p>
    <w:p w14:paraId="3B606DA5" w14:textId="0098A48F" w:rsidR="00A32BE6" w:rsidRDefault="00A32BE6" w:rsidP="00EE03C9">
      <w:pPr>
        <w:spacing w:line="240" w:lineRule="auto"/>
        <w:jc w:val="both"/>
        <w:rPr>
          <w:rFonts w:cs="GothamNarrow-LightItalic"/>
          <w:szCs w:val="24"/>
        </w:rPr>
      </w:pPr>
      <w:r w:rsidRPr="00A32BE6">
        <w:rPr>
          <w:rFonts w:cs="GothamNarrow-LightItalic"/>
          <w:szCs w:val="24"/>
        </w:rPr>
        <w:t>The program mission is informed by a commitment to student attainment of the core expertise and skills. It is grounded in the profession’s purpose, the core values of the social work profession, and informed by the program’s context.</w:t>
      </w:r>
    </w:p>
    <w:p w14:paraId="4718809E" w14:textId="77777777" w:rsidR="00BE5F8C" w:rsidRPr="00411DF9" w:rsidRDefault="00BE5F8C" w:rsidP="00EE03C9">
      <w:pPr>
        <w:spacing w:line="240" w:lineRule="auto"/>
        <w:rPr>
          <w:rFonts w:cs="GothamNarrow-LightItalic"/>
          <w:szCs w:val="24"/>
        </w:rPr>
      </w:pPr>
    </w:p>
    <w:p w14:paraId="6D2F7F17" w14:textId="77777777" w:rsidR="00A968B4" w:rsidRPr="006F37F2" w:rsidRDefault="00A968B4" w:rsidP="00EE03C9">
      <w:pPr>
        <w:spacing w:line="240" w:lineRule="auto"/>
        <w:rPr>
          <w:rFonts w:cs="GothamNarrow-LightItalic"/>
          <w:b/>
          <w:sz w:val="28"/>
          <w:szCs w:val="26"/>
        </w:rPr>
      </w:pPr>
      <w:r w:rsidRPr="006F37F2">
        <w:rPr>
          <w:rFonts w:cs="GothamNarrow-LightItalic"/>
          <w:b/>
          <w:sz w:val="28"/>
          <w:szCs w:val="26"/>
        </w:rPr>
        <w:t>Purpose</w:t>
      </w:r>
    </w:p>
    <w:p w14:paraId="38B56ABF" w14:textId="06048A7E" w:rsidR="00A32BE6" w:rsidRPr="00411DF9" w:rsidRDefault="00A32BE6" w:rsidP="00EE03C9">
      <w:pPr>
        <w:spacing w:line="240" w:lineRule="auto"/>
        <w:rPr>
          <w:rFonts w:cs="GothamNarrow-LightItalic"/>
          <w:szCs w:val="24"/>
        </w:rPr>
      </w:pPr>
      <w:r w:rsidRPr="006F37F2">
        <w:rPr>
          <w:rFonts w:cs="GothamNarrow-LightItalic"/>
          <w:szCs w:val="24"/>
        </w:rPr>
        <w:t xml:space="preserve">The purpose of the social work profession is to promote human, community, </w:t>
      </w:r>
      <w:r w:rsidRPr="005F70D5">
        <w:rPr>
          <w:rFonts w:cs="GothamNarrow-LightItalic"/>
          <w:szCs w:val="24"/>
        </w:rPr>
        <w:t>organizational, and societal</w:t>
      </w:r>
      <w:r w:rsidRPr="006F37F2">
        <w:rPr>
          <w:rFonts w:cs="GothamNarrow-LightItalic"/>
          <w:szCs w:val="24"/>
        </w:rPr>
        <w:t xml:space="preserve"> well-being. Guided by a person-in-environment framework, a global perspective, respect for human diversity, and knowledge based on scientific inquiry </w:t>
      </w:r>
      <w:r w:rsidRPr="005F70D5">
        <w:rPr>
          <w:rFonts w:cs="GothamNarrow-LightItalic"/>
          <w:szCs w:val="24"/>
        </w:rPr>
        <w:t>and other ways of knowing</w:t>
      </w:r>
      <w:r w:rsidRPr="006F37F2">
        <w:rPr>
          <w:rFonts w:cs="GothamNarrow-LightItalic"/>
          <w:szCs w:val="24"/>
        </w:rPr>
        <w:t xml:space="preserve">, the purpose of social work is actualized through its quest for social, racial, economic, and environmental justice; the creation of conditions that facilitate the realization of human rights; the elimination of poverty; and the enhancement of life for all people </w:t>
      </w:r>
      <w:r w:rsidRPr="005F70D5">
        <w:rPr>
          <w:rFonts w:cs="GothamNarrow-LightItalic"/>
          <w:szCs w:val="24"/>
        </w:rPr>
        <w:t>in their environments</w:t>
      </w:r>
      <w:r w:rsidRPr="006F37F2">
        <w:rPr>
          <w:rFonts w:cs="GothamNarrow-LightItalic"/>
          <w:szCs w:val="24"/>
        </w:rPr>
        <w:t>,</w:t>
      </w:r>
      <w:r w:rsidRPr="00A32BE6">
        <w:rPr>
          <w:rFonts w:cs="GothamNarrow-LightItalic"/>
          <w:szCs w:val="24"/>
        </w:rPr>
        <w:t xml:space="preserve"> locally and globally.</w:t>
      </w:r>
      <w:r w:rsidRPr="00A32BE6" w:rsidDel="00A32BE6">
        <w:rPr>
          <w:rFonts w:cs="GothamNarrow-LightItalic"/>
          <w:szCs w:val="24"/>
        </w:rPr>
        <w:t xml:space="preserve"> </w:t>
      </w:r>
    </w:p>
    <w:p w14:paraId="35D93192" w14:textId="77777777" w:rsidR="005F3E40" w:rsidRDefault="005F3E40" w:rsidP="00EE03C9">
      <w:pPr>
        <w:spacing w:line="240" w:lineRule="auto"/>
        <w:rPr>
          <w:rFonts w:cs="GothamNarrow-LightItalic"/>
          <w:b/>
          <w:szCs w:val="24"/>
        </w:rPr>
      </w:pPr>
    </w:p>
    <w:p w14:paraId="0C1B0DAC" w14:textId="4708C0CC" w:rsidR="00A968B4" w:rsidRPr="00644AB9" w:rsidRDefault="00A968B4" w:rsidP="00EE03C9">
      <w:pPr>
        <w:spacing w:line="240" w:lineRule="auto"/>
        <w:rPr>
          <w:rFonts w:cs="GothamNarrow-LightItalic"/>
          <w:b/>
          <w:sz w:val="28"/>
          <w:szCs w:val="26"/>
        </w:rPr>
      </w:pPr>
      <w:r w:rsidRPr="00644AB9">
        <w:rPr>
          <w:rFonts w:cs="GothamNarrow-LightItalic"/>
          <w:b/>
          <w:sz w:val="28"/>
          <w:szCs w:val="26"/>
        </w:rPr>
        <w:t>Values</w:t>
      </w:r>
    </w:p>
    <w:p w14:paraId="08C59167" w14:textId="7CC701BE" w:rsidR="00A32BE6" w:rsidRPr="00411DF9" w:rsidRDefault="00A32BE6" w:rsidP="00EE03C9">
      <w:pPr>
        <w:spacing w:line="240" w:lineRule="auto"/>
        <w:rPr>
          <w:rFonts w:cs="GothamNarrow-LightItalic"/>
          <w:szCs w:val="24"/>
        </w:rPr>
      </w:pPr>
      <w:r w:rsidRPr="00A32BE6">
        <w:rPr>
          <w:rFonts w:cs="GothamNarrow-LightItalic"/>
          <w:szCs w:val="24"/>
        </w:rPr>
        <w:t>Service, social justice, the dignity and worth of the person, the importance of human relationships, integrity, competence, human rights, and scientific inquiry are among the core values of social work. These values, along with an anti-racist and anti-oppressive perspective, underpin the explicit and implicit curriculum and frame the profession’s commitment to respect all people and the quest for social, racial, economic, and environmental justice.</w:t>
      </w:r>
      <w:r w:rsidRPr="00A32BE6" w:rsidDel="00A32BE6">
        <w:rPr>
          <w:rFonts w:cs="GothamNarrow-LightItalic"/>
          <w:szCs w:val="24"/>
        </w:rPr>
        <w:t xml:space="preserve"> </w:t>
      </w:r>
    </w:p>
    <w:p w14:paraId="30537FC0" w14:textId="1EA9E17B" w:rsidR="00BE5F8C" w:rsidRPr="00411DF9" w:rsidDel="00E03409" w:rsidRDefault="00BE5F8C" w:rsidP="00EE03C9">
      <w:pPr>
        <w:spacing w:line="240" w:lineRule="auto"/>
        <w:rPr>
          <w:rFonts w:cs="GothamNarrow-LightItalic"/>
          <w:szCs w:val="24"/>
        </w:rPr>
      </w:pPr>
    </w:p>
    <w:p w14:paraId="55B4CC46" w14:textId="77777777" w:rsidR="00A968B4" w:rsidRPr="00644AB9" w:rsidRDefault="00A968B4" w:rsidP="00EE03C9">
      <w:pPr>
        <w:spacing w:line="240" w:lineRule="auto"/>
        <w:rPr>
          <w:rFonts w:cs="GothamNarrow-LightItalic"/>
          <w:b/>
          <w:sz w:val="28"/>
          <w:szCs w:val="26"/>
        </w:rPr>
      </w:pPr>
      <w:r w:rsidRPr="00644AB9">
        <w:rPr>
          <w:rFonts w:cs="GothamNarrow-LightItalic"/>
          <w:b/>
          <w:sz w:val="28"/>
          <w:szCs w:val="26"/>
        </w:rPr>
        <w:t>Program Context</w:t>
      </w:r>
    </w:p>
    <w:p w14:paraId="6FADB4B9" w14:textId="092F1361" w:rsidR="00A32BE6" w:rsidRDefault="00A32BE6" w:rsidP="00EE03C9">
      <w:pPr>
        <w:spacing w:line="240" w:lineRule="auto"/>
        <w:rPr>
          <w:rFonts w:cs="GothamNarrow-LightItalic"/>
          <w:szCs w:val="24"/>
        </w:rPr>
      </w:pPr>
      <w:r w:rsidRPr="00A32BE6">
        <w:rPr>
          <w:rFonts w:cs="GothamNarrow-LightItalic"/>
          <w:szCs w:val="24"/>
        </w:rPr>
        <w:t>Program context encompasses the needs and opportunities of practice communities, which are informed by their historical, political, economic, environmental, social, cultural, demographic, institutional, local, regional, and global contexts and by the ways they elect to engage these factors. Additional factors include new knowledge, technology, and ideas that may have a bearing on contemporary and future social work education, practice, and research.</w:t>
      </w:r>
      <w:r w:rsidRPr="00A32BE6" w:rsidDel="00A32BE6">
        <w:rPr>
          <w:rFonts w:cs="GothamNarrow-LightItalic"/>
          <w:szCs w:val="24"/>
        </w:rPr>
        <w:t xml:space="preserve"> </w:t>
      </w:r>
    </w:p>
    <w:p w14:paraId="53CE610A" w14:textId="77777777" w:rsidR="00BE5F8C" w:rsidRPr="00DE7082" w:rsidRDefault="00BE5F8C" w:rsidP="00EE03C9">
      <w:pPr>
        <w:spacing w:line="240" w:lineRule="auto"/>
        <w:jc w:val="both"/>
        <w:rPr>
          <w:rFonts w:cs="GothamNarrow-LightItalic"/>
          <w:b/>
          <w:color w:val="005D7E"/>
          <w:szCs w:val="24"/>
        </w:rPr>
      </w:pPr>
    </w:p>
    <w:p w14:paraId="1AD1C509" w14:textId="2C0F4058" w:rsidR="00B875E6" w:rsidRPr="00E51655" w:rsidRDefault="00B875E6" w:rsidP="00EE03C9">
      <w:pPr>
        <w:spacing w:line="240" w:lineRule="auto"/>
        <w:rPr>
          <w:rFonts w:cs="GothamNarrow-LightItalic"/>
          <w:bCs/>
          <w:sz w:val="32"/>
          <w:szCs w:val="30"/>
        </w:rPr>
      </w:pPr>
      <w:bookmarkStart w:id="24" w:name="_Toc200612774"/>
      <w:r w:rsidRPr="00E51655">
        <w:rPr>
          <w:rStyle w:val="Heading2Char"/>
          <w:rFonts w:eastAsiaTheme="minorHAnsi"/>
          <w:i w:val="0"/>
          <w:iCs/>
          <w:szCs w:val="22"/>
        </w:rPr>
        <w:t>A</w:t>
      </w:r>
      <w:r w:rsidR="00442D35" w:rsidRPr="00E51655">
        <w:rPr>
          <w:rStyle w:val="Heading2Char"/>
          <w:rFonts w:eastAsiaTheme="minorHAnsi"/>
          <w:i w:val="0"/>
          <w:iCs/>
          <w:szCs w:val="22"/>
        </w:rPr>
        <w:t xml:space="preserve">ccreditation </w:t>
      </w:r>
      <w:r w:rsidRPr="00E51655">
        <w:rPr>
          <w:rStyle w:val="Heading2Char"/>
          <w:rFonts w:eastAsiaTheme="minorHAnsi"/>
          <w:i w:val="0"/>
          <w:iCs/>
          <w:szCs w:val="22"/>
        </w:rPr>
        <w:t>S</w:t>
      </w:r>
      <w:r w:rsidR="00442D35" w:rsidRPr="00E51655">
        <w:rPr>
          <w:rStyle w:val="Heading2Char"/>
          <w:rFonts w:eastAsiaTheme="minorHAnsi"/>
          <w:i w:val="0"/>
          <w:iCs/>
          <w:szCs w:val="22"/>
        </w:rPr>
        <w:t>tandard</w:t>
      </w:r>
      <w:r w:rsidRPr="00E51655">
        <w:rPr>
          <w:rStyle w:val="Heading2Char"/>
          <w:rFonts w:eastAsiaTheme="minorHAnsi"/>
          <w:i w:val="0"/>
          <w:iCs/>
          <w:szCs w:val="22"/>
        </w:rPr>
        <w:t xml:space="preserve"> </w:t>
      </w:r>
      <w:r w:rsidR="002D00FA" w:rsidRPr="00E51655">
        <w:rPr>
          <w:rStyle w:val="Heading2Char"/>
          <w:rFonts w:eastAsiaTheme="minorHAnsi"/>
          <w:i w:val="0"/>
          <w:iCs/>
          <w:szCs w:val="22"/>
        </w:rPr>
        <w:t>D</w:t>
      </w:r>
      <w:r w:rsidRPr="00E51655">
        <w:rPr>
          <w:rStyle w:val="Heading2Char"/>
          <w:rFonts w:eastAsiaTheme="minorHAnsi"/>
          <w:i w:val="0"/>
          <w:iCs/>
          <w:szCs w:val="22"/>
        </w:rPr>
        <w:t>1.0.1:</w:t>
      </w:r>
      <w:bookmarkEnd w:id="24"/>
      <w:r w:rsidRPr="00E51655">
        <w:rPr>
          <w:rStyle w:val="Heading2Char"/>
          <w:rFonts w:eastAsiaTheme="minorHAnsi"/>
          <w:szCs w:val="32"/>
        </w:rPr>
        <w:t xml:space="preserve"> </w:t>
      </w:r>
      <w:r w:rsidR="002D00FA" w:rsidRPr="00E51655">
        <w:rPr>
          <w:sz w:val="32"/>
          <w:szCs w:val="28"/>
        </w:rPr>
        <w:t>The</w:t>
      </w:r>
      <w:r w:rsidR="002D00FA" w:rsidRPr="00E51655">
        <w:rPr>
          <w:rFonts w:cs="GothamNarrow-LightItalic"/>
          <w:bCs/>
          <w:sz w:val="32"/>
          <w:szCs w:val="32"/>
        </w:rPr>
        <w:t xml:space="preserve"> program has a program-level mission statement that is consistent with the profession’s purpose and values. Institutions with both a practice doctorate program and another CSWE-accredited or candidate social work program have separate mission statements for each program.</w:t>
      </w:r>
      <w:r w:rsidR="002D00FA" w:rsidRPr="00E51655" w:rsidDel="002D00FA">
        <w:rPr>
          <w:rFonts w:cs="GothamNarrow-LightItalic"/>
          <w:bCs/>
          <w:sz w:val="28"/>
          <w:szCs w:val="28"/>
        </w:rPr>
        <w:t xml:space="preserve"> </w:t>
      </w:r>
    </w:p>
    <w:p w14:paraId="2B43641A" w14:textId="77777777" w:rsidR="003F5449" w:rsidRPr="00D15FE6" w:rsidRDefault="003F5449" w:rsidP="00EE03C9">
      <w:pPr>
        <w:spacing w:line="240" w:lineRule="auto"/>
        <w:jc w:val="both"/>
        <w:rPr>
          <w:rFonts w:cs="GothamNarrow-LightItalic"/>
          <w:color w:val="005D7E"/>
          <w:szCs w:val="26"/>
        </w:rPr>
      </w:pPr>
    </w:p>
    <w:tbl>
      <w:tblPr>
        <w:tblStyle w:val="TableGrid4"/>
        <w:tblpPr w:leftFromText="180" w:rightFromText="180" w:vertAnchor="text" w:tblpY="1"/>
        <w:tblOverlap w:val="never"/>
        <w:tblW w:w="5003" w:type="pct"/>
        <w:tblLook w:val="04A0" w:firstRow="1" w:lastRow="0" w:firstColumn="1" w:lastColumn="0" w:noHBand="0" w:noVBand="1"/>
      </w:tblPr>
      <w:tblGrid>
        <w:gridCol w:w="1883"/>
        <w:gridCol w:w="3733"/>
        <w:gridCol w:w="3740"/>
      </w:tblGrid>
      <w:tr w:rsidR="002B5340" w:rsidRPr="00411DF9" w14:paraId="00B27AD4" w14:textId="72E925E4" w:rsidTr="00FE6257">
        <w:trPr>
          <w:trHeight w:val="720"/>
          <w:tblHeader/>
        </w:trPr>
        <w:tc>
          <w:tcPr>
            <w:tcW w:w="1000" w:type="pct"/>
            <w:shd w:val="clear" w:color="auto" w:fill="D1F3FF"/>
            <w:vAlign w:val="center"/>
          </w:tcPr>
          <w:p w14:paraId="02D2D96B" w14:textId="0AB52F58" w:rsidR="002B5340" w:rsidRPr="00411DF9" w:rsidRDefault="002B5340" w:rsidP="00FE6257">
            <w:pPr>
              <w:jc w:val="center"/>
              <w:rPr>
                <w:rFonts w:cs="GothamNarrow-LightItalic"/>
                <w:b/>
                <w:szCs w:val="24"/>
              </w:rPr>
            </w:pPr>
            <w:r w:rsidRPr="00411DF9">
              <w:rPr>
                <w:rFonts w:cs="GothamNarrow-LightItalic"/>
                <w:b/>
                <w:szCs w:val="24"/>
              </w:rPr>
              <w:t>COMPLIANCE STATEMENTS</w:t>
            </w:r>
          </w:p>
        </w:tc>
        <w:tc>
          <w:tcPr>
            <w:tcW w:w="1998" w:type="pct"/>
            <w:shd w:val="clear" w:color="auto" w:fill="D1F3FF"/>
            <w:vAlign w:val="center"/>
          </w:tcPr>
          <w:p w14:paraId="6DEB8DF9" w14:textId="55108B53" w:rsidR="002B5340" w:rsidRPr="00411DF9" w:rsidRDefault="00E5652E" w:rsidP="00FE6257">
            <w:pPr>
              <w:jc w:val="center"/>
              <w:rPr>
                <w:rFonts w:cs="GothamNarrow-LightItalic"/>
                <w:b/>
                <w:szCs w:val="24"/>
              </w:rPr>
            </w:pPr>
            <w:r>
              <w:rPr>
                <w:rFonts w:cs="GothamNarrow-LightItalic"/>
                <w:b/>
                <w:szCs w:val="24"/>
              </w:rPr>
              <w:t>BOA</w:t>
            </w:r>
            <w:r w:rsidR="002B5340" w:rsidRPr="00411DF9">
              <w:rPr>
                <w:rFonts w:cs="GothamNarrow-LightItalic"/>
                <w:b/>
                <w:szCs w:val="24"/>
              </w:rPr>
              <w:t xml:space="preserve"> INTERPRETATIONS</w:t>
            </w:r>
            <w:r w:rsidR="00EC1930" w:rsidRPr="002D00FA">
              <w:rPr>
                <w:rFonts w:cs="GothamNarrow-LightItalic"/>
                <w:b/>
                <w:szCs w:val="24"/>
              </w:rPr>
              <w:t xml:space="preserve">, </w:t>
            </w:r>
            <w:r w:rsidR="00EC1930" w:rsidRPr="0030635E">
              <w:rPr>
                <w:rFonts w:cs="GothamNarrow-LightItalic"/>
                <w:b/>
                <w:szCs w:val="24"/>
              </w:rPr>
              <w:t>COMPLIANCE RUBRIC</w:t>
            </w:r>
            <w:r w:rsidR="00EC1930" w:rsidRPr="002D00FA">
              <w:rPr>
                <w:rFonts w:cs="GothamNarrow-LightItalic"/>
                <w:b/>
                <w:szCs w:val="24"/>
              </w:rPr>
              <w:t>,</w:t>
            </w:r>
            <w:r w:rsidR="00F263D2" w:rsidRPr="002D00FA">
              <w:rPr>
                <w:rFonts w:cs="GothamNarrow-LightItalic"/>
                <w:b/>
                <w:szCs w:val="24"/>
              </w:rPr>
              <w:t xml:space="preserve"> &amp; WRITING CHECKLIST</w:t>
            </w:r>
          </w:p>
        </w:tc>
        <w:tc>
          <w:tcPr>
            <w:tcW w:w="2002" w:type="pct"/>
            <w:shd w:val="clear" w:color="auto" w:fill="D1F3FF"/>
            <w:vAlign w:val="center"/>
          </w:tcPr>
          <w:p w14:paraId="755F85C6" w14:textId="64DA79B5" w:rsidR="002B5340" w:rsidRPr="00FE6257" w:rsidRDefault="00FE6257" w:rsidP="00FE6257">
            <w:pPr>
              <w:jc w:val="center"/>
              <w:rPr>
                <w:rFonts w:cs="GothamNarrow-LightItalic"/>
                <w:b/>
                <w:bCs/>
                <w:iCs/>
                <w:szCs w:val="24"/>
              </w:rPr>
            </w:pPr>
            <w:r w:rsidRPr="00FE6257">
              <w:rPr>
                <w:rFonts w:cs="GothamNarrow-LightItalic"/>
                <w:b/>
                <w:bCs/>
                <w:iCs/>
                <w:szCs w:val="24"/>
              </w:rPr>
              <w:t>STAFF NOTES</w:t>
            </w:r>
          </w:p>
        </w:tc>
      </w:tr>
      <w:tr w:rsidR="002B117C" w:rsidRPr="00411DF9" w14:paraId="74873250" w14:textId="56902F43" w:rsidTr="00FE6257">
        <w:trPr>
          <w:trHeight w:val="288"/>
        </w:trPr>
        <w:tc>
          <w:tcPr>
            <w:tcW w:w="1000" w:type="pct"/>
            <w:shd w:val="clear" w:color="auto" w:fill="FFFFFF" w:themeFill="background1"/>
          </w:tcPr>
          <w:p w14:paraId="75811247" w14:textId="5585F936" w:rsidR="002B117C" w:rsidRPr="00411DF9" w:rsidRDefault="002B117C" w:rsidP="00FE6257">
            <w:pPr>
              <w:rPr>
                <w:rFonts w:eastAsia="Segoe UI" w:cs="GothamNarrow-LightItalic"/>
                <w:szCs w:val="24"/>
              </w:rPr>
            </w:pPr>
            <w:r w:rsidRPr="00411DF9">
              <w:rPr>
                <w:rFonts w:eastAsia="Segoe UI" w:cs="GothamNarrow-LightItalic"/>
                <w:szCs w:val="24"/>
              </w:rPr>
              <w:t>a. The program provides the program-level mission statement.</w:t>
            </w:r>
            <w:r w:rsidRPr="00411DF9">
              <w:rPr>
                <w:rStyle w:val="Heading1Char"/>
                <w:bCs/>
                <w:sz w:val="24"/>
                <w:szCs w:val="24"/>
              </w:rPr>
              <w:t xml:space="preserve"> </w:t>
            </w:r>
          </w:p>
        </w:tc>
        <w:tc>
          <w:tcPr>
            <w:tcW w:w="1998" w:type="pct"/>
            <w:shd w:val="clear" w:color="auto" w:fill="FFFFFF" w:themeFill="background1"/>
          </w:tcPr>
          <w:p w14:paraId="1F40BF90" w14:textId="60BB2AE9" w:rsidR="002B117C" w:rsidRPr="00411DF9" w:rsidRDefault="002B117C" w:rsidP="00FE6257">
            <w:pPr>
              <w:contextualSpacing/>
              <w:rPr>
                <w:rFonts w:cs="GothamNarrow-LightItalic"/>
                <w:szCs w:val="24"/>
              </w:rPr>
            </w:pPr>
            <w:r w:rsidRPr="00D9559F">
              <w:rPr>
                <w:rFonts w:cs="Times New Roman"/>
                <w:sz w:val="40"/>
                <w:szCs w:val="40"/>
              </w:rPr>
              <w:t xml:space="preserve">□ </w:t>
            </w:r>
            <w:r w:rsidRPr="00411DF9">
              <w:rPr>
                <w:rFonts w:cs="GothamNarrow-LightItalic"/>
                <w:szCs w:val="24"/>
              </w:rPr>
              <w:t>Quote the program’s full mission statement.</w:t>
            </w:r>
          </w:p>
          <w:p w14:paraId="246A7DD6" w14:textId="418173CA" w:rsidR="002B117C" w:rsidRPr="00700611" w:rsidRDefault="002B117C" w:rsidP="00FE6257">
            <w:pPr>
              <w:numPr>
                <w:ilvl w:val="0"/>
                <w:numId w:val="37"/>
              </w:numPr>
              <w:contextualSpacing/>
              <w:rPr>
                <w:rFonts w:cs="GothamNarrow-LightItalic"/>
                <w:szCs w:val="24"/>
              </w:rPr>
            </w:pPr>
            <w:r w:rsidRPr="00700611">
              <w:rPr>
                <w:rFonts w:cs="GothamNarrow-LightItalic"/>
                <w:szCs w:val="24"/>
              </w:rPr>
              <w:t xml:space="preserve">The mission statement must be </w:t>
            </w:r>
            <w:r w:rsidRPr="00700611" w:rsidDel="009957CF">
              <w:rPr>
                <w:rFonts w:cs="GothamNarrow-LightItalic"/>
                <w:szCs w:val="24"/>
              </w:rPr>
              <w:t xml:space="preserve">specific </w:t>
            </w:r>
            <w:r w:rsidRPr="00700611">
              <w:rPr>
                <w:rFonts w:cs="GothamNarrow-LightItalic"/>
                <w:szCs w:val="24"/>
              </w:rPr>
              <w:t xml:space="preserve">to the program-level </w:t>
            </w:r>
            <w:r w:rsidRPr="00700611">
              <w:rPr>
                <w:rFonts w:cs="GothamNarrow-LightItalic"/>
                <w:szCs w:val="24"/>
              </w:rPr>
              <w:lastRenderedPageBreak/>
              <w:t>(</w:t>
            </w:r>
            <w:r>
              <w:rPr>
                <w:rFonts w:cs="GothamNarrow-LightItalic"/>
                <w:szCs w:val="24"/>
              </w:rPr>
              <w:t>practice doctorate</w:t>
            </w:r>
            <w:r w:rsidRPr="00700611">
              <w:rPr>
                <w:rFonts w:cs="GothamNarrow-LightItalic"/>
                <w:szCs w:val="24"/>
              </w:rPr>
              <w:t>) rather than the school</w:t>
            </w:r>
            <w:r>
              <w:rPr>
                <w:rFonts w:cs="GothamNarrow-LightItalic"/>
                <w:szCs w:val="24"/>
              </w:rPr>
              <w:t>/</w:t>
            </w:r>
            <w:r w:rsidRPr="00700611">
              <w:rPr>
                <w:rFonts w:cs="GothamNarrow-LightItalic"/>
                <w:szCs w:val="24"/>
              </w:rPr>
              <w:t>department-level.</w:t>
            </w:r>
          </w:p>
          <w:p w14:paraId="47CDCC1A" w14:textId="53A954D1" w:rsidR="002B117C" w:rsidRPr="00700611" w:rsidRDefault="002B117C" w:rsidP="00FE6257">
            <w:pPr>
              <w:numPr>
                <w:ilvl w:val="1"/>
                <w:numId w:val="37"/>
              </w:numPr>
              <w:contextualSpacing/>
              <w:rPr>
                <w:rFonts w:cs="GothamNarrow-LightItalic"/>
                <w:szCs w:val="24"/>
              </w:rPr>
            </w:pPr>
            <w:r w:rsidRPr="00700611">
              <w:rPr>
                <w:rFonts w:cs="GothamNarrow-LightItalic"/>
                <w:szCs w:val="24"/>
              </w:rPr>
              <w:t>Institutions with</w:t>
            </w:r>
            <w:r>
              <w:rPr>
                <w:rFonts w:cs="GothamNarrow-LightItalic"/>
                <w:szCs w:val="24"/>
              </w:rPr>
              <w:t xml:space="preserve"> CSWE-</w:t>
            </w:r>
            <w:proofErr w:type="gramStart"/>
            <w:r>
              <w:rPr>
                <w:rFonts w:cs="GothamNarrow-LightItalic"/>
                <w:szCs w:val="24"/>
              </w:rPr>
              <w:t>accredited,</w:t>
            </w:r>
            <w:proofErr w:type="gramEnd"/>
            <w:r>
              <w:rPr>
                <w:rFonts w:cs="GothamNarrow-LightItalic"/>
                <w:szCs w:val="24"/>
              </w:rPr>
              <w:t xml:space="preserve"> candidate, or pre-candidate </w:t>
            </w:r>
            <w:r w:rsidRPr="00700611">
              <w:rPr>
                <w:rFonts w:cs="GothamNarrow-LightItalic"/>
                <w:szCs w:val="24"/>
              </w:rPr>
              <w:t>baccalaureate</w:t>
            </w:r>
            <w:r>
              <w:rPr>
                <w:rFonts w:cs="GothamNarrow-LightItalic"/>
                <w:szCs w:val="24"/>
              </w:rPr>
              <w:t xml:space="preserve">, masters, or practice doctorate, social work </w:t>
            </w:r>
            <w:r w:rsidRPr="00700611">
              <w:rPr>
                <w:rFonts w:cs="GothamNarrow-LightItalic"/>
                <w:szCs w:val="24"/>
              </w:rPr>
              <w:t xml:space="preserve">programs must have distinct mission statements with language unique to </w:t>
            </w:r>
            <w:r>
              <w:rPr>
                <w:rFonts w:cs="GothamNarrow-LightItalic"/>
                <w:szCs w:val="24"/>
              </w:rPr>
              <w:t>the practice doctorate level.</w:t>
            </w:r>
          </w:p>
          <w:p w14:paraId="07D7954C" w14:textId="57A30E8D" w:rsidR="002B117C" w:rsidRPr="00411DF9" w:rsidRDefault="002B117C" w:rsidP="00FE6257">
            <w:pPr>
              <w:numPr>
                <w:ilvl w:val="0"/>
                <w:numId w:val="37"/>
              </w:numPr>
              <w:contextualSpacing/>
              <w:rPr>
                <w:rFonts w:cs="GothamNarrow-LightItalic"/>
                <w:szCs w:val="24"/>
              </w:rPr>
            </w:pPr>
            <w:r w:rsidRPr="00700611">
              <w:rPr>
                <w:rFonts w:cs="GothamNarrow-LightItalic"/>
                <w:szCs w:val="24"/>
              </w:rPr>
              <w:t>It is insufficient to only provide a</w:t>
            </w:r>
            <w:r w:rsidRPr="00700611" w:rsidDel="00F21B2B">
              <w:rPr>
                <w:rFonts w:cs="GothamNarrow-LightItalic"/>
                <w:szCs w:val="24"/>
              </w:rPr>
              <w:t xml:space="preserve"> </w:t>
            </w:r>
            <w:r w:rsidRPr="00700611">
              <w:rPr>
                <w:rFonts w:cs="GothamNarrow-LightItalic"/>
                <w:szCs w:val="24"/>
              </w:rPr>
              <w:t>school, college, or department-level mission statement only.</w:t>
            </w:r>
            <w:r w:rsidRPr="00411DF9">
              <w:rPr>
                <w:rFonts w:cs="GothamNarrow-LightItalic"/>
                <w:szCs w:val="24"/>
              </w:rPr>
              <w:t xml:space="preserve"> </w:t>
            </w:r>
          </w:p>
        </w:tc>
        <w:tc>
          <w:tcPr>
            <w:tcW w:w="2002" w:type="pct"/>
            <w:vMerge w:val="restart"/>
            <w:shd w:val="clear" w:color="auto" w:fill="FFFFFF" w:themeFill="background1"/>
          </w:tcPr>
          <w:p w14:paraId="7471F6CD" w14:textId="7398BB67" w:rsidR="002B117C" w:rsidRPr="007A3333" w:rsidRDefault="002B117C" w:rsidP="00FE6257">
            <w:pPr>
              <w:ind w:left="360"/>
              <w:contextualSpacing/>
              <w:rPr>
                <w:rFonts w:cs="GothamNarrow-LightItalic"/>
                <w:szCs w:val="24"/>
              </w:rPr>
            </w:pPr>
          </w:p>
        </w:tc>
      </w:tr>
      <w:tr w:rsidR="002B117C" w:rsidRPr="00411DF9" w14:paraId="1F720626" w14:textId="77777777" w:rsidTr="00FE6257">
        <w:trPr>
          <w:trHeight w:val="20"/>
        </w:trPr>
        <w:tc>
          <w:tcPr>
            <w:tcW w:w="1000" w:type="pct"/>
            <w:shd w:val="clear" w:color="auto" w:fill="FFFFFF" w:themeFill="background1"/>
          </w:tcPr>
          <w:p w14:paraId="2E2663DF" w14:textId="376BBCA2" w:rsidR="002B117C" w:rsidRPr="00411DF9" w:rsidRDefault="002B117C" w:rsidP="00FE6257">
            <w:pPr>
              <w:rPr>
                <w:rFonts w:cs="GothamNarrow-LightItalic"/>
                <w:szCs w:val="24"/>
              </w:rPr>
            </w:pPr>
            <w:r w:rsidRPr="00411DF9">
              <w:rPr>
                <w:rFonts w:cs="GothamNarrow-LightItalic"/>
                <w:szCs w:val="24"/>
              </w:rPr>
              <w:t xml:space="preserve">b. </w:t>
            </w:r>
            <w:r w:rsidRPr="00AE049D">
              <w:rPr>
                <w:rFonts w:cs="GothamNarrow-LightItalic"/>
                <w:szCs w:val="24"/>
              </w:rPr>
              <w:t>The program describes how the program’s mission statement is consistent with the profession’s purpose and values</w:t>
            </w:r>
            <w:r>
              <w:rPr>
                <w:rFonts w:cs="GothamNarrow-LightItalic"/>
                <w:b/>
                <w:i/>
                <w:szCs w:val="24"/>
              </w:rPr>
              <w:t>.</w:t>
            </w:r>
          </w:p>
          <w:p w14:paraId="2B5E0243" w14:textId="45A5FCD7" w:rsidR="002B117C" w:rsidRPr="00411DF9" w:rsidRDefault="002B117C" w:rsidP="00FE6257">
            <w:pPr>
              <w:rPr>
                <w:rFonts w:eastAsia="Segoe UI" w:cs="GothamNarrow-LightItalic"/>
                <w:szCs w:val="24"/>
              </w:rPr>
            </w:pPr>
          </w:p>
          <w:p w14:paraId="724C823C" w14:textId="77777777" w:rsidR="002B117C" w:rsidRPr="00411DF9" w:rsidRDefault="002B117C" w:rsidP="00FE6257">
            <w:pPr>
              <w:rPr>
                <w:rFonts w:eastAsia="Segoe UI" w:cs="GothamNarrow-LightItalic"/>
                <w:szCs w:val="24"/>
              </w:rPr>
            </w:pPr>
          </w:p>
        </w:tc>
        <w:tc>
          <w:tcPr>
            <w:tcW w:w="1998" w:type="pct"/>
            <w:shd w:val="clear" w:color="auto" w:fill="FFFFFF" w:themeFill="background1"/>
          </w:tcPr>
          <w:p w14:paraId="7CA31C90" w14:textId="57DB6AF2" w:rsidR="002B117C" w:rsidRPr="00411DF9" w:rsidRDefault="002B117C" w:rsidP="00FE6257">
            <w:pPr>
              <w:contextualSpacing/>
              <w:rPr>
                <w:rFonts w:eastAsia="GothamNarrow-LightItalic" w:cs="GothamNarrow-LightItalic"/>
                <w:szCs w:val="24"/>
              </w:rPr>
            </w:pPr>
            <w:r w:rsidRPr="006B570B">
              <w:rPr>
                <w:rFonts w:cs="Times New Roman"/>
                <w:sz w:val="40"/>
                <w:szCs w:val="40"/>
              </w:rPr>
              <w:t xml:space="preserve">□ </w:t>
            </w:r>
            <w:r w:rsidRPr="00411DF9">
              <w:rPr>
                <w:rFonts w:cs="GothamNarrow-LightItalic"/>
                <w:szCs w:val="24"/>
              </w:rPr>
              <w:t>Explain the consistency between the program’s mission statement, the profession’s purpose, and the profession’s values.</w:t>
            </w:r>
          </w:p>
          <w:p w14:paraId="15138127" w14:textId="50716C7F" w:rsidR="002B117C" w:rsidRDefault="002B117C" w:rsidP="00FE6257">
            <w:pPr>
              <w:ind w:left="1055" w:hanging="360"/>
              <w:contextualSpacing/>
            </w:pPr>
            <w:r w:rsidRPr="006B570B">
              <w:rPr>
                <w:rFonts w:cs="Times New Roman"/>
                <w:sz w:val="40"/>
                <w:szCs w:val="40"/>
              </w:rPr>
              <w:t xml:space="preserve">□ </w:t>
            </w:r>
            <w:r>
              <w:rPr>
                <w:rFonts w:cs="Times New Roman"/>
                <w:szCs w:val="24"/>
              </w:rPr>
              <w:t xml:space="preserve">Quote language </w:t>
            </w:r>
            <w:r w:rsidRPr="002B117C">
              <w:rPr>
                <w:rFonts w:cs="Times New Roman"/>
                <w:szCs w:val="24"/>
              </w:rPr>
              <w:t xml:space="preserve">excerpt(s) </w:t>
            </w:r>
            <w:r>
              <w:rPr>
                <w:rFonts w:cs="Times New Roman"/>
                <w:szCs w:val="24"/>
              </w:rPr>
              <w:t xml:space="preserve">from the program’s mission statement that is consistent with each element of the </w:t>
            </w:r>
            <w:r w:rsidRPr="00411DF9">
              <w:rPr>
                <w:rFonts w:cs="GothamNarrow-LightItalic"/>
                <w:szCs w:val="24"/>
              </w:rPr>
              <w:t>profession’s purpose language.</w:t>
            </w:r>
            <w:r>
              <w:t xml:space="preserve"> </w:t>
            </w:r>
          </w:p>
          <w:p w14:paraId="0E647055" w14:textId="68B3E707" w:rsidR="002B117C" w:rsidRPr="00C07F24" w:rsidRDefault="002B117C" w:rsidP="00FE6257">
            <w:pPr>
              <w:ind w:left="1415" w:hanging="360"/>
              <w:contextualSpacing/>
            </w:pPr>
            <w:r w:rsidRPr="006B570B">
              <w:rPr>
                <w:rFonts w:cs="Times New Roman"/>
                <w:sz w:val="40"/>
                <w:szCs w:val="40"/>
              </w:rPr>
              <w:t xml:space="preserve">□ </w:t>
            </w:r>
            <w:r w:rsidRPr="00336732">
              <w:rPr>
                <w:rFonts w:cs="GothamNarrow-LightItalic"/>
                <w:szCs w:val="24"/>
              </w:rPr>
              <w:t xml:space="preserve">Explain </w:t>
            </w:r>
            <w:r w:rsidRPr="002240BA">
              <w:rPr>
                <w:rFonts w:cs="GothamNarrow-LightItalic"/>
                <w:i/>
                <w:iCs/>
                <w:szCs w:val="24"/>
              </w:rPr>
              <w:t>how</w:t>
            </w:r>
            <w:r w:rsidRPr="00336732">
              <w:rPr>
                <w:rFonts w:cs="GothamNarrow-LightItalic"/>
                <w:szCs w:val="24"/>
              </w:rPr>
              <w:t xml:space="preserve"> the identified quote from the program's mission statement is consistent with </w:t>
            </w:r>
            <w:r>
              <w:rPr>
                <w:rFonts w:cs="Times New Roman"/>
                <w:szCs w:val="24"/>
              </w:rPr>
              <w:t xml:space="preserve">each element of the </w:t>
            </w:r>
            <w:r w:rsidRPr="00411DF9">
              <w:rPr>
                <w:rFonts w:cs="GothamNarrow-LightItalic"/>
                <w:szCs w:val="24"/>
              </w:rPr>
              <w:t>profession’s purpose language</w:t>
            </w:r>
            <w:r w:rsidRPr="00336732">
              <w:rPr>
                <w:rFonts w:cs="GothamNarrow-LightItalic"/>
                <w:szCs w:val="24"/>
              </w:rPr>
              <w:t xml:space="preserve"> by identifying clear and explicit linkages</w:t>
            </w:r>
            <w:r>
              <w:rPr>
                <w:rFonts w:cs="GothamNarrow-LightItalic"/>
                <w:szCs w:val="24"/>
              </w:rPr>
              <w:t>.</w:t>
            </w:r>
          </w:p>
          <w:p w14:paraId="1C36B035" w14:textId="4DDD8034" w:rsidR="002B117C" w:rsidRDefault="002B117C" w:rsidP="00FE6257">
            <w:pPr>
              <w:ind w:left="1055" w:hanging="360"/>
              <w:contextualSpacing/>
            </w:pPr>
            <w:r w:rsidRPr="006B570B">
              <w:rPr>
                <w:rFonts w:cs="Times New Roman"/>
                <w:sz w:val="40"/>
                <w:szCs w:val="40"/>
              </w:rPr>
              <w:t xml:space="preserve">□ </w:t>
            </w:r>
            <w:r>
              <w:rPr>
                <w:rFonts w:cs="Times New Roman"/>
                <w:szCs w:val="24"/>
              </w:rPr>
              <w:t xml:space="preserve">Quote language </w:t>
            </w:r>
            <w:r w:rsidRPr="002B117C">
              <w:rPr>
                <w:rFonts w:cs="Times New Roman"/>
                <w:szCs w:val="24"/>
              </w:rPr>
              <w:t xml:space="preserve">excerpt(s) </w:t>
            </w:r>
            <w:r>
              <w:rPr>
                <w:rFonts w:cs="Times New Roman"/>
                <w:szCs w:val="24"/>
              </w:rPr>
              <w:t xml:space="preserve">from the program’s mission statement that is </w:t>
            </w:r>
            <w:r>
              <w:rPr>
                <w:rFonts w:cs="Times New Roman"/>
                <w:szCs w:val="24"/>
              </w:rPr>
              <w:lastRenderedPageBreak/>
              <w:t xml:space="preserve">consistent with each element of the </w:t>
            </w:r>
            <w:r w:rsidRPr="00411DF9">
              <w:rPr>
                <w:rFonts w:cs="GothamNarrow-LightItalic"/>
                <w:szCs w:val="24"/>
              </w:rPr>
              <w:t xml:space="preserve">profession’s </w:t>
            </w:r>
            <w:r>
              <w:rPr>
                <w:rFonts w:cs="GothamNarrow-LightItalic"/>
                <w:szCs w:val="24"/>
              </w:rPr>
              <w:t>values.</w:t>
            </w:r>
            <w:r>
              <w:t xml:space="preserve"> </w:t>
            </w:r>
          </w:p>
          <w:p w14:paraId="7C2D2D95" w14:textId="0D2F6A15" w:rsidR="002B117C" w:rsidRPr="002240BA" w:rsidRDefault="002B117C" w:rsidP="00FE6257">
            <w:pPr>
              <w:ind w:left="1415" w:hanging="360"/>
              <w:contextualSpacing/>
            </w:pPr>
            <w:r w:rsidRPr="006B570B">
              <w:rPr>
                <w:rFonts w:cs="Times New Roman"/>
                <w:sz w:val="40"/>
                <w:szCs w:val="40"/>
              </w:rPr>
              <w:t xml:space="preserve">□ </w:t>
            </w:r>
            <w:r w:rsidRPr="00336732">
              <w:rPr>
                <w:rFonts w:cs="GothamNarrow-LightItalic"/>
                <w:szCs w:val="24"/>
              </w:rPr>
              <w:t xml:space="preserve">Explain </w:t>
            </w:r>
            <w:r w:rsidRPr="002240BA">
              <w:rPr>
                <w:rFonts w:cs="GothamNarrow-LightItalic"/>
                <w:i/>
                <w:iCs/>
                <w:szCs w:val="24"/>
              </w:rPr>
              <w:t>how</w:t>
            </w:r>
            <w:r w:rsidRPr="00336732">
              <w:rPr>
                <w:rFonts w:cs="GothamNarrow-LightItalic"/>
                <w:szCs w:val="24"/>
              </w:rPr>
              <w:t xml:space="preserve"> the identified quote from the program's mission statement is consistent with </w:t>
            </w:r>
            <w:r>
              <w:rPr>
                <w:rFonts w:cs="Times New Roman"/>
                <w:szCs w:val="24"/>
              </w:rPr>
              <w:t xml:space="preserve">each element of the </w:t>
            </w:r>
            <w:r w:rsidRPr="00411DF9">
              <w:rPr>
                <w:rFonts w:cs="GothamNarrow-LightItalic"/>
                <w:szCs w:val="24"/>
              </w:rPr>
              <w:t xml:space="preserve">profession’s </w:t>
            </w:r>
            <w:r>
              <w:rPr>
                <w:rFonts w:cs="GothamNarrow-LightItalic"/>
                <w:szCs w:val="24"/>
              </w:rPr>
              <w:t>values</w:t>
            </w:r>
            <w:r w:rsidRPr="00336732">
              <w:rPr>
                <w:rFonts w:cs="GothamNarrow-LightItalic"/>
                <w:szCs w:val="24"/>
              </w:rPr>
              <w:t xml:space="preserve"> by identifying clear and explicit linkages</w:t>
            </w:r>
            <w:r>
              <w:rPr>
                <w:rFonts w:cs="GothamNarrow-LightItalic"/>
                <w:szCs w:val="24"/>
              </w:rPr>
              <w:t>.</w:t>
            </w:r>
          </w:p>
        </w:tc>
        <w:tc>
          <w:tcPr>
            <w:tcW w:w="2002" w:type="pct"/>
            <w:vMerge/>
            <w:shd w:val="clear" w:color="auto" w:fill="FFFFFF" w:themeFill="background1"/>
            <w:vAlign w:val="center"/>
          </w:tcPr>
          <w:p w14:paraId="6C3A9BA5" w14:textId="77777777" w:rsidR="002B117C" w:rsidRPr="00411DF9" w:rsidRDefault="002B117C" w:rsidP="00FE6257">
            <w:pPr>
              <w:rPr>
                <w:rFonts w:cs="GothamNarrow-LightItalic"/>
                <w:b/>
                <w:szCs w:val="24"/>
              </w:rPr>
            </w:pPr>
          </w:p>
        </w:tc>
      </w:tr>
      <w:tr w:rsidR="002B117C" w:rsidRPr="00411DF9" w14:paraId="67FECF26" w14:textId="77777777" w:rsidTr="00FE6257">
        <w:trPr>
          <w:trHeight w:val="576"/>
        </w:trPr>
        <w:tc>
          <w:tcPr>
            <w:tcW w:w="1000" w:type="pct"/>
            <w:shd w:val="clear" w:color="auto" w:fill="FFFFFF" w:themeFill="background1"/>
          </w:tcPr>
          <w:p w14:paraId="07BB602C" w14:textId="5273F5B5" w:rsidR="002B117C" w:rsidRPr="00411DF9" w:rsidRDefault="002B117C" w:rsidP="00FE6257">
            <w:pPr>
              <w:rPr>
                <w:rFonts w:eastAsia="Segoe UI" w:cs="GothamNarrow-LightItalic"/>
                <w:szCs w:val="24"/>
              </w:rPr>
            </w:pPr>
            <w:r w:rsidRPr="00411DF9">
              <w:rPr>
                <w:rFonts w:eastAsia="Segoe UI" w:cs="GothamNarrow-LightItalic"/>
                <w:szCs w:val="24"/>
              </w:rPr>
              <w:t>c. The program addresses all program options.</w:t>
            </w:r>
          </w:p>
        </w:tc>
        <w:tc>
          <w:tcPr>
            <w:tcW w:w="1998" w:type="pct"/>
            <w:shd w:val="clear" w:color="auto" w:fill="FFFFFF" w:themeFill="background1"/>
          </w:tcPr>
          <w:p w14:paraId="3A653341" w14:textId="49493C99" w:rsidR="002B117C" w:rsidRPr="00411DF9" w:rsidRDefault="002B117C" w:rsidP="00FE6257">
            <w:pPr>
              <w:contextualSpacing/>
              <w:rPr>
                <w:rFonts w:cs="GothamNarrow-LightItalic"/>
                <w:szCs w:val="24"/>
              </w:rPr>
            </w:pPr>
            <w:r w:rsidRPr="006B570B">
              <w:rPr>
                <w:rFonts w:cs="Times New Roman"/>
                <w:sz w:val="40"/>
                <w:szCs w:val="40"/>
              </w:rPr>
              <w:t xml:space="preserve">□ </w:t>
            </w:r>
            <w:r w:rsidRPr="00411DF9">
              <w:rPr>
                <w:rFonts w:cs="GothamNarrow-LightItalic"/>
                <w:szCs w:val="24"/>
              </w:rPr>
              <w:t>Explicitly address each program option.</w:t>
            </w:r>
          </w:p>
        </w:tc>
        <w:tc>
          <w:tcPr>
            <w:tcW w:w="2002" w:type="pct"/>
            <w:vMerge/>
            <w:shd w:val="clear" w:color="auto" w:fill="FFFFFF" w:themeFill="background1"/>
          </w:tcPr>
          <w:p w14:paraId="576C1217" w14:textId="77777777" w:rsidR="002B117C" w:rsidRPr="00411DF9" w:rsidRDefault="002B117C" w:rsidP="00FE6257">
            <w:pPr>
              <w:jc w:val="center"/>
              <w:rPr>
                <w:rFonts w:cs="GothamNarrow-LightItalic"/>
                <w:b/>
                <w:szCs w:val="24"/>
              </w:rPr>
            </w:pPr>
          </w:p>
        </w:tc>
      </w:tr>
      <w:tr w:rsidR="0081613E" w:rsidRPr="00411DF9" w14:paraId="22A851EA" w14:textId="77777777" w:rsidTr="00FE6257">
        <w:trPr>
          <w:trHeight w:val="432"/>
        </w:trPr>
        <w:tc>
          <w:tcPr>
            <w:tcW w:w="5000" w:type="pct"/>
            <w:gridSpan w:val="3"/>
            <w:shd w:val="clear" w:color="auto" w:fill="D1F3FF"/>
            <w:vAlign w:val="center"/>
          </w:tcPr>
          <w:p w14:paraId="44379051" w14:textId="7F82A5C2" w:rsidR="0081613E" w:rsidRPr="00411DF9" w:rsidRDefault="0081613E" w:rsidP="00FE6257">
            <w:pPr>
              <w:rPr>
                <w:rFonts w:cs="GothamNarrow-LightItalic"/>
                <w:b/>
                <w:szCs w:val="24"/>
              </w:rPr>
            </w:pPr>
            <w:hyperlink r:id="rId31" w:history="1">
              <w:r w:rsidRPr="005F70D5">
                <w:rPr>
                  <w:rStyle w:val="Hyperlink"/>
                  <w:rFonts w:cs="GothamNarrow-LightItalic"/>
                  <w:b/>
                  <w:bCs/>
                  <w:szCs w:val="26"/>
                  <w:shd w:val="clear" w:color="auto" w:fill="D1F3FF"/>
                </w:rPr>
                <w:t>Candidate Programs</w:t>
              </w:r>
            </w:hyperlink>
            <w:r w:rsidRPr="002B117C">
              <w:rPr>
                <w:rFonts w:cs="GothamNarrow-LightItalic"/>
                <w:b/>
                <w:bCs/>
                <w:i/>
                <w:szCs w:val="26"/>
                <w:shd w:val="clear" w:color="auto" w:fill="D1F3FF"/>
              </w:rPr>
              <w:t xml:space="preserve"> | </w:t>
            </w:r>
            <w:r w:rsidRPr="002B117C">
              <w:rPr>
                <w:rFonts w:cs="GothamNarrow-LightItalic"/>
                <w:b/>
                <w:bCs/>
                <w:iCs/>
                <w:szCs w:val="26"/>
                <w:shd w:val="clear" w:color="auto" w:fill="D1F3FF"/>
              </w:rPr>
              <w:t>AS D1.0.1</w:t>
            </w:r>
            <w:r w:rsidRPr="002B117C">
              <w:rPr>
                <w:rFonts w:cs="GothamNarrow-LightItalic"/>
                <w:iCs/>
                <w:szCs w:val="26"/>
                <w:shd w:val="clear" w:color="auto" w:fill="D1F3FF"/>
              </w:rPr>
              <w:t xml:space="preserve"> </w:t>
            </w:r>
            <w:proofErr w:type="gramStart"/>
            <w:r w:rsidRPr="002B117C">
              <w:rPr>
                <w:rFonts w:cs="GothamNarrow-LightItalic"/>
                <w:iCs/>
                <w:szCs w:val="26"/>
                <w:shd w:val="clear" w:color="auto" w:fill="D1F3FF"/>
              </w:rPr>
              <w:t>is</w:t>
            </w:r>
            <w:proofErr w:type="gramEnd"/>
            <w:r w:rsidRPr="002B117C">
              <w:rPr>
                <w:rFonts w:cs="GothamNarrow-LightItalic"/>
                <w:iCs/>
                <w:szCs w:val="26"/>
                <w:shd w:val="clear" w:color="auto" w:fill="D1F3FF"/>
              </w:rPr>
              <w:t xml:space="preserve"> reviewed for</w:t>
            </w:r>
            <w:r w:rsidRPr="002B117C">
              <w:rPr>
                <w:rFonts w:cs="GothamNarrow-LightItalic"/>
                <w:b/>
                <w:bCs/>
                <w:iCs/>
                <w:szCs w:val="26"/>
                <w:shd w:val="clear" w:color="auto" w:fill="D1F3FF"/>
              </w:rPr>
              <w:t xml:space="preserve"> A</w:t>
            </w:r>
            <w:r w:rsidRPr="002B117C">
              <w:rPr>
                <w:rFonts w:cs="GothamNarrow-LightItalic"/>
                <w:b/>
                <w:bCs/>
                <w:szCs w:val="26"/>
                <w:shd w:val="clear" w:color="auto" w:fill="D1F3FF"/>
              </w:rPr>
              <w:t>pproval at Benchmark 1</w:t>
            </w:r>
            <w:r w:rsidR="00AD2537" w:rsidRPr="002B117C">
              <w:rPr>
                <w:rFonts w:cs="GothamNarrow-LightItalic"/>
                <w:b/>
                <w:bCs/>
                <w:szCs w:val="26"/>
                <w:shd w:val="clear" w:color="auto" w:fill="D1F3FF"/>
              </w:rPr>
              <w:t xml:space="preserve"> and 2</w:t>
            </w:r>
            <w:r w:rsidRPr="002B117C">
              <w:rPr>
                <w:rFonts w:cs="GothamNarrow-LightItalic"/>
                <w:b/>
                <w:bCs/>
                <w:szCs w:val="26"/>
                <w:shd w:val="clear" w:color="auto" w:fill="D1F3FF"/>
              </w:rPr>
              <w:t xml:space="preserve"> </w:t>
            </w:r>
            <w:r w:rsidRPr="002B117C">
              <w:rPr>
                <w:rFonts w:cs="GothamNarrow-LightItalic"/>
                <w:szCs w:val="26"/>
                <w:shd w:val="clear" w:color="auto" w:fill="D1F3FF"/>
              </w:rPr>
              <w:t xml:space="preserve">and </w:t>
            </w:r>
            <w:r w:rsidRPr="002B117C">
              <w:rPr>
                <w:rFonts w:cs="GothamNarrow-LightItalic"/>
                <w:b/>
                <w:bCs/>
                <w:szCs w:val="26"/>
                <w:shd w:val="clear" w:color="auto" w:fill="D1F3FF"/>
              </w:rPr>
              <w:t>Compliance at Benchmark 3</w:t>
            </w:r>
          </w:p>
        </w:tc>
      </w:tr>
    </w:tbl>
    <w:p w14:paraId="791014D4" w14:textId="4856667D" w:rsidR="002B117C" w:rsidRPr="002B117C" w:rsidRDefault="002B117C" w:rsidP="00EE03C9">
      <w:pPr>
        <w:spacing w:line="240" w:lineRule="auto"/>
        <w:contextualSpacing/>
        <w:rPr>
          <w:rStyle w:val="Heading2Char"/>
          <w:rFonts w:eastAsiaTheme="minorHAnsi"/>
          <w:sz w:val="24"/>
          <w:szCs w:val="18"/>
        </w:rPr>
      </w:pPr>
      <w:bookmarkStart w:id="25" w:name="_Toc112059805"/>
    </w:p>
    <w:p w14:paraId="0EC3D5D7" w14:textId="02EA7ED3" w:rsidR="00984249" w:rsidRPr="00E51655" w:rsidRDefault="00984249" w:rsidP="00EE03C9">
      <w:pPr>
        <w:spacing w:line="240" w:lineRule="auto"/>
        <w:contextualSpacing/>
        <w:rPr>
          <w:rFonts w:cs="Times New Roman"/>
          <w:sz w:val="32"/>
          <w:szCs w:val="32"/>
        </w:rPr>
      </w:pPr>
      <w:bookmarkStart w:id="26" w:name="_Toc200612775"/>
      <w:r w:rsidRPr="00E51655">
        <w:rPr>
          <w:rStyle w:val="Heading2Char"/>
          <w:rFonts w:eastAsiaTheme="minorHAnsi"/>
          <w:i w:val="0"/>
          <w:iCs/>
          <w:szCs w:val="22"/>
        </w:rPr>
        <w:t xml:space="preserve">Accreditation Standard </w:t>
      </w:r>
      <w:r w:rsidR="00330DFD" w:rsidRPr="00E51655">
        <w:rPr>
          <w:rStyle w:val="Heading2Char"/>
          <w:rFonts w:eastAsiaTheme="minorHAnsi"/>
          <w:i w:val="0"/>
          <w:iCs/>
          <w:szCs w:val="22"/>
        </w:rPr>
        <w:t>D</w:t>
      </w:r>
      <w:r w:rsidRPr="00E51655">
        <w:rPr>
          <w:rStyle w:val="Heading2Char"/>
          <w:rFonts w:eastAsiaTheme="minorHAnsi"/>
          <w:i w:val="0"/>
          <w:iCs/>
          <w:szCs w:val="22"/>
        </w:rPr>
        <w:t>1.</w:t>
      </w:r>
      <w:r w:rsidRPr="00E51655">
        <w:rPr>
          <w:rStyle w:val="Heading2Char"/>
          <w:rFonts w:eastAsiaTheme="minorHAnsi"/>
          <w:i w:val="0"/>
          <w:iCs/>
          <w:szCs w:val="32"/>
        </w:rPr>
        <w:t>0.2:</w:t>
      </w:r>
      <w:bookmarkEnd w:id="25"/>
      <w:bookmarkEnd w:id="26"/>
      <w:r w:rsidRPr="00E51655">
        <w:rPr>
          <w:rFonts w:cs="Times New Roman"/>
          <w:b/>
          <w:color w:val="005D7E"/>
          <w:sz w:val="32"/>
          <w:szCs w:val="32"/>
        </w:rPr>
        <w:t xml:space="preserve"> </w:t>
      </w:r>
      <w:r w:rsidRPr="00E51655">
        <w:rPr>
          <w:rFonts w:cs="Times New Roman"/>
          <w:sz w:val="32"/>
          <w:szCs w:val="32"/>
        </w:rPr>
        <w:t>The program’s mission statement is consistent with the program’s context.</w:t>
      </w:r>
    </w:p>
    <w:p w14:paraId="43724912" w14:textId="77777777" w:rsidR="00BE5F8C" w:rsidRPr="00411DF9" w:rsidRDefault="00BE5F8C" w:rsidP="00EE03C9">
      <w:pPr>
        <w:spacing w:line="240" w:lineRule="auto"/>
        <w:jc w:val="both"/>
        <w:rPr>
          <w:rFonts w:cs="GothamNarrow-LightItalic"/>
          <w:b/>
          <w:szCs w:val="24"/>
        </w:rPr>
      </w:pPr>
    </w:p>
    <w:tbl>
      <w:tblPr>
        <w:tblStyle w:val="TableGrid4"/>
        <w:tblW w:w="5000" w:type="pct"/>
        <w:tblLook w:val="04A0" w:firstRow="1" w:lastRow="0" w:firstColumn="1" w:lastColumn="0" w:noHBand="0" w:noVBand="1"/>
      </w:tblPr>
      <w:tblGrid>
        <w:gridCol w:w="1883"/>
        <w:gridCol w:w="3733"/>
        <w:gridCol w:w="3734"/>
      </w:tblGrid>
      <w:tr w:rsidR="00B46FF0" w:rsidRPr="00411DF9" w14:paraId="22A62366" w14:textId="77777777" w:rsidTr="003C3984">
        <w:trPr>
          <w:trHeight w:val="720"/>
          <w:tblHeader/>
        </w:trPr>
        <w:tc>
          <w:tcPr>
            <w:tcW w:w="1000" w:type="pct"/>
            <w:shd w:val="clear" w:color="auto" w:fill="D1F3FF"/>
            <w:vAlign w:val="center"/>
          </w:tcPr>
          <w:p w14:paraId="4F42AEC6" w14:textId="0A3E169E" w:rsidR="00B46FF0" w:rsidRPr="00411DF9" w:rsidRDefault="00B46FF0" w:rsidP="00EE03C9">
            <w:pPr>
              <w:jc w:val="center"/>
              <w:rPr>
                <w:rFonts w:cs="GothamNarrow-LightItalic"/>
                <w:szCs w:val="24"/>
              </w:rPr>
            </w:pPr>
            <w:r w:rsidRPr="00411DF9">
              <w:rPr>
                <w:rFonts w:cs="GothamNarrow-LightItalic"/>
                <w:b/>
                <w:szCs w:val="24"/>
              </w:rPr>
              <w:t>COMPLIANCE STATEMENTS</w:t>
            </w:r>
          </w:p>
        </w:tc>
        <w:tc>
          <w:tcPr>
            <w:tcW w:w="2000" w:type="pct"/>
            <w:shd w:val="clear" w:color="auto" w:fill="D1F3FF"/>
            <w:vAlign w:val="center"/>
          </w:tcPr>
          <w:p w14:paraId="4C37BE9E" w14:textId="4A656498" w:rsidR="00B46FF0" w:rsidRPr="00411DF9" w:rsidRDefault="00D15FE6" w:rsidP="00EE03C9">
            <w:pPr>
              <w:contextualSpacing/>
              <w:jc w:val="center"/>
              <w:rPr>
                <w:rFonts w:cs="GothamNarrow-LightItalic"/>
                <w:szCs w:val="24"/>
              </w:rPr>
            </w:pPr>
            <w:r>
              <w:rPr>
                <w:rFonts w:cs="GothamNarrow-LightItalic"/>
                <w:b/>
                <w:szCs w:val="24"/>
              </w:rPr>
              <w:t>BOA</w:t>
            </w:r>
            <w:r w:rsidRPr="00411DF9">
              <w:rPr>
                <w:rFonts w:cs="GothamNarrow-LightItalic"/>
                <w:b/>
                <w:szCs w:val="24"/>
              </w:rPr>
              <w:t xml:space="preserve"> INTERPRETATIONS</w:t>
            </w:r>
            <w:r w:rsidRPr="00B119A9">
              <w:rPr>
                <w:rFonts w:cs="GothamNarrow-LightItalic"/>
                <w:b/>
                <w:szCs w:val="24"/>
              </w:rPr>
              <w:t xml:space="preserve">, </w:t>
            </w:r>
            <w:r w:rsidRPr="002B117C">
              <w:rPr>
                <w:rFonts w:cs="GothamNarrow-LightItalic"/>
                <w:b/>
                <w:szCs w:val="24"/>
              </w:rPr>
              <w:t>COMPLIANCE RUBRIC</w:t>
            </w:r>
            <w:r w:rsidRPr="00B119A9">
              <w:rPr>
                <w:rFonts w:cs="GothamNarrow-LightItalic"/>
                <w:b/>
                <w:szCs w:val="24"/>
              </w:rPr>
              <w:t>, &amp; WRITING CHECKLIST</w:t>
            </w:r>
          </w:p>
        </w:tc>
        <w:tc>
          <w:tcPr>
            <w:tcW w:w="2000" w:type="pct"/>
            <w:shd w:val="clear" w:color="auto" w:fill="D1F3FF"/>
            <w:vAlign w:val="center"/>
          </w:tcPr>
          <w:p w14:paraId="11988154" w14:textId="06E4963C" w:rsidR="00B46FF0" w:rsidRPr="00411DF9" w:rsidRDefault="00FE6257" w:rsidP="00EE03C9">
            <w:pPr>
              <w:contextualSpacing/>
              <w:jc w:val="center"/>
              <w:rPr>
                <w:rFonts w:cs="GothamNarrow-LightItalic"/>
                <w:b/>
                <w:szCs w:val="24"/>
              </w:rPr>
            </w:pPr>
            <w:r w:rsidRPr="00FE6257">
              <w:rPr>
                <w:rFonts w:cs="GothamNarrow-LightItalic"/>
                <w:b/>
                <w:bCs/>
                <w:iCs/>
                <w:szCs w:val="24"/>
              </w:rPr>
              <w:t>STAFF NOTES</w:t>
            </w:r>
          </w:p>
        </w:tc>
      </w:tr>
      <w:tr w:rsidR="003070E4" w:rsidRPr="00411DF9" w14:paraId="794D7060" w14:textId="77F24E5A" w:rsidTr="00644AB9">
        <w:trPr>
          <w:trHeight w:val="288"/>
        </w:trPr>
        <w:tc>
          <w:tcPr>
            <w:tcW w:w="1000" w:type="pct"/>
            <w:shd w:val="clear" w:color="auto" w:fill="auto"/>
          </w:tcPr>
          <w:p w14:paraId="37EFA09A" w14:textId="5F8235B8" w:rsidR="003070E4" w:rsidRPr="00411DF9" w:rsidRDefault="003070E4" w:rsidP="00EE03C9">
            <w:pPr>
              <w:rPr>
                <w:rFonts w:cs="GothamNarrow-LightItalic"/>
                <w:szCs w:val="24"/>
              </w:rPr>
            </w:pPr>
            <w:r>
              <w:rPr>
                <w:rFonts w:cs="GothamNarrow-LightItalic"/>
                <w:szCs w:val="24"/>
              </w:rPr>
              <w:t xml:space="preserve">a. </w:t>
            </w:r>
            <w:r w:rsidRPr="002D11FC">
              <w:rPr>
                <w:rFonts w:cs="GothamNarrow-LightItalic"/>
                <w:szCs w:val="24"/>
              </w:rPr>
              <w:t>The program describes its context, including a description of its program options.</w:t>
            </w:r>
          </w:p>
        </w:tc>
        <w:tc>
          <w:tcPr>
            <w:tcW w:w="2000" w:type="pct"/>
            <w:shd w:val="clear" w:color="auto" w:fill="auto"/>
          </w:tcPr>
          <w:p w14:paraId="1ADA99BF" w14:textId="5FACAE44" w:rsidR="003070E4" w:rsidRPr="00411DF9" w:rsidRDefault="00CB27EC" w:rsidP="00EE03C9">
            <w:pPr>
              <w:contextualSpacing/>
              <w:rPr>
                <w:rFonts w:cs="GothamNarrow-LightItalic"/>
                <w:szCs w:val="24"/>
              </w:rPr>
            </w:pPr>
            <w:r w:rsidRPr="006B570B">
              <w:rPr>
                <w:rFonts w:cs="Times New Roman"/>
                <w:sz w:val="40"/>
                <w:szCs w:val="40"/>
              </w:rPr>
              <w:t xml:space="preserve">□ </w:t>
            </w:r>
            <w:r w:rsidR="003070E4" w:rsidRPr="00411DF9">
              <w:rPr>
                <w:rFonts w:cs="GothamNarrow-LightItalic"/>
                <w:szCs w:val="24"/>
              </w:rPr>
              <w:t xml:space="preserve">Describe the program’s </w:t>
            </w:r>
            <w:r w:rsidR="006F00C3">
              <w:rPr>
                <w:rFonts w:cs="GothamNarrow-LightItalic"/>
                <w:szCs w:val="24"/>
              </w:rPr>
              <w:t xml:space="preserve">overall </w:t>
            </w:r>
            <w:r w:rsidR="003070E4" w:rsidRPr="00411DF9">
              <w:rPr>
                <w:rFonts w:cs="GothamNarrow-LightItalic"/>
                <w:szCs w:val="24"/>
              </w:rPr>
              <w:t>context.</w:t>
            </w:r>
          </w:p>
          <w:p w14:paraId="3545DE2E" w14:textId="2E4A0CDA" w:rsidR="008E5100" w:rsidRPr="00F71537" w:rsidRDefault="00CB27EC" w:rsidP="00EE03C9">
            <w:pPr>
              <w:contextualSpacing/>
              <w:rPr>
                <w:rFonts w:cs="GothamNarrow-LightItalic"/>
                <w:szCs w:val="24"/>
              </w:rPr>
            </w:pPr>
            <w:r w:rsidRPr="006B570B">
              <w:rPr>
                <w:rFonts w:cs="Times New Roman"/>
                <w:sz w:val="40"/>
                <w:szCs w:val="40"/>
              </w:rPr>
              <w:t xml:space="preserve">□ </w:t>
            </w:r>
            <w:r w:rsidR="009218DD" w:rsidRPr="00F71537">
              <w:rPr>
                <w:rFonts w:cs="GothamNarrow-LightItalic"/>
                <w:szCs w:val="24"/>
              </w:rPr>
              <w:t>List</w:t>
            </w:r>
            <w:r w:rsidR="003070E4" w:rsidRPr="00F71537">
              <w:rPr>
                <w:rFonts w:cs="GothamNarrow-LightItalic"/>
                <w:szCs w:val="24"/>
              </w:rPr>
              <w:t xml:space="preserve"> each </w:t>
            </w:r>
            <w:r w:rsidR="009218DD" w:rsidRPr="00F71537">
              <w:rPr>
                <w:rFonts w:cs="GothamNarrow-LightItalic"/>
                <w:szCs w:val="24"/>
              </w:rPr>
              <w:t>program</w:t>
            </w:r>
            <w:r w:rsidR="003070E4" w:rsidRPr="00F71537">
              <w:rPr>
                <w:rFonts w:cs="GothamNarrow-LightItalic"/>
                <w:szCs w:val="24"/>
              </w:rPr>
              <w:t xml:space="preserve"> option</w:t>
            </w:r>
            <w:r w:rsidR="008E5100" w:rsidRPr="00F71537">
              <w:rPr>
                <w:rFonts w:cs="GothamNarrow-LightItalic"/>
                <w:szCs w:val="24"/>
              </w:rPr>
              <w:t>.</w:t>
            </w:r>
          </w:p>
          <w:p w14:paraId="1AA3C431" w14:textId="77777777" w:rsidR="003070E4" w:rsidRDefault="00CB27EC" w:rsidP="00EE03C9">
            <w:pPr>
              <w:contextualSpacing/>
              <w:rPr>
                <w:rFonts w:cs="GothamNarrow-LightItalic"/>
                <w:szCs w:val="24"/>
              </w:rPr>
            </w:pPr>
            <w:r w:rsidRPr="006B570B">
              <w:rPr>
                <w:rFonts w:cs="Times New Roman"/>
                <w:sz w:val="40"/>
                <w:szCs w:val="40"/>
              </w:rPr>
              <w:t xml:space="preserve">□ </w:t>
            </w:r>
            <w:r w:rsidR="008E5100" w:rsidRPr="00F71537">
              <w:rPr>
                <w:rFonts w:cs="GothamNarrow-LightItalic"/>
                <w:szCs w:val="24"/>
              </w:rPr>
              <w:t>D</w:t>
            </w:r>
            <w:r w:rsidR="003070E4" w:rsidRPr="00F71537">
              <w:rPr>
                <w:rFonts w:cs="GothamNarrow-LightItalic"/>
                <w:szCs w:val="24"/>
              </w:rPr>
              <w:t xml:space="preserve">escribe </w:t>
            </w:r>
            <w:r w:rsidR="008E5100" w:rsidRPr="00F71537">
              <w:rPr>
                <w:rFonts w:cs="GothamNarrow-LightItalic"/>
                <w:szCs w:val="24"/>
              </w:rPr>
              <w:t>each program option’s</w:t>
            </w:r>
            <w:r w:rsidR="003070E4" w:rsidRPr="00F71537">
              <w:rPr>
                <w:rFonts w:cs="GothamNarrow-LightItalic"/>
                <w:szCs w:val="24"/>
              </w:rPr>
              <w:t xml:space="preserve"> context. </w:t>
            </w:r>
          </w:p>
          <w:p w14:paraId="21F97014" w14:textId="0569B878" w:rsidR="004633A9" w:rsidRPr="004633A9" w:rsidRDefault="004633A9" w:rsidP="004633A9">
            <w:pPr>
              <w:pStyle w:val="ListParagraph"/>
              <w:numPr>
                <w:ilvl w:val="0"/>
                <w:numId w:val="130"/>
              </w:numPr>
              <w:rPr>
                <w:rFonts w:cs="GothamNarrow-LightItalic"/>
                <w:szCs w:val="24"/>
              </w:rPr>
            </w:pPr>
            <w:r w:rsidRPr="005F70D5">
              <w:rPr>
                <w:rFonts w:cs="GothamNarrow-LightItalic"/>
                <w:szCs w:val="24"/>
              </w:rPr>
              <w:t xml:space="preserve">Programs determine </w:t>
            </w:r>
            <w:r w:rsidR="00E46D79" w:rsidRPr="005F70D5">
              <w:rPr>
                <w:rFonts w:cs="GothamNarrow-LightItalic"/>
                <w:szCs w:val="24"/>
              </w:rPr>
              <w:t xml:space="preserve">the terminology for identifying </w:t>
            </w:r>
            <w:r w:rsidRPr="005F70D5">
              <w:rPr>
                <w:rFonts w:cs="GothamNarrow-LightItalic"/>
                <w:szCs w:val="24"/>
              </w:rPr>
              <w:t>students (e.g., practitioner-scholar, students, scholars, candidates)</w:t>
            </w:r>
            <w:r w:rsidR="00E46D79" w:rsidRPr="005F70D5">
              <w:rPr>
                <w:rFonts w:cs="GothamNarrow-LightItalic"/>
                <w:szCs w:val="24"/>
              </w:rPr>
              <w:t>.</w:t>
            </w:r>
          </w:p>
        </w:tc>
        <w:tc>
          <w:tcPr>
            <w:tcW w:w="2000" w:type="pct"/>
            <w:vMerge w:val="restart"/>
          </w:tcPr>
          <w:p w14:paraId="25B4D24D" w14:textId="0F2CF611" w:rsidR="003070E4" w:rsidRPr="00FE6257" w:rsidRDefault="003070E4" w:rsidP="00FE6257">
            <w:pPr>
              <w:rPr>
                <w:rFonts w:cs="GothamNarrow-LightItalic"/>
                <w:szCs w:val="24"/>
              </w:rPr>
            </w:pPr>
          </w:p>
        </w:tc>
      </w:tr>
      <w:tr w:rsidR="009218DD" w:rsidRPr="00411DF9" w14:paraId="4424509F" w14:textId="77777777" w:rsidTr="003F5449">
        <w:trPr>
          <w:trHeight w:val="20"/>
        </w:trPr>
        <w:tc>
          <w:tcPr>
            <w:tcW w:w="1000" w:type="pct"/>
            <w:shd w:val="clear" w:color="auto" w:fill="auto"/>
          </w:tcPr>
          <w:p w14:paraId="051DFEE3" w14:textId="4B332A10" w:rsidR="009218DD" w:rsidRDefault="009218DD" w:rsidP="00EE03C9">
            <w:pPr>
              <w:rPr>
                <w:rFonts w:cs="GothamNarrow-LightItalic"/>
                <w:szCs w:val="24"/>
              </w:rPr>
            </w:pPr>
            <w:r>
              <w:rPr>
                <w:rFonts w:cs="GothamNarrow-LightItalic"/>
                <w:szCs w:val="24"/>
              </w:rPr>
              <w:t xml:space="preserve">b. </w:t>
            </w:r>
            <w:r w:rsidRPr="002D11FC">
              <w:rPr>
                <w:rFonts w:cs="GothamNarrow-LightItalic"/>
                <w:szCs w:val="24"/>
              </w:rPr>
              <w:t xml:space="preserve">The program describes how the </w:t>
            </w:r>
            <w:proofErr w:type="gramStart"/>
            <w:r w:rsidRPr="002D11FC">
              <w:rPr>
                <w:rFonts w:cs="GothamNarrow-LightItalic"/>
                <w:szCs w:val="24"/>
              </w:rPr>
              <w:t>program</w:t>
            </w:r>
            <w:proofErr w:type="gramEnd"/>
            <w:r w:rsidRPr="002D11FC">
              <w:rPr>
                <w:rFonts w:cs="GothamNarrow-LightItalic"/>
                <w:szCs w:val="24"/>
              </w:rPr>
              <w:t xml:space="preserve"> mission statement is consistent with </w:t>
            </w:r>
            <w:r w:rsidRPr="002D11FC">
              <w:rPr>
                <w:rFonts w:cs="GothamNarrow-LightItalic"/>
                <w:szCs w:val="24"/>
              </w:rPr>
              <w:lastRenderedPageBreak/>
              <w:t>the program’s context</w:t>
            </w:r>
            <w:r w:rsidR="005F69BE">
              <w:rPr>
                <w:rFonts w:cs="GothamNarrow-LightItalic"/>
                <w:szCs w:val="24"/>
              </w:rPr>
              <w:t>.</w:t>
            </w:r>
          </w:p>
        </w:tc>
        <w:tc>
          <w:tcPr>
            <w:tcW w:w="2000" w:type="pct"/>
            <w:shd w:val="clear" w:color="auto" w:fill="auto"/>
          </w:tcPr>
          <w:p w14:paraId="153C0DCD" w14:textId="46CA7CA6" w:rsidR="009218DD" w:rsidRPr="002C2A0D" w:rsidRDefault="00CB27EC" w:rsidP="00EE03C9">
            <w:pPr>
              <w:contextualSpacing/>
              <w:rPr>
                <w:rFonts w:cs="GothamNarrow-LightItalic"/>
                <w:szCs w:val="24"/>
              </w:rPr>
            </w:pPr>
            <w:r w:rsidRPr="006B570B">
              <w:rPr>
                <w:rFonts w:cs="Times New Roman"/>
                <w:sz w:val="40"/>
                <w:szCs w:val="40"/>
              </w:rPr>
              <w:lastRenderedPageBreak/>
              <w:t xml:space="preserve">□ </w:t>
            </w:r>
            <w:r w:rsidR="009218DD" w:rsidRPr="00473A3F">
              <w:rPr>
                <w:rFonts w:cs="GothamNarrow-LightItalic"/>
                <w:szCs w:val="24"/>
              </w:rPr>
              <w:t xml:space="preserve">Quote the </w:t>
            </w:r>
            <w:r w:rsidR="003753FA">
              <w:rPr>
                <w:rFonts w:cs="GothamNarrow-LightItalic"/>
                <w:szCs w:val="24"/>
              </w:rPr>
              <w:t>program</w:t>
            </w:r>
            <w:r w:rsidR="009218DD" w:rsidRPr="00473A3F">
              <w:rPr>
                <w:rFonts w:cs="GothamNarrow-LightItalic"/>
                <w:szCs w:val="24"/>
              </w:rPr>
              <w:t>’s full mission statement.</w:t>
            </w:r>
          </w:p>
          <w:p w14:paraId="3BEA31FD" w14:textId="366394BE" w:rsidR="009218DD" w:rsidRPr="00411DF9" w:rsidRDefault="00CB27EC" w:rsidP="00EE03C9">
            <w:pPr>
              <w:contextualSpacing/>
              <w:rPr>
                <w:rFonts w:cs="GothamNarrow-LightItalic"/>
                <w:szCs w:val="24"/>
              </w:rPr>
            </w:pPr>
            <w:r w:rsidRPr="006B570B">
              <w:rPr>
                <w:rFonts w:cs="Times New Roman"/>
                <w:sz w:val="40"/>
                <w:szCs w:val="40"/>
              </w:rPr>
              <w:lastRenderedPageBreak/>
              <w:t xml:space="preserve">□ </w:t>
            </w:r>
            <w:r w:rsidR="009218DD" w:rsidRPr="00411DF9">
              <w:rPr>
                <w:rFonts w:cs="GothamNarrow-LightItalic"/>
                <w:szCs w:val="24"/>
              </w:rPr>
              <w:t>Explain the consistency between the program’s mission statement and the program’s context.</w:t>
            </w:r>
          </w:p>
          <w:p w14:paraId="228C7973" w14:textId="787D531D" w:rsidR="009218DD" w:rsidRPr="00411DF9" w:rsidRDefault="00CB27EC" w:rsidP="00EE03C9">
            <w:pPr>
              <w:ind w:left="695"/>
              <w:contextualSpacing/>
              <w:rPr>
                <w:rFonts w:cs="GothamNarrow-LightItalic"/>
                <w:szCs w:val="24"/>
              </w:rPr>
            </w:pPr>
            <w:r w:rsidRPr="006B570B">
              <w:rPr>
                <w:rFonts w:cs="Times New Roman"/>
                <w:sz w:val="40"/>
                <w:szCs w:val="40"/>
              </w:rPr>
              <w:t xml:space="preserve">□ </w:t>
            </w:r>
            <w:r w:rsidR="008944F1" w:rsidRPr="008944F1">
              <w:rPr>
                <w:rFonts w:cs="GothamNarrow-LightItalic"/>
                <w:szCs w:val="24"/>
              </w:rPr>
              <w:t xml:space="preserve">Quote </w:t>
            </w:r>
            <w:r w:rsidR="00CF45C0" w:rsidRPr="008944F1">
              <w:rPr>
                <w:rFonts w:cs="GothamNarrow-LightItalic"/>
                <w:szCs w:val="24"/>
              </w:rPr>
              <w:t>language</w:t>
            </w:r>
            <w:r w:rsidR="008944F1" w:rsidRPr="008944F1">
              <w:rPr>
                <w:rFonts w:cs="GothamNarrow-LightItalic"/>
                <w:szCs w:val="24"/>
              </w:rPr>
              <w:t xml:space="preserve"> excerpt(s) from the program's mission statement</w:t>
            </w:r>
          </w:p>
          <w:p w14:paraId="6AC7FAF1" w14:textId="62D5CE51" w:rsidR="009218DD" w:rsidRPr="009218DD" w:rsidRDefault="00CB27EC" w:rsidP="00EE03C9">
            <w:pPr>
              <w:ind w:left="1440"/>
              <w:contextualSpacing/>
              <w:rPr>
                <w:rFonts w:cs="GothamNarrow-LightItalic"/>
                <w:szCs w:val="24"/>
              </w:rPr>
            </w:pPr>
            <w:r w:rsidRPr="006B570B">
              <w:rPr>
                <w:rFonts w:cs="Times New Roman"/>
                <w:sz w:val="40"/>
                <w:szCs w:val="40"/>
              </w:rPr>
              <w:t xml:space="preserve">□ </w:t>
            </w:r>
            <w:r w:rsidR="002B117C" w:rsidRPr="002B117C">
              <w:rPr>
                <w:rFonts w:cs="GothamNarrow-LightItalic"/>
                <w:szCs w:val="24"/>
              </w:rPr>
              <w:t xml:space="preserve">Explain </w:t>
            </w:r>
            <w:r w:rsidR="002B117C" w:rsidRPr="002B117C">
              <w:rPr>
                <w:rFonts w:cs="GothamNarrow-LightItalic"/>
                <w:i/>
                <w:iCs/>
                <w:szCs w:val="24"/>
              </w:rPr>
              <w:t xml:space="preserve">how </w:t>
            </w:r>
            <w:r w:rsidR="002B117C" w:rsidRPr="002B117C">
              <w:rPr>
                <w:rFonts w:cs="GothamNarrow-LightItalic"/>
                <w:szCs w:val="24"/>
              </w:rPr>
              <w:t>the identified quote from the program's mission statement is consistent with each element of the program's context by identifying clear and explicit linkages.</w:t>
            </w:r>
          </w:p>
        </w:tc>
        <w:tc>
          <w:tcPr>
            <w:tcW w:w="2000" w:type="pct"/>
            <w:vMerge/>
          </w:tcPr>
          <w:p w14:paraId="14F2DD66" w14:textId="77777777" w:rsidR="009218DD" w:rsidRPr="00EC0727" w:rsidRDefault="009218DD" w:rsidP="00EE03C9">
            <w:pPr>
              <w:numPr>
                <w:ilvl w:val="0"/>
                <w:numId w:val="32"/>
              </w:numPr>
              <w:contextualSpacing/>
              <w:rPr>
                <w:rFonts w:cs="GothamNarrow-LightItalic"/>
                <w:b/>
                <w:szCs w:val="24"/>
              </w:rPr>
            </w:pPr>
          </w:p>
        </w:tc>
      </w:tr>
      <w:tr w:rsidR="009218DD" w:rsidRPr="00411DF9" w14:paraId="3E52CD46" w14:textId="77777777" w:rsidTr="00644AB9">
        <w:trPr>
          <w:trHeight w:val="576"/>
        </w:trPr>
        <w:tc>
          <w:tcPr>
            <w:tcW w:w="1000" w:type="pct"/>
            <w:shd w:val="clear" w:color="auto" w:fill="auto"/>
          </w:tcPr>
          <w:p w14:paraId="32A3A642" w14:textId="43886228" w:rsidR="009218DD" w:rsidRDefault="009218DD" w:rsidP="00EE03C9">
            <w:pPr>
              <w:rPr>
                <w:rFonts w:cs="GothamNarrow-LightItalic"/>
                <w:szCs w:val="24"/>
              </w:rPr>
            </w:pPr>
            <w:r w:rsidRPr="00CC2FC0">
              <w:rPr>
                <w:rFonts w:cs="GothamNarrow-LightItalic"/>
                <w:szCs w:val="24"/>
              </w:rPr>
              <w:t>c. The program addresses all program options.</w:t>
            </w:r>
          </w:p>
        </w:tc>
        <w:tc>
          <w:tcPr>
            <w:tcW w:w="2000" w:type="pct"/>
            <w:shd w:val="clear" w:color="auto" w:fill="auto"/>
          </w:tcPr>
          <w:p w14:paraId="4B2DF2F0" w14:textId="0A2A29FA" w:rsidR="009218DD" w:rsidRPr="00473A3F" w:rsidRDefault="006668A5" w:rsidP="00EE03C9">
            <w:pPr>
              <w:contextualSpacing/>
              <w:rPr>
                <w:rFonts w:cs="GothamNarrow-LightItalic"/>
                <w:szCs w:val="24"/>
              </w:rPr>
            </w:pPr>
            <w:r w:rsidRPr="006B570B">
              <w:rPr>
                <w:rFonts w:cs="Times New Roman"/>
                <w:sz w:val="40"/>
                <w:szCs w:val="40"/>
              </w:rPr>
              <w:t xml:space="preserve">□ </w:t>
            </w:r>
            <w:r w:rsidR="009218DD" w:rsidRPr="00CC2FC0">
              <w:rPr>
                <w:rFonts w:cs="GothamNarrow-LightItalic"/>
                <w:szCs w:val="24"/>
              </w:rPr>
              <w:t>Explicitly address each program option.</w:t>
            </w:r>
          </w:p>
        </w:tc>
        <w:tc>
          <w:tcPr>
            <w:tcW w:w="2000" w:type="pct"/>
            <w:vMerge/>
          </w:tcPr>
          <w:p w14:paraId="3CCDCD89" w14:textId="77777777" w:rsidR="009218DD" w:rsidRPr="00EC0727" w:rsidRDefault="009218DD" w:rsidP="00EE03C9">
            <w:pPr>
              <w:numPr>
                <w:ilvl w:val="0"/>
                <w:numId w:val="32"/>
              </w:numPr>
              <w:contextualSpacing/>
              <w:rPr>
                <w:rFonts w:cs="GothamNarrow-LightItalic"/>
                <w:b/>
                <w:szCs w:val="24"/>
              </w:rPr>
            </w:pPr>
          </w:p>
        </w:tc>
      </w:tr>
      <w:tr w:rsidR="00AD2537" w:rsidRPr="006F37F2" w14:paraId="7FA46327" w14:textId="77777777" w:rsidTr="00186A0F">
        <w:trPr>
          <w:trHeight w:val="432"/>
        </w:trPr>
        <w:tc>
          <w:tcPr>
            <w:tcW w:w="5000" w:type="pct"/>
            <w:gridSpan w:val="3"/>
            <w:shd w:val="clear" w:color="auto" w:fill="D1F3FF"/>
            <w:vAlign w:val="center"/>
          </w:tcPr>
          <w:p w14:paraId="0CA70CD8" w14:textId="0C13E927" w:rsidR="00AD2537" w:rsidRPr="006F37F2" w:rsidRDefault="00AD2537" w:rsidP="00EE03C9">
            <w:pPr>
              <w:contextualSpacing/>
              <w:rPr>
                <w:rFonts w:cs="GothamNarrow-LightItalic"/>
                <w:b/>
                <w:szCs w:val="24"/>
              </w:rPr>
            </w:pPr>
            <w:hyperlink r:id="rId32" w:history="1">
              <w:r w:rsidRPr="005F70D5">
                <w:rPr>
                  <w:rStyle w:val="Hyperlink"/>
                  <w:rFonts w:cs="GothamNarrow-LightItalic"/>
                  <w:b/>
                  <w:bCs/>
                  <w:szCs w:val="26"/>
                  <w:shd w:val="clear" w:color="auto" w:fill="D1F3FF"/>
                </w:rPr>
                <w:t>Candidate Programs</w:t>
              </w:r>
            </w:hyperlink>
            <w:r w:rsidRPr="006F37F2">
              <w:rPr>
                <w:rFonts w:cs="GothamNarrow-LightItalic"/>
                <w:b/>
                <w:bCs/>
                <w:i/>
                <w:szCs w:val="26"/>
                <w:shd w:val="clear" w:color="auto" w:fill="D1F3FF"/>
              </w:rPr>
              <w:t xml:space="preserve"> | </w:t>
            </w:r>
            <w:r w:rsidRPr="006F37F2">
              <w:rPr>
                <w:rFonts w:cs="GothamNarrow-LightItalic"/>
                <w:b/>
                <w:bCs/>
                <w:iCs/>
                <w:szCs w:val="26"/>
                <w:shd w:val="clear" w:color="auto" w:fill="D1F3FF"/>
              </w:rPr>
              <w:t>AS D1.0.</w:t>
            </w:r>
            <w:r w:rsidR="00BE5E32" w:rsidRPr="006F37F2">
              <w:rPr>
                <w:rFonts w:cs="GothamNarrow-LightItalic"/>
                <w:b/>
                <w:bCs/>
                <w:iCs/>
                <w:szCs w:val="26"/>
                <w:shd w:val="clear" w:color="auto" w:fill="D1F3FF"/>
              </w:rPr>
              <w:t>2</w:t>
            </w:r>
            <w:r w:rsidRPr="006F37F2">
              <w:rPr>
                <w:rFonts w:cs="GothamNarrow-LightItalic"/>
                <w:iCs/>
                <w:szCs w:val="26"/>
                <w:shd w:val="clear" w:color="auto" w:fill="D1F3FF"/>
              </w:rPr>
              <w:t xml:space="preserve"> </w:t>
            </w:r>
            <w:proofErr w:type="gramStart"/>
            <w:r w:rsidRPr="006F37F2">
              <w:rPr>
                <w:rFonts w:cs="GothamNarrow-LightItalic"/>
                <w:iCs/>
                <w:szCs w:val="26"/>
                <w:shd w:val="clear" w:color="auto" w:fill="D1F3FF"/>
              </w:rPr>
              <w:t>is</w:t>
            </w:r>
            <w:proofErr w:type="gramEnd"/>
            <w:r w:rsidRPr="006F37F2">
              <w:rPr>
                <w:rFonts w:cs="GothamNarrow-LightItalic"/>
                <w:iCs/>
                <w:szCs w:val="26"/>
                <w:shd w:val="clear" w:color="auto" w:fill="D1F3FF"/>
              </w:rPr>
              <w:t xml:space="preserve"> reviewed for</w:t>
            </w:r>
            <w:r w:rsidRPr="006F37F2">
              <w:rPr>
                <w:rFonts w:cs="GothamNarrow-LightItalic"/>
                <w:b/>
                <w:bCs/>
                <w:iCs/>
                <w:szCs w:val="26"/>
                <w:shd w:val="clear" w:color="auto" w:fill="D1F3FF"/>
              </w:rPr>
              <w:t xml:space="preserve"> A</w:t>
            </w:r>
            <w:r w:rsidRPr="006F37F2">
              <w:rPr>
                <w:rFonts w:cs="GothamNarrow-LightItalic"/>
                <w:b/>
                <w:bCs/>
                <w:szCs w:val="26"/>
                <w:shd w:val="clear" w:color="auto" w:fill="D1F3FF"/>
              </w:rPr>
              <w:t xml:space="preserve">pproval at Benchmark 1 and 2 </w:t>
            </w:r>
            <w:r w:rsidRPr="006F37F2">
              <w:rPr>
                <w:rFonts w:cs="GothamNarrow-LightItalic"/>
                <w:szCs w:val="26"/>
                <w:shd w:val="clear" w:color="auto" w:fill="D1F3FF"/>
              </w:rPr>
              <w:t xml:space="preserve">and </w:t>
            </w:r>
            <w:r w:rsidRPr="006F37F2">
              <w:rPr>
                <w:rFonts w:cs="GothamNarrow-LightItalic"/>
                <w:b/>
                <w:bCs/>
                <w:szCs w:val="26"/>
                <w:shd w:val="clear" w:color="auto" w:fill="D1F3FF"/>
              </w:rPr>
              <w:t>Compliance at Benchmark 3</w:t>
            </w:r>
          </w:p>
        </w:tc>
      </w:tr>
    </w:tbl>
    <w:p w14:paraId="22DA6A6A" w14:textId="2F14DEB9" w:rsidR="008A2C25" w:rsidRPr="006F37F2" w:rsidRDefault="008A2C25" w:rsidP="00EE03C9">
      <w:pPr>
        <w:spacing w:line="240" w:lineRule="auto"/>
        <w:rPr>
          <w:rFonts w:cs="GothamNarrow-LightItalic"/>
          <w:b/>
          <w:szCs w:val="24"/>
        </w:rPr>
      </w:pPr>
    </w:p>
    <w:p w14:paraId="6C6E882B" w14:textId="77777777" w:rsidR="0002705B" w:rsidRPr="006F37F2" w:rsidRDefault="0002705B" w:rsidP="00EE03C9">
      <w:pPr>
        <w:spacing w:line="240" w:lineRule="auto"/>
        <w:jc w:val="center"/>
        <w:rPr>
          <w:rFonts w:eastAsia="Segoe UI" w:cs="GothamNarrow-LightItalic"/>
          <w:b/>
          <w:sz w:val="32"/>
          <w:szCs w:val="30"/>
        </w:rPr>
      </w:pPr>
      <w:r w:rsidRPr="006F37F2">
        <w:rPr>
          <w:rFonts w:eastAsia="Segoe UI" w:cs="GothamNarrow-LightItalic"/>
          <w:b/>
          <w:sz w:val="32"/>
          <w:szCs w:val="30"/>
        </w:rPr>
        <w:t>Core Expertise and Skills</w:t>
      </w:r>
    </w:p>
    <w:p w14:paraId="01376105" w14:textId="77777777" w:rsidR="00B31AB9" w:rsidRPr="006F37F2" w:rsidRDefault="00B31AB9" w:rsidP="00EE03C9">
      <w:pPr>
        <w:spacing w:line="240" w:lineRule="auto"/>
        <w:rPr>
          <w:rFonts w:cs="GothamNarrow-LightItalic"/>
          <w:szCs w:val="24"/>
        </w:rPr>
      </w:pPr>
    </w:p>
    <w:p w14:paraId="676ADADF" w14:textId="1DF954D0" w:rsidR="0002705B" w:rsidRPr="006F37F2" w:rsidRDefault="0002705B" w:rsidP="00EE03C9">
      <w:pPr>
        <w:spacing w:line="240" w:lineRule="auto"/>
        <w:rPr>
          <w:rFonts w:cs="GothamNarrow-LightItalic"/>
          <w:szCs w:val="24"/>
        </w:rPr>
      </w:pPr>
      <w:r w:rsidRPr="006F37F2">
        <w:rPr>
          <w:rFonts w:cs="GothamNarrow-LightItalic"/>
          <w:szCs w:val="24"/>
        </w:rPr>
        <w:t xml:space="preserve">Practice doctorate programs, inclusive of all </w:t>
      </w:r>
      <w:proofErr w:type="gramStart"/>
      <w:r w:rsidRPr="006F37F2">
        <w:rPr>
          <w:rFonts w:cs="GothamNarrow-LightItalic"/>
          <w:szCs w:val="24"/>
        </w:rPr>
        <w:t>area</w:t>
      </w:r>
      <w:proofErr w:type="gramEnd"/>
      <w:r w:rsidRPr="006F37F2">
        <w:rPr>
          <w:rFonts w:cs="GothamNarrow-LightItalic"/>
          <w:szCs w:val="24"/>
        </w:rPr>
        <w:t>(s) of focus, prepare practitioner-scholars to:</w:t>
      </w:r>
    </w:p>
    <w:p w14:paraId="095B8398" w14:textId="77777777" w:rsidR="0002705B" w:rsidRPr="006F37F2" w:rsidRDefault="0002705B" w:rsidP="00EE03C9">
      <w:pPr>
        <w:pStyle w:val="ListParagraph"/>
        <w:numPr>
          <w:ilvl w:val="0"/>
          <w:numId w:val="80"/>
        </w:numPr>
        <w:spacing w:line="240" w:lineRule="auto"/>
        <w:rPr>
          <w:rFonts w:cs="GothamNarrow-LightItalic"/>
          <w:szCs w:val="24"/>
        </w:rPr>
      </w:pPr>
      <w:r w:rsidRPr="006F37F2">
        <w:rPr>
          <w:rFonts w:cs="GothamNarrow-LightItalic"/>
          <w:szCs w:val="24"/>
        </w:rPr>
        <w:t xml:space="preserve">advance practice through innovative </w:t>
      </w:r>
      <w:proofErr w:type="gramStart"/>
      <w:r w:rsidRPr="006F37F2">
        <w:rPr>
          <w:rFonts w:cs="GothamNarrow-LightItalic"/>
          <w:szCs w:val="24"/>
        </w:rPr>
        <w:t>approaches;</w:t>
      </w:r>
      <w:proofErr w:type="gramEnd"/>
    </w:p>
    <w:p w14:paraId="16D404E2" w14:textId="77777777" w:rsidR="0002705B" w:rsidRPr="006F37F2" w:rsidRDefault="0002705B" w:rsidP="00EE03C9">
      <w:pPr>
        <w:pStyle w:val="ListParagraph"/>
        <w:numPr>
          <w:ilvl w:val="0"/>
          <w:numId w:val="80"/>
        </w:numPr>
        <w:spacing w:line="240" w:lineRule="auto"/>
        <w:rPr>
          <w:rFonts w:cs="GothamNarrow-LightItalic"/>
          <w:szCs w:val="24"/>
        </w:rPr>
      </w:pPr>
      <w:r w:rsidRPr="006F37F2">
        <w:rPr>
          <w:rFonts w:cs="GothamNarrow-LightItalic"/>
          <w:szCs w:val="24"/>
        </w:rPr>
        <w:t xml:space="preserve">use and critically evaluate research and </w:t>
      </w:r>
      <w:proofErr w:type="gramStart"/>
      <w:r w:rsidRPr="006F37F2">
        <w:rPr>
          <w:rFonts w:cs="GothamNarrow-LightItalic"/>
          <w:szCs w:val="24"/>
        </w:rPr>
        <w:t>knowledge;</w:t>
      </w:r>
      <w:proofErr w:type="gramEnd"/>
    </w:p>
    <w:p w14:paraId="5ECC2173" w14:textId="77777777" w:rsidR="0002705B" w:rsidRPr="006F37F2" w:rsidRDefault="0002705B" w:rsidP="00EE03C9">
      <w:pPr>
        <w:pStyle w:val="ListParagraph"/>
        <w:numPr>
          <w:ilvl w:val="0"/>
          <w:numId w:val="80"/>
        </w:numPr>
        <w:spacing w:line="240" w:lineRule="auto"/>
        <w:rPr>
          <w:rFonts w:cs="GothamNarrow-LightItalic"/>
          <w:szCs w:val="24"/>
        </w:rPr>
      </w:pPr>
      <w:r w:rsidRPr="006F37F2">
        <w:rPr>
          <w:rFonts w:cs="GothamNarrow-LightItalic"/>
          <w:szCs w:val="24"/>
        </w:rPr>
        <w:t xml:space="preserve">engage in scientific inquiry that reflects </w:t>
      </w:r>
      <w:proofErr w:type="gramStart"/>
      <w:r w:rsidRPr="006F37F2">
        <w:rPr>
          <w:rFonts w:cs="GothamNarrow-LightItalic"/>
          <w:szCs w:val="24"/>
        </w:rPr>
        <w:t>doctoral-level</w:t>
      </w:r>
      <w:proofErr w:type="gramEnd"/>
      <w:r w:rsidRPr="006F37F2">
        <w:rPr>
          <w:rFonts w:cs="GothamNarrow-LightItalic"/>
          <w:szCs w:val="24"/>
        </w:rPr>
        <w:t xml:space="preserve"> </w:t>
      </w:r>
      <w:proofErr w:type="gramStart"/>
      <w:r w:rsidRPr="006F37F2">
        <w:rPr>
          <w:rFonts w:cs="GothamNarrow-LightItalic"/>
          <w:szCs w:val="24"/>
        </w:rPr>
        <w:t>scholarship;</w:t>
      </w:r>
      <w:proofErr w:type="gramEnd"/>
    </w:p>
    <w:p w14:paraId="582C2054" w14:textId="77777777" w:rsidR="0002705B" w:rsidRPr="006F37F2" w:rsidRDefault="0002705B" w:rsidP="00EE03C9">
      <w:pPr>
        <w:pStyle w:val="ListParagraph"/>
        <w:numPr>
          <w:ilvl w:val="0"/>
          <w:numId w:val="80"/>
        </w:numPr>
        <w:spacing w:line="240" w:lineRule="auto"/>
        <w:rPr>
          <w:rFonts w:cs="GothamNarrow-LightItalic"/>
          <w:szCs w:val="24"/>
        </w:rPr>
      </w:pPr>
      <w:r w:rsidRPr="006F37F2">
        <w:rPr>
          <w:rFonts w:cs="GothamNarrow-LightItalic"/>
          <w:szCs w:val="24"/>
        </w:rPr>
        <w:t xml:space="preserve">develop and disseminate practice-relevant, research-informed knowledge through a variety of channels, such as teaching, scholarship, professional presentations, mentoring, and </w:t>
      </w:r>
      <w:proofErr w:type="gramStart"/>
      <w:r w:rsidRPr="006F37F2">
        <w:rPr>
          <w:rFonts w:cs="GothamNarrow-LightItalic"/>
          <w:szCs w:val="24"/>
        </w:rPr>
        <w:t>administration;</w:t>
      </w:r>
      <w:proofErr w:type="gramEnd"/>
    </w:p>
    <w:p w14:paraId="35C7C0A4" w14:textId="77777777" w:rsidR="0002705B" w:rsidRPr="006F37F2" w:rsidRDefault="0002705B" w:rsidP="00EE03C9">
      <w:pPr>
        <w:pStyle w:val="ListParagraph"/>
        <w:numPr>
          <w:ilvl w:val="0"/>
          <w:numId w:val="80"/>
        </w:numPr>
        <w:spacing w:line="240" w:lineRule="auto"/>
        <w:rPr>
          <w:rFonts w:cs="GothamNarrow-LightItalic"/>
          <w:szCs w:val="24"/>
        </w:rPr>
      </w:pPr>
      <w:r w:rsidRPr="006F37F2">
        <w:rPr>
          <w:rFonts w:cs="GothamNarrow-LightItalic"/>
          <w:szCs w:val="24"/>
        </w:rPr>
        <w:t xml:space="preserve">provide leadership in social work practice and/or education; and </w:t>
      </w:r>
    </w:p>
    <w:p w14:paraId="55CFEF05" w14:textId="4AAEFA5E" w:rsidR="0002705B" w:rsidRPr="006F37F2" w:rsidRDefault="0002705B" w:rsidP="00EE03C9">
      <w:pPr>
        <w:pStyle w:val="ListParagraph"/>
        <w:numPr>
          <w:ilvl w:val="0"/>
          <w:numId w:val="80"/>
        </w:numPr>
        <w:spacing w:line="240" w:lineRule="auto"/>
        <w:rPr>
          <w:rFonts w:cs="GothamNarrow-LightItalic"/>
          <w:szCs w:val="24"/>
        </w:rPr>
      </w:pPr>
      <w:r w:rsidRPr="006F37F2">
        <w:rPr>
          <w:rFonts w:cs="GothamNarrow-LightItalic"/>
          <w:szCs w:val="24"/>
        </w:rPr>
        <w:t>develop and maintain substantive expertise in one or more areas of social work practice.</w:t>
      </w:r>
    </w:p>
    <w:p w14:paraId="483C9439" w14:textId="77777777" w:rsidR="0002705B" w:rsidRPr="006F37F2" w:rsidRDefault="0002705B" w:rsidP="00EE03C9">
      <w:pPr>
        <w:spacing w:line="240" w:lineRule="auto"/>
        <w:jc w:val="center"/>
        <w:rPr>
          <w:rFonts w:cs="GothamNarrow-LightItalic"/>
          <w:szCs w:val="24"/>
        </w:rPr>
      </w:pPr>
    </w:p>
    <w:p w14:paraId="0B9CD147" w14:textId="53C264AB" w:rsidR="00C91A4D" w:rsidRPr="006F37F2" w:rsidRDefault="00C91A4D" w:rsidP="00EE03C9">
      <w:pPr>
        <w:pStyle w:val="Heading1"/>
      </w:pPr>
      <w:bookmarkStart w:id="27" w:name="_Toc200612776"/>
      <w:r w:rsidRPr="006F37F2">
        <w:t>Explicit Curriculum</w:t>
      </w:r>
      <w:bookmarkEnd w:id="27"/>
    </w:p>
    <w:p w14:paraId="14ACEEC2" w14:textId="77777777" w:rsidR="00971A67" w:rsidRPr="006F37F2" w:rsidRDefault="00971A67" w:rsidP="00EE03C9">
      <w:pPr>
        <w:spacing w:line="240" w:lineRule="auto"/>
        <w:jc w:val="both"/>
        <w:rPr>
          <w:rFonts w:cs="GothamNarrow-LightItalic"/>
          <w:szCs w:val="24"/>
        </w:rPr>
      </w:pPr>
    </w:p>
    <w:p w14:paraId="0F2281B2" w14:textId="433E02CC" w:rsidR="00F8205A" w:rsidRPr="006F37F2" w:rsidRDefault="000A1B6F" w:rsidP="00EE03C9">
      <w:pPr>
        <w:spacing w:line="240" w:lineRule="auto"/>
        <w:rPr>
          <w:szCs w:val="24"/>
        </w:rPr>
      </w:pPr>
      <w:r w:rsidRPr="006F37F2">
        <w:rPr>
          <w:rFonts w:cs="GothamNarrow-LightItalic"/>
          <w:szCs w:val="24"/>
        </w:rPr>
        <w:t xml:space="preserve">The explicit curriculum is the program’s design and delivery of formal education to students, and it includes the curriculum design, courses, course content, and required academic product(s) for each of its program options. Using a practitioner-scholar perspective, the explicit curriculum prepares students for professional social work practice within an area of focus at the practice doctorate level. The curriculum prepares students for substantive expertise beyond the master’s level in one or more areas of social work practice. The program defines its students’ academic </w:t>
      </w:r>
      <w:r w:rsidRPr="006F37F2">
        <w:rPr>
          <w:rFonts w:cs="GothamNarrow-LightItalic"/>
          <w:szCs w:val="24"/>
        </w:rPr>
        <w:lastRenderedPageBreak/>
        <w:t>product(s) and selects the format that best incorporates the requirements of the area(s) of focus and the institution that is awarding the degree. The academic product(s) demonstrates students’ core expertise and skills and contributes to the advancement of practice.</w:t>
      </w:r>
    </w:p>
    <w:p w14:paraId="58515304" w14:textId="77777777" w:rsidR="00EA52E2" w:rsidRPr="006F37F2" w:rsidRDefault="00EA52E2" w:rsidP="00EE03C9">
      <w:pPr>
        <w:spacing w:line="240" w:lineRule="auto"/>
        <w:rPr>
          <w:szCs w:val="24"/>
        </w:rPr>
      </w:pPr>
      <w:bookmarkStart w:id="28" w:name="_Accreditation_Standard_3.1"/>
      <w:bookmarkEnd w:id="28"/>
    </w:p>
    <w:p w14:paraId="1F5EF729" w14:textId="4EFDFE2E" w:rsidR="00EA52E2" w:rsidRPr="006F37F2" w:rsidRDefault="002D1958" w:rsidP="00EE03C9">
      <w:pPr>
        <w:tabs>
          <w:tab w:val="left" w:pos="4136"/>
        </w:tabs>
        <w:spacing w:line="240" w:lineRule="auto"/>
        <w:rPr>
          <w:rFonts w:eastAsia="Segoe UI" w:cs="GothamNarrow-LightItalic"/>
          <w:b/>
          <w:color w:val="005D7E"/>
          <w:sz w:val="32"/>
          <w:szCs w:val="30"/>
        </w:rPr>
      </w:pPr>
      <w:bookmarkStart w:id="29" w:name="_Toc200612777"/>
      <w:r w:rsidRPr="005F70D5">
        <w:rPr>
          <w:rStyle w:val="Heading2Char"/>
          <w:rFonts w:eastAsia="Arial"/>
          <w:i w:val="0"/>
          <w:iCs/>
          <w:szCs w:val="22"/>
        </w:rPr>
        <w:t xml:space="preserve">Accreditation Standard </w:t>
      </w:r>
      <w:r w:rsidR="0002705B" w:rsidRPr="005F70D5">
        <w:rPr>
          <w:rStyle w:val="Heading2Char"/>
          <w:rFonts w:eastAsia="Arial"/>
          <w:i w:val="0"/>
          <w:iCs/>
          <w:szCs w:val="22"/>
        </w:rPr>
        <w:t>D3.0.1</w:t>
      </w:r>
      <w:r w:rsidRPr="005F70D5">
        <w:rPr>
          <w:rStyle w:val="Heading2Char"/>
          <w:rFonts w:eastAsia="Arial"/>
          <w:i w:val="0"/>
          <w:iCs/>
          <w:szCs w:val="22"/>
        </w:rPr>
        <w:t>:</w:t>
      </w:r>
      <w:bookmarkEnd w:id="29"/>
      <w:r w:rsidRPr="005F70D5">
        <w:rPr>
          <w:rFonts w:eastAsia="Segoe UI" w:cs="GothamNarrow-LightItalic"/>
          <w:b/>
          <w:color w:val="005D7E"/>
          <w:sz w:val="32"/>
          <w:szCs w:val="30"/>
        </w:rPr>
        <w:t xml:space="preserve"> </w:t>
      </w:r>
      <w:r w:rsidR="008A6624" w:rsidRPr="005F70D5">
        <w:rPr>
          <w:rFonts w:eastAsia="Segoe UI" w:cs="GothamNarrow-LightItalic"/>
          <w:bCs/>
          <w:sz w:val="32"/>
          <w:szCs w:val="30"/>
        </w:rPr>
        <w:t>The program has at least one area of focus that prepares students for substantive expertise beyond the master’s level in one or more areas of social work practice. For each area of focus, the program implements the core expertise and skills (and any additional expertise and skills added by the program). The explicit curriculum is informed by professional practice communities and ensures opportunities for students to advance practice.</w:t>
      </w:r>
    </w:p>
    <w:p w14:paraId="3ED7F6F9" w14:textId="77777777" w:rsidR="002D1958" w:rsidRPr="006F37F2" w:rsidRDefault="002D1958" w:rsidP="00EE03C9">
      <w:pPr>
        <w:tabs>
          <w:tab w:val="left" w:pos="4136"/>
        </w:tabs>
        <w:spacing w:line="240" w:lineRule="auto"/>
        <w:rPr>
          <w:rFonts w:eastAsia="Segoe UI" w:cs="GothamNarrow-LightItalic"/>
          <w:b/>
          <w:color w:val="005D7E"/>
          <w:szCs w:val="24"/>
        </w:rPr>
      </w:pPr>
    </w:p>
    <w:tbl>
      <w:tblPr>
        <w:tblStyle w:val="TableGrid4"/>
        <w:tblW w:w="5000" w:type="pct"/>
        <w:tblCellMar>
          <w:top w:w="72" w:type="dxa"/>
          <w:left w:w="115" w:type="dxa"/>
          <w:bottom w:w="72" w:type="dxa"/>
          <w:right w:w="115" w:type="dxa"/>
        </w:tblCellMar>
        <w:tblLook w:val="04A0" w:firstRow="1" w:lastRow="0" w:firstColumn="1" w:lastColumn="0" w:noHBand="0" w:noVBand="1"/>
      </w:tblPr>
      <w:tblGrid>
        <w:gridCol w:w="1897"/>
        <w:gridCol w:w="3964"/>
        <w:gridCol w:w="3489"/>
      </w:tblGrid>
      <w:tr w:rsidR="0009792B" w:rsidRPr="006F37F2" w14:paraId="76C8083F" w14:textId="77777777" w:rsidTr="005644E6">
        <w:trPr>
          <w:trHeight w:val="720"/>
          <w:tblHeader/>
        </w:trPr>
        <w:tc>
          <w:tcPr>
            <w:tcW w:w="1000" w:type="pct"/>
            <w:tcBorders>
              <w:bottom w:val="single" w:sz="4" w:space="0" w:color="auto"/>
            </w:tcBorders>
            <w:shd w:val="clear" w:color="auto" w:fill="D1F3FF"/>
            <w:vAlign w:val="center"/>
          </w:tcPr>
          <w:p w14:paraId="042E7F5C" w14:textId="68E64307" w:rsidR="009346F6" w:rsidRPr="006F37F2" w:rsidRDefault="009346F6" w:rsidP="00EE03C9">
            <w:pPr>
              <w:jc w:val="center"/>
              <w:rPr>
                <w:rFonts w:cs="GothamNarrow-LightItalic"/>
                <w:szCs w:val="24"/>
              </w:rPr>
            </w:pPr>
            <w:r w:rsidRPr="006F37F2">
              <w:rPr>
                <w:rFonts w:cs="GothamNarrow-LightItalic"/>
                <w:b/>
                <w:szCs w:val="24"/>
              </w:rPr>
              <w:t>COMPLIANCE STATEMENT</w:t>
            </w:r>
          </w:p>
        </w:tc>
        <w:tc>
          <w:tcPr>
            <w:tcW w:w="2000" w:type="pct"/>
            <w:shd w:val="clear" w:color="auto" w:fill="D1F3FF"/>
            <w:vAlign w:val="center"/>
          </w:tcPr>
          <w:p w14:paraId="06D89257" w14:textId="226F102D" w:rsidR="009346F6" w:rsidRPr="006F37F2" w:rsidRDefault="00F64265" w:rsidP="00EE03C9">
            <w:pPr>
              <w:contextualSpacing/>
              <w:jc w:val="center"/>
              <w:rPr>
                <w:rFonts w:cs="GothamNarrow-LightItalic"/>
                <w:szCs w:val="24"/>
              </w:rPr>
            </w:pPr>
            <w:r w:rsidRPr="006F37F2">
              <w:rPr>
                <w:rFonts w:cs="GothamNarrow-LightItalic"/>
                <w:b/>
                <w:szCs w:val="24"/>
              </w:rPr>
              <w:t>BOA INTERPRETATIONS, COMPLIANCE RUBRIC, &amp; WRITING CHECKLIST</w:t>
            </w:r>
          </w:p>
        </w:tc>
        <w:tc>
          <w:tcPr>
            <w:tcW w:w="2000" w:type="pct"/>
            <w:shd w:val="clear" w:color="auto" w:fill="D1F3FF"/>
            <w:vAlign w:val="center"/>
          </w:tcPr>
          <w:p w14:paraId="3D72C3A3" w14:textId="323F6FCB" w:rsidR="009346F6" w:rsidRPr="006F37F2" w:rsidRDefault="00FE6257" w:rsidP="00EE03C9">
            <w:pPr>
              <w:contextualSpacing/>
              <w:jc w:val="center"/>
              <w:rPr>
                <w:rFonts w:cs="GothamNarrow-LightItalic"/>
                <w:szCs w:val="24"/>
              </w:rPr>
            </w:pPr>
            <w:r w:rsidRPr="006F37F2">
              <w:rPr>
                <w:rFonts w:cs="GothamNarrow-LightItalic"/>
                <w:b/>
                <w:bCs/>
                <w:iCs/>
                <w:szCs w:val="24"/>
              </w:rPr>
              <w:t>STAFF NOTES</w:t>
            </w:r>
          </w:p>
        </w:tc>
      </w:tr>
      <w:tr w:rsidR="00A36322" w:rsidRPr="006F37F2" w14:paraId="79C3AD5B" w14:textId="77777777" w:rsidTr="005644E6">
        <w:trPr>
          <w:trHeight w:val="413"/>
        </w:trPr>
        <w:tc>
          <w:tcPr>
            <w:tcW w:w="1000" w:type="pct"/>
            <w:tcBorders>
              <w:top w:val="single" w:sz="4" w:space="0" w:color="auto"/>
              <w:bottom w:val="single" w:sz="4" w:space="0" w:color="auto"/>
            </w:tcBorders>
          </w:tcPr>
          <w:p w14:paraId="19E0A708" w14:textId="26C2A226" w:rsidR="00A36322" w:rsidRPr="006F37F2" w:rsidRDefault="00A36322" w:rsidP="00EE03C9">
            <w:pPr>
              <w:rPr>
                <w:rFonts w:cs="GothamNarrow-LightItalic"/>
                <w:szCs w:val="24"/>
              </w:rPr>
            </w:pPr>
            <w:r w:rsidRPr="006F37F2">
              <w:rPr>
                <w:rFonts w:cs="GothamNarrow-LightItalic"/>
                <w:szCs w:val="24"/>
              </w:rPr>
              <w:t>a. The program identifies its area(s) of focus.</w:t>
            </w:r>
          </w:p>
        </w:tc>
        <w:tc>
          <w:tcPr>
            <w:tcW w:w="2000" w:type="pct"/>
          </w:tcPr>
          <w:p w14:paraId="5A749EB8" w14:textId="20AA9FB0" w:rsidR="00A36322" w:rsidRPr="006F37F2" w:rsidRDefault="00A36322" w:rsidP="00EE03C9">
            <w:pPr>
              <w:ind w:left="335" w:hanging="335"/>
              <w:contextualSpacing/>
              <w:rPr>
                <w:rFonts w:cs="Times New Roman"/>
                <w:sz w:val="40"/>
                <w:szCs w:val="40"/>
              </w:rPr>
            </w:pPr>
            <w:r w:rsidRPr="006F37F2">
              <w:rPr>
                <w:rFonts w:cs="Times New Roman"/>
                <w:sz w:val="40"/>
                <w:szCs w:val="40"/>
              </w:rPr>
              <w:t xml:space="preserve">□ </w:t>
            </w:r>
            <w:r w:rsidRPr="006F37F2">
              <w:t>List each area of focus.</w:t>
            </w:r>
          </w:p>
        </w:tc>
        <w:tc>
          <w:tcPr>
            <w:tcW w:w="2000" w:type="pct"/>
            <w:vMerge w:val="restart"/>
          </w:tcPr>
          <w:p w14:paraId="46F9D741" w14:textId="7D5B7B62" w:rsidR="00A36322" w:rsidRPr="006F37F2" w:rsidRDefault="00A36322" w:rsidP="00FE6257">
            <w:pPr>
              <w:rPr>
                <w:rFonts w:cs="GothamNarrow-LightItalic"/>
                <w:szCs w:val="24"/>
              </w:rPr>
            </w:pPr>
          </w:p>
        </w:tc>
      </w:tr>
      <w:tr w:rsidR="00A36322" w:rsidRPr="006F37F2" w14:paraId="3974E626" w14:textId="77777777" w:rsidTr="005644E6">
        <w:trPr>
          <w:trHeight w:val="728"/>
        </w:trPr>
        <w:tc>
          <w:tcPr>
            <w:tcW w:w="1000" w:type="pct"/>
            <w:tcBorders>
              <w:top w:val="single" w:sz="4" w:space="0" w:color="auto"/>
              <w:bottom w:val="single" w:sz="4" w:space="0" w:color="auto"/>
            </w:tcBorders>
          </w:tcPr>
          <w:p w14:paraId="471FCA60" w14:textId="7F49C1C5" w:rsidR="00A36322" w:rsidRPr="006F37F2" w:rsidRDefault="00A36322" w:rsidP="00EE03C9">
            <w:pPr>
              <w:rPr>
                <w:rFonts w:cs="GothamNarrow-LightItalic"/>
                <w:szCs w:val="24"/>
              </w:rPr>
            </w:pPr>
            <w:r w:rsidRPr="006F37F2">
              <w:rPr>
                <w:rFonts w:cs="GothamNarrow-LightItalic"/>
                <w:szCs w:val="24"/>
              </w:rPr>
              <w:t>b. For each area of focus, the program provides any additional expertise and skills added by the program (if applicable).</w:t>
            </w:r>
          </w:p>
        </w:tc>
        <w:tc>
          <w:tcPr>
            <w:tcW w:w="2000" w:type="pct"/>
          </w:tcPr>
          <w:p w14:paraId="29A39B92" w14:textId="1797F1A1" w:rsidR="00A36322" w:rsidRPr="006F37F2" w:rsidRDefault="00A36322" w:rsidP="00EE03C9">
            <w:pPr>
              <w:ind w:left="335" w:hanging="335"/>
              <w:contextualSpacing/>
              <w:rPr>
                <w:rFonts w:cs="Times New Roman"/>
                <w:sz w:val="40"/>
                <w:szCs w:val="40"/>
              </w:rPr>
            </w:pPr>
            <w:r w:rsidRPr="006F37F2">
              <w:rPr>
                <w:rFonts w:cs="Times New Roman"/>
                <w:sz w:val="40"/>
                <w:szCs w:val="40"/>
              </w:rPr>
              <w:t>□</w:t>
            </w:r>
            <w:r w:rsidR="00592787" w:rsidRPr="006F37F2">
              <w:rPr>
                <w:rFonts w:cs="Times New Roman"/>
                <w:sz w:val="40"/>
                <w:szCs w:val="40"/>
              </w:rPr>
              <w:t xml:space="preserve"> </w:t>
            </w:r>
            <w:r w:rsidRPr="006F37F2">
              <w:t xml:space="preserve">For each area of focus, list </w:t>
            </w:r>
            <w:r w:rsidRPr="006F37F2">
              <w:rPr>
                <w:rFonts w:cs="GothamNarrow-LightItalic"/>
                <w:szCs w:val="24"/>
              </w:rPr>
              <w:t>any additional expertise and skills added by the program (if applicable).</w:t>
            </w:r>
          </w:p>
        </w:tc>
        <w:tc>
          <w:tcPr>
            <w:tcW w:w="2000" w:type="pct"/>
            <w:vMerge/>
          </w:tcPr>
          <w:p w14:paraId="0493E997" w14:textId="06FFEA12" w:rsidR="00A36322" w:rsidRPr="006F37F2" w:rsidDel="0050080F" w:rsidRDefault="00A36322" w:rsidP="00EE03C9">
            <w:pPr>
              <w:pStyle w:val="ListParagraph"/>
              <w:numPr>
                <w:ilvl w:val="0"/>
                <w:numId w:val="3"/>
              </w:numPr>
              <w:rPr>
                <w:rFonts w:cs="GothamNarrow-LightItalic"/>
                <w:b/>
                <w:szCs w:val="24"/>
              </w:rPr>
            </w:pPr>
          </w:p>
        </w:tc>
      </w:tr>
      <w:tr w:rsidR="00A36322" w:rsidRPr="006F37F2" w14:paraId="266007F8" w14:textId="032BC991" w:rsidTr="005644E6">
        <w:trPr>
          <w:trHeight w:val="20"/>
        </w:trPr>
        <w:tc>
          <w:tcPr>
            <w:tcW w:w="1000" w:type="pct"/>
            <w:tcBorders>
              <w:top w:val="single" w:sz="4" w:space="0" w:color="auto"/>
              <w:bottom w:val="single" w:sz="4" w:space="0" w:color="auto"/>
            </w:tcBorders>
          </w:tcPr>
          <w:p w14:paraId="0201905C" w14:textId="0667C274" w:rsidR="00A36322" w:rsidRPr="006F37F2" w:rsidRDefault="00A36322" w:rsidP="00EE03C9">
            <w:pPr>
              <w:rPr>
                <w:rFonts w:cs="GothamNarrow-LightItalic"/>
                <w:szCs w:val="24"/>
              </w:rPr>
            </w:pPr>
            <w:r w:rsidRPr="006F37F2">
              <w:rPr>
                <w:rFonts w:cs="GothamNarrow-LightItalic"/>
                <w:szCs w:val="24"/>
              </w:rPr>
              <w:t>c. For each area of focus, the program provides a rationale for its curriculum design.</w:t>
            </w:r>
          </w:p>
        </w:tc>
        <w:tc>
          <w:tcPr>
            <w:tcW w:w="2000" w:type="pct"/>
          </w:tcPr>
          <w:p w14:paraId="3770E91B" w14:textId="2A99D5A6" w:rsidR="00A36322" w:rsidRPr="006F37F2" w:rsidRDefault="00A36322" w:rsidP="00EE03C9">
            <w:pPr>
              <w:ind w:left="335" w:hanging="335"/>
              <w:contextualSpacing/>
              <w:rPr>
                <w:rFonts w:cs="GothamNarrow-LightItalic"/>
                <w:szCs w:val="24"/>
              </w:rPr>
            </w:pPr>
            <w:r w:rsidRPr="006F37F2">
              <w:rPr>
                <w:rFonts w:cs="Times New Roman"/>
                <w:sz w:val="40"/>
                <w:szCs w:val="40"/>
              </w:rPr>
              <w:t xml:space="preserve">□ </w:t>
            </w:r>
            <w:r w:rsidRPr="006F37F2">
              <w:rPr>
                <w:rFonts w:cs="GothamNarrow-LightItalic"/>
                <w:szCs w:val="24"/>
              </w:rPr>
              <w:t>For each area of focus, describe the</w:t>
            </w:r>
            <w:r w:rsidRPr="006F37F2" w:rsidDel="00A02AED">
              <w:rPr>
                <w:rFonts w:cs="GothamNarrow-LightItalic"/>
                <w:szCs w:val="24"/>
              </w:rPr>
              <w:t xml:space="preserve"> </w:t>
            </w:r>
            <w:r w:rsidRPr="006F37F2">
              <w:rPr>
                <w:rFonts w:cs="GothamNarrow-LightItalic"/>
                <w:szCs w:val="24"/>
              </w:rPr>
              <w:t xml:space="preserve">program’s curriculum design, including all </w:t>
            </w:r>
            <w:r w:rsidR="00491B13" w:rsidRPr="006F37F2">
              <w:rPr>
                <w:rFonts w:cs="GothamNarrow-LightItalic"/>
                <w:szCs w:val="24"/>
              </w:rPr>
              <w:t>courses.</w:t>
            </w:r>
          </w:p>
          <w:p w14:paraId="2F43ACB4" w14:textId="0D2C36FE" w:rsidR="00A36322" w:rsidRPr="006F37F2" w:rsidRDefault="00A36322" w:rsidP="00EE03C9">
            <w:pPr>
              <w:ind w:left="695"/>
              <w:contextualSpacing/>
              <w:rPr>
                <w:rFonts w:cs="GothamNarrow-LightItalic"/>
              </w:rPr>
            </w:pPr>
            <w:r w:rsidRPr="006F37F2">
              <w:rPr>
                <w:rFonts w:cs="Times New Roman"/>
                <w:sz w:val="40"/>
                <w:szCs w:val="40"/>
              </w:rPr>
              <w:t xml:space="preserve">□ </w:t>
            </w:r>
            <w:r w:rsidRPr="006F37F2">
              <w:rPr>
                <w:rFonts w:cs="GothamNarrow-LightItalic"/>
              </w:rPr>
              <w:t>Identify any theories, concepts, models, and/or pedagogical ideas used to inform the formal curriculum design, structure, framework, and/or blueprint.</w:t>
            </w:r>
          </w:p>
          <w:p w14:paraId="226B49EE" w14:textId="3BFEF33F" w:rsidR="00A36322" w:rsidRPr="006F37F2" w:rsidRDefault="00A36322" w:rsidP="00EE03C9">
            <w:pPr>
              <w:numPr>
                <w:ilvl w:val="2"/>
                <w:numId w:val="3"/>
              </w:numPr>
              <w:ind w:left="1505"/>
              <w:contextualSpacing/>
              <w:rPr>
                <w:rFonts w:cs="GothamNarrow-LightItalic"/>
              </w:rPr>
            </w:pPr>
            <w:r w:rsidRPr="006F37F2">
              <w:rPr>
                <w:rFonts w:cs="GothamNarrow-LightItalic"/>
              </w:rPr>
              <w:t xml:space="preserve">This is </w:t>
            </w:r>
            <w:r w:rsidRPr="006F37F2">
              <w:rPr>
                <w:rFonts w:cs="GothamNarrow-LightItalic"/>
                <w:u w:val="single"/>
              </w:rPr>
              <w:t>not</w:t>
            </w:r>
            <w:r w:rsidRPr="006F37F2">
              <w:rPr>
                <w:rFonts w:cs="GothamNarrow-LightItalic"/>
              </w:rPr>
              <w:t xml:space="preserve"> a list or description of social work theories taught in the curriculum. </w:t>
            </w:r>
          </w:p>
          <w:p w14:paraId="45F5B7F6" w14:textId="74BB3136" w:rsidR="00A36322" w:rsidRPr="006F37F2" w:rsidRDefault="00A36322" w:rsidP="00EE03C9">
            <w:pPr>
              <w:ind w:left="695"/>
              <w:contextualSpacing/>
              <w:rPr>
                <w:rFonts w:cs="GothamNarrow-LightItalic"/>
                <w:szCs w:val="24"/>
              </w:rPr>
            </w:pPr>
            <w:r w:rsidRPr="006F37F2">
              <w:rPr>
                <w:rFonts w:cs="Times New Roman"/>
                <w:sz w:val="40"/>
                <w:szCs w:val="40"/>
              </w:rPr>
              <w:lastRenderedPageBreak/>
              <w:t xml:space="preserve">□ </w:t>
            </w:r>
            <w:r w:rsidRPr="006F37F2">
              <w:rPr>
                <w:rFonts w:cs="GothamNarrow-LightItalic"/>
                <w:szCs w:val="24"/>
              </w:rPr>
              <w:t xml:space="preserve">List required courses by course number and title. </w:t>
            </w:r>
          </w:p>
          <w:p w14:paraId="437B2AA2" w14:textId="6072B224" w:rsidR="00A36322" w:rsidRPr="006F37F2" w:rsidRDefault="00A36322" w:rsidP="00EE03C9">
            <w:pPr>
              <w:ind w:left="695"/>
              <w:contextualSpacing/>
              <w:rPr>
                <w:rFonts w:cs="GothamNarrow-LightItalic"/>
                <w:szCs w:val="24"/>
              </w:rPr>
            </w:pPr>
            <w:r w:rsidRPr="006F37F2">
              <w:rPr>
                <w:rFonts w:cs="Times New Roman"/>
                <w:sz w:val="40"/>
                <w:szCs w:val="40"/>
              </w:rPr>
              <w:t xml:space="preserve">□ </w:t>
            </w:r>
            <w:r w:rsidRPr="006F37F2">
              <w:rPr>
                <w:rFonts w:cs="GothamNarrow-LightItalic"/>
                <w:szCs w:val="24"/>
              </w:rPr>
              <w:t xml:space="preserve">Identify when each required course is offered within the broader design. </w:t>
            </w:r>
          </w:p>
          <w:p w14:paraId="4AAD1B1C" w14:textId="01C3C9B8" w:rsidR="00A36322" w:rsidRPr="006F37F2" w:rsidRDefault="00A36322" w:rsidP="00EE03C9">
            <w:pPr>
              <w:ind w:left="695"/>
              <w:contextualSpacing/>
              <w:rPr>
                <w:rFonts w:cs="GothamNarrow-LightItalic"/>
                <w:szCs w:val="24"/>
              </w:rPr>
            </w:pPr>
            <w:r w:rsidRPr="006F37F2">
              <w:rPr>
                <w:rFonts w:cs="Times New Roman"/>
                <w:sz w:val="40"/>
                <w:szCs w:val="40"/>
              </w:rPr>
              <w:t xml:space="preserve">□ </w:t>
            </w:r>
            <w:r w:rsidRPr="006F37F2">
              <w:rPr>
                <w:rFonts w:cs="GothamNarrow-LightItalic"/>
                <w:szCs w:val="24"/>
              </w:rPr>
              <w:t xml:space="preserve">Describe </w:t>
            </w:r>
            <w:r w:rsidRPr="006F37F2">
              <w:rPr>
                <w:rFonts w:cs="GothamNarrow-LightItalic"/>
                <w:i/>
                <w:szCs w:val="24"/>
              </w:rPr>
              <w:t xml:space="preserve">how </w:t>
            </w:r>
            <w:r w:rsidRPr="006F37F2">
              <w:rPr>
                <w:rFonts w:cs="GothamNarrow-LightItalic"/>
                <w:szCs w:val="24"/>
              </w:rPr>
              <w:t>each required course influences and builds upon one another.</w:t>
            </w:r>
          </w:p>
          <w:p w14:paraId="2D1C8DB8" w14:textId="072A7E36" w:rsidR="0028388E" w:rsidRPr="006F37F2" w:rsidRDefault="00A36322" w:rsidP="00EE03C9">
            <w:pPr>
              <w:ind w:left="695"/>
              <w:contextualSpacing/>
              <w:rPr>
                <w:rFonts w:cs="GothamNarrow-LightItalic"/>
                <w:szCs w:val="24"/>
              </w:rPr>
            </w:pPr>
            <w:r w:rsidRPr="006F37F2">
              <w:rPr>
                <w:rFonts w:cs="Times New Roman"/>
                <w:sz w:val="40"/>
                <w:szCs w:val="40"/>
              </w:rPr>
              <w:t xml:space="preserve">□ </w:t>
            </w:r>
            <w:r w:rsidRPr="006F37F2">
              <w:rPr>
                <w:rFonts w:cs="GothamNarrow-LightItalic"/>
                <w:szCs w:val="24"/>
              </w:rPr>
              <w:t xml:space="preserve">Explain how </w:t>
            </w:r>
            <w:proofErr w:type="gramStart"/>
            <w:r w:rsidR="00A51051" w:rsidRPr="006F37F2">
              <w:rPr>
                <w:rFonts w:cs="GothamNarrow-LightItalic"/>
                <w:szCs w:val="24"/>
              </w:rPr>
              <w:t>students’</w:t>
            </w:r>
            <w:proofErr w:type="gramEnd"/>
            <w:r w:rsidRPr="006F37F2">
              <w:rPr>
                <w:rFonts w:cs="GothamNarrow-LightItalic"/>
                <w:szCs w:val="24"/>
              </w:rPr>
              <w:t xml:space="preserve"> progress through the curriculum. </w:t>
            </w:r>
          </w:p>
          <w:p w14:paraId="5D6E34FC" w14:textId="77777777" w:rsidR="006A471A" w:rsidRPr="006F37F2" w:rsidRDefault="00A36322" w:rsidP="00EE03C9">
            <w:pPr>
              <w:pStyle w:val="ListParagraph"/>
              <w:numPr>
                <w:ilvl w:val="0"/>
                <w:numId w:val="129"/>
              </w:numPr>
              <w:rPr>
                <w:rFonts w:cs="GothamNarrow-LightItalic"/>
                <w:szCs w:val="24"/>
              </w:rPr>
            </w:pPr>
            <w:r w:rsidRPr="005F70D5">
              <w:rPr>
                <w:rFonts w:cs="Times New Roman"/>
                <w:szCs w:val="24"/>
              </w:rPr>
              <w:t xml:space="preserve">Curriculum may include </w:t>
            </w:r>
            <w:r w:rsidR="0028388E" w:rsidRPr="005F70D5">
              <w:rPr>
                <w:rFonts w:cs="Times New Roman"/>
                <w:szCs w:val="24"/>
              </w:rPr>
              <w:t xml:space="preserve">required or elective courses </w:t>
            </w:r>
            <w:r w:rsidRPr="005F70D5">
              <w:rPr>
                <w:rFonts w:cs="Times New Roman"/>
                <w:szCs w:val="24"/>
              </w:rPr>
              <w:t>prepar</w:t>
            </w:r>
            <w:r w:rsidR="0028388E" w:rsidRPr="005F70D5">
              <w:rPr>
                <w:rFonts w:cs="Times New Roman"/>
                <w:szCs w:val="24"/>
              </w:rPr>
              <w:t xml:space="preserve">ing students for </w:t>
            </w:r>
            <w:r w:rsidRPr="005F70D5">
              <w:rPr>
                <w:rFonts w:cs="Times New Roman"/>
                <w:szCs w:val="24"/>
              </w:rPr>
              <w:t>teaching</w:t>
            </w:r>
            <w:r w:rsidR="0028388E" w:rsidRPr="005F70D5">
              <w:rPr>
                <w:rFonts w:cs="Times New Roman"/>
                <w:szCs w:val="24"/>
              </w:rPr>
              <w:t xml:space="preserve"> social work </w:t>
            </w:r>
            <w:r w:rsidRPr="005F70D5">
              <w:rPr>
                <w:rFonts w:cs="Times New Roman"/>
                <w:szCs w:val="24"/>
              </w:rPr>
              <w:t>pedagogy, teaching assistant opportunities</w:t>
            </w:r>
            <w:r w:rsidR="0028388E" w:rsidRPr="005F70D5">
              <w:rPr>
                <w:rFonts w:cs="Times New Roman"/>
                <w:szCs w:val="24"/>
              </w:rPr>
              <w:t>,</w:t>
            </w:r>
            <w:r w:rsidRPr="005F70D5">
              <w:rPr>
                <w:rFonts w:cs="Times New Roman"/>
                <w:szCs w:val="24"/>
              </w:rPr>
              <w:t xml:space="preserve"> and</w:t>
            </w:r>
            <w:r w:rsidR="0028388E" w:rsidRPr="005F70D5">
              <w:rPr>
                <w:rFonts w:cs="Times New Roman"/>
                <w:szCs w:val="24"/>
              </w:rPr>
              <w:t>/or</w:t>
            </w:r>
            <w:r w:rsidRPr="005F70D5">
              <w:rPr>
                <w:rFonts w:cs="Times New Roman"/>
                <w:szCs w:val="24"/>
              </w:rPr>
              <w:t xml:space="preserve"> graduate assistantships</w:t>
            </w:r>
            <w:r w:rsidR="0028388E" w:rsidRPr="005F70D5">
              <w:rPr>
                <w:rFonts w:cs="Times New Roman"/>
                <w:szCs w:val="24"/>
              </w:rPr>
              <w:t>.</w:t>
            </w:r>
          </w:p>
          <w:p w14:paraId="0DD458D1" w14:textId="77B21F21" w:rsidR="00A36322" w:rsidRPr="006F37F2" w:rsidRDefault="00A36322" w:rsidP="00EE03C9">
            <w:pPr>
              <w:pStyle w:val="ListParagraph"/>
              <w:numPr>
                <w:ilvl w:val="0"/>
                <w:numId w:val="129"/>
              </w:numPr>
              <w:rPr>
                <w:rFonts w:cs="GothamNarrow-LightItalic"/>
                <w:szCs w:val="24"/>
              </w:rPr>
            </w:pPr>
            <w:r w:rsidRPr="006F37F2">
              <w:rPr>
                <w:rFonts w:cs="GothamNarrow-LightItalic"/>
                <w:szCs w:val="24"/>
              </w:rPr>
              <w:t xml:space="preserve">It is insufficient to only provide a list of courses and their descriptions (e.g., course catalog). </w:t>
            </w:r>
          </w:p>
        </w:tc>
        <w:tc>
          <w:tcPr>
            <w:tcW w:w="2000" w:type="pct"/>
            <w:vMerge/>
          </w:tcPr>
          <w:p w14:paraId="41E08163" w14:textId="66FB878E" w:rsidR="00A36322" w:rsidRPr="006F37F2" w:rsidRDefault="00A36322" w:rsidP="00EE03C9">
            <w:pPr>
              <w:pStyle w:val="ListParagraph"/>
              <w:numPr>
                <w:ilvl w:val="0"/>
                <w:numId w:val="3"/>
              </w:numPr>
            </w:pPr>
          </w:p>
        </w:tc>
      </w:tr>
      <w:tr w:rsidR="00A36322" w:rsidRPr="006F37F2" w14:paraId="52395777" w14:textId="77777777" w:rsidTr="005644E6">
        <w:trPr>
          <w:trHeight w:val="276"/>
        </w:trPr>
        <w:tc>
          <w:tcPr>
            <w:tcW w:w="1000" w:type="pct"/>
            <w:tcBorders>
              <w:top w:val="single" w:sz="4" w:space="0" w:color="auto"/>
            </w:tcBorders>
          </w:tcPr>
          <w:p w14:paraId="797A236C" w14:textId="2D3671CF" w:rsidR="00A36322" w:rsidRPr="006F37F2" w:rsidRDefault="00A36322" w:rsidP="00EE03C9">
            <w:pPr>
              <w:rPr>
                <w:rFonts w:cs="GothamNarrow-LightItalic"/>
                <w:szCs w:val="24"/>
              </w:rPr>
            </w:pPr>
            <w:r w:rsidRPr="006F37F2">
              <w:rPr>
                <w:rFonts w:cs="GothamNarrow-LightItalic"/>
                <w:szCs w:val="24"/>
              </w:rPr>
              <w:t>d. For each area of focus, the program describes how students are prepared for substantive expertise beyond the master’s level in one or more areas of social work practice.</w:t>
            </w:r>
          </w:p>
        </w:tc>
        <w:tc>
          <w:tcPr>
            <w:tcW w:w="2000" w:type="pct"/>
          </w:tcPr>
          <w:p w14:paraId="5DADEB61" w14:textId="557B4237" w:rsidR="00A36322" w:rsidRPr="006F37F2" w:rsidRDefault="00E70DF5" w:rsidP="00EE03C9">
            <w:pPr>
              <w:contextualSpacing/>
              <w:rPr>
                <w:rFonts w:cs="GothamNarrow-LightItalic"/>
                <w:szCs w:val="24"/>
              </w:rPr>
            </w:pPr>
            <w:r w:rsidRPr="005F70D5">
              <w:rPr>
                <w:rFonts w:cs="Times New Roman"/>
                <w:sz w:val="40"/>
                <w:szCs w:val="40"/>
              </w:rPr>
              <w:t xml:space="preserve">□ </w:t>
            </w:r>
            <w:r w:rsidRPr="005F70D5">
              <w:rPr>
                <w:rFonts w:cs="Times New Roman"/>
                <w:szCs w:val="40"/>
              </w:rPr>
              <w:t>De</w:t>
            </w:r>
            <w:r w:rsidRPr="005F70D5">
              <w:rPr>
                <w:rFonts w:cs="GothamNarrow-LightItalic"/>
                <w:szCs w:val="24"/>
              </w:rPr>
              <w:t>scribe how students are prepared for substantive expertise beyond the master’s level in one or more areas of social work practice.</w:t>
            </w:r>
          </w:p>
        </w:tc>
        <w:tc>
          <w:tcPr>
            <w:tcW w:w="2000" w:type="pct"/>
            <w:vMerge/>
          </w:tcPr>
          <w:p w14:paraId="742BDFE5" w14:textId="03F86AD7" w:rsidR="00A36322" w:rsidRPr="006F37F2" w:rsidRDefault="00A36322" w:rsidP="00EE03C9">
            <w:pPr>
              <w:pStyle w:val="ListParagraph"/>
              <w:numPr>
                <w:ilvl w:val="0"/>
                <w:numId w:val="3"/>
              </w:numPr>
              <w:rPr>
                <w:rFonts w:cs="GothamNarrow-LightItalic"/>
                <w:szCs w:val="24"/>
              </w:rPr>
            </w:pPr>
          </w:p>
        </w:tc>
      </w:tr>
      <w:tr w:rsidR="00A36322" w:rsidRPr="006F37F2" w14:paraId="5BBC476E" w14:textId="77777777" w:rsidTr="005644E6">
        <w:trPr>
          <w:trHeight w:val="276"/>
        </w:trPr>
        <w:tc>
          <w:tcPr>
            <w:tcW w:w="1000" w:type="pct"/>
            <w:tcBorders>
              <w:top w:val="single" w:sz="4" w:space="0" w:color="auto"/>
            </w:tcBorders>
          </w:tcPr>
          <w:p w14:paraId="023A8707" w14:textId="4E4901B9" w:rsidR="00A36322" w:rsidRPr="006F37F2" w:rsidDel="00116D09" w:rsidRDefault="00A36322" w:rsidP="00EE03C9">
            <w:pPr>
              <w:rPr>
                <w:rFonts w:cs="GothamNarrow-LightItalic"/>
                <w:szCs w:val="24"/>
              </w:rPr>
            </w:pPr>
            <w:r w:rsidRPr="006F37F2">
              <w:rPr>
                <w:rFonts w:cs="GothamNarrow-LightItalic"/>
                <w:szCs w:val="24"/>
              </w:rPr>
              <w:t xml:space="preserve">e. For each area of focus, the program describes how the curriculum </w:t>
            </w:r>
            <w:r w:rsidRPr="006F37F2">
              <w:rPr>
                <w:rFonts w:cs="GothamNarrow-LightItalic"/>
                <w:szCs w:val="24"/>
              </w:rPr>
              <w:lastRenderedPageBreak/>
              <w:t>ensures opportunities for students to advance practice.</w:t>
            </w:r>
          </w:p>
        </w:tc>
        <w:tc>
          <w:tcPr>
            <w:tcW w:w="2000" w:type="pct"/>
          </w:tcPr>
          <w:p w14:paraId="45321276" w14:textId="77777777" w:rsidR="001B0ADA" w:rsidRPr="005F70D5" w:rsidRDefault="00A36322" w:rsidP="00EE03C9">
            <w:r w:rsidRPr="005F70D5">
              <w:rPr>
                <w:rFonts w:cs="Times New Roman"/>
                <w:sz w:val="40"/>
                <w:szCs w:val="40"/>
              </w:rPr>
              <w:lastRenderedPageBreak/>
              <w:t xml:space="preserve">□ </w:t>
            </w:r>
            <w:r w:rsidR="001B0ADA" w:rsidRPr="005F70D5">
              <w:t>Describe how the curriculum ensures opportunities for students to advance practice.</w:t>
            </w:r>
          </w:p>
          <w:p w14:paraId="5393BF75" w14:textId="38A3AF73" w:rsidR="00A36322" w:rsidRPr="005F70D5" w:rsidRDefault="001B0ADA" w:rsidP="00EE03C9">
            <w:pPr>
              <w:pStyle w:val="ListParagraph"/>
              <w:numPr>
                <w:ilvl w:val="0"/>
                <w:numId w:val="118"/>
              </w:numPr>
            </w:pPr>
            <w:r w:rsidRPr="005F70D5">
              <w:t>O</w:t>
            </w:r>
            <w:r w:rsidR="00A36322" w:rsidRPr="005F70D5">
              <w:t xml:space="preserve">ne </w:t>
            </w:r>
            <w:r w:rsidRPr="005F70D5">
              <w:t xml:space="preserve">(1) </w:t>
            </w:r>
            <w:r w:rsidR="00A36322" w:rsidRPr="005F70D5">
              <w:t xml:space="preserve">or more applied, implementation, active, and/or </w:t>
            </w:r>
            <w:r w:rsidR="00A36322" w:rsidRPr="005F70D5">
              <w:lastRenderedPageBreak/>
              <w:t>experiential learning component(s)</w:t>
            </w:r>
            <w:r w:rsidRPr="005F70D5">
              <w:t xml:space="preserve"> is required.</w:t>
            </w:r>
          </w:p>
          <w:p w14:paraId="149B7E37" w14:textId="7920A449" w:rsidR="00A36322" w:rsidRPr="005F70D5" w:rsidRDefault="001B0ADA" w:rsidP="00EE03C9">
            <w:pPr>
              <w:pStyle w:val="ListParagraph"/>
              <w:numPr>
                <w:ilvl w:val="0"/>
                <w:numId w:val="118"/>
              </w:numPr>
            </w:pPr>
            <w:r w:rsidRPr="005F70D5">
              <w:t>Opportunities can</w:t>
            </w:r>
            <w:r w:rsidR="00A36322" w:rsidRPr="005F70D5">
              <w:t xml:space="preserve"> be woven into the educational process including:</w:t>
            </w:r>
          </w:p>
          <w:p w14:paraId="4D4828D8" w14:textId="0D4D8CEE" w:rsidR="00A36322" w:rsidRPr="005F70D5" w:rsidRDefault="00A36322" w:rsidP="00EE03C9">
            <w:pPr>
              <w:pStyle w:val="ListParagraph"/>
              <w:numPr>
                <w:ilvl w:val="1"/>
                <w:numId w:val="118"/>
              </w:numPr>
            </w:pPr>
            <w:r w:rsidRPr="005F70D5">
              <w:t xml:space="preserve">Supervision/mentorship of </w:t>
            </w:r>
            <w:r w:rsidR="006B372D" w:rsidRPr="005F70D5">
              <w:t xml:space="preserve">an applied </w:t>
            </w:r>
            <w:r w:rsidRPr="005F70D5">
              <w:t>product/project</w:t>
            </w:r>
          </w:p>
          <w:p w14:paraId="2D537250" w14:textId="77777777" w:rsidR="00A36322" w:rsidRPr="005F70D5" w:rsidRDefault="00A36322" w:rsidP="00EE03C9">
            <w:pPr>
              <w:pStyle w:val="ListParagraph"/>
              <w:numPr>
                <w:ilvl w:val="1"/>
                <w:numId w:val="118"/>
              </w:numPr>
            </w:pPr>
            <w:r w:rsidRPr="005F70D5">
              <w:t>Capstone or other academic product course(s)</w:t>
            </w:r>
          </w:p>
          <w:p w14:paraId="5DE83AC4" w14:textId="77777777" w:rsidR="00A36322" w:rsidRPr="005F70D5" w:rsidRDefault="00A36322" w:rsidP="00EE03C9">
            <w:pPr>
              <w:pStyle w:val="ListParagraph"/>
              <w:numPr>
                <w:ilvl w:val="1"/>
                <w:numId w:val="118"/>
              </w:numPr>
            </w:pPr>
            <w:r w:rsidRPr="005F70D5">
              <w:t>Series of courses to design, develop, and implement a project</w:t>
            </w:r>
          </w:p>
          <w:p w14:paraId="1A5ACE05" w14:textId="74988451" w:rsidR="00A36322" w:rsidRPr="006F37F2" w:rsidDel="00F01CBD" w:rsidRDefault="00A36322" w:rsidP="00EE03C9">
            <w:pPr>
              <w:pStyle w:val="ListParagraph"/>
              <w:numPr>
                <w:ilvl w:val="1"/>
                <w:numId w:val="118"/>
              </w:numPr>
            </w:pPr>
            <w:r w:rsidRPr="005F70D5">
              <w:t>Leadership seminar(s)</w:t>
            </w:r>
          </w:p>
        </w:tc>
        <w:tc>
          <w:tcPr>
            <w:tcW w:w="2000" w:type="pct"/>
            <w:vMerge/>
          </w:tcPr>
          <w:p w14:paraId="289E4B52" w14:textId="30F552EF" w:rsidR="00A36322" w:rsidRPr="006F37F2" w:rsidRDefault="00A36322" w:rsidP="00EE03C9">
            <w:pPr>
              <w:pStyle w:val="ListParagraph"/>
              <w:numPr>
                <w:ilvl w:val="0"/>
                <w:numId w:val="3"/>
              </w:numPr>
            </w:pPr>
          </w:p>
        </w:tc>
      </w:tr>
      <w:tr w:rsidR="00A36322" w:rsidRPr="006F37F2" w14:paraId="4198E5C1" w14:textId="77777777" w:rsidTr="005644E6">
        <w:trPr>
          <w:trHeight w:val="276"/>
        </w:trPr>
        <w:tc>
          <w:tcPr>
            <w:tcW w:w="1000" w:type="pct"/>
            <w:tcBorders>
              <w:top w:val="single" w:sz="4" w:space="0" w:color="auto"/>
            </w:tcBorders>
          </w:tcPr>
          <w:p w14:paraId="6F63B6E8" w14:textId="2AEA8DAC" w:rsidR="00A36322" w:rsidRPr="006F37F2" w:rsidDel="00116D09" w:rsidRDefault="00A36322" w:rsidP="00EE03C9">
            <w:pPr>
              <w:rPr>
                <w:rFonts w:cs="GothamNarrow-LightItalic"/>
                <w:szCs w:val="24"/>
              </w:rPr>
            </w:pPr>
            <w:r w:rsidRPr="006F37F2">
              <w:rPr>
                <w:rFonts w:cs="GothamNarrow-LightItalic"/>
                <w:szCs w:val="24"/>
              </w:rPr>
              <w:t>f.</w:t>
            </w:r>
            <w:r w:rsidRPr="006F37F2">
              <w:t xml:space="preserve"> </w:t>
            </w:r>
            <w:r w:rsidRPr="006F37F2">
              <w:rPr>
                <w:rFonts w:cs="GothamNarrow-LightItalic"/>
                <w:szCs w:val="24"/>
              </w:rPr>
              <w:t>For each area of focus, the program describes how its curriculum is informed by professional practice communities.</w:t>
            </w:r>
          </w:p>
        </w:tc>
        <w:tc>
          <w:tcPr>
            <w:tcW w:w="2000" w:type="pct"/>
          </w:tcPr>
          <w:p w14:paraId="3AE4CEAD" w14:textId="11776939" w:rsidR="00A36322" w:rsidRPr="006F37F2" w:rsidRDefault="00A36322" w:rsidP="00EE03C9">
            <w:pPr>
              <w:ind w:left="335" w:hanging="335"/>
              <w:contextualSpacing/>
              <w:rPr>
                <w:rFonts w:cs="GothamNarrow-LightItalic"/>
                <w:szCs w:val="24"/>
              </w:rPr>
            </w:pPr>
            <w:r w:rsidRPr="006F37F2">
              <w:rPr>
                <w:rFonts w:cs="Times New Roman"/>
                <w:sz w:val="40"/>
                <w:szCs w:val="40"/>
              </w:rPr>
              <w:t xml:space="preserve">□ </w:t>
            </w:r>
            <w:r w:rsidRPr="006F37F2">
              <w:rPr>
                <w:rFonts w:cs="GothamNarrow-LightItalic"/>
                <w:szCs w:val="24"/>
              </w:rPr>
              <w:t xml:space="preserve">Explain how the professional practice community is actively engaged in the explicit curriculum. </w:t>
            </w:r>
          </w:p>
          <w:p w14:paraId="63A35EE6" w14:textId="77777777" w:rsidR="00CE5A70" w:rsidRPr="005F70D5" w:rsidRDefault="00A36322" w:rsidP="00EE03C9">
            <w:pPr>
              <w:numPr>
                <w:ilvl w:val="1"/>
                <w:numId w:val="3"/>
              </w:numPr>
              <w:contextualSpacing/>
              <w:rPr>
                <w:rFonts w:cs="GothamNarrow-LightItalic"/>
                <w:szCs w:val="24"/>
              </w:rPr>
            </w:pPr>
            <w:r w:rsidRPr="005F70D5">
              <w:rPr>
                <w:rFonts w:cs="Times New Roman"/>
                <w:szCs w:val="24"/>
              </w:rPr>
              <w:t>Professional practice communities are defined by the program and must include social workers and may include interprofessional collaborators.</w:t>
            </w:r>
          </w:p>
          <w:p w14:paraId="29EF41AF" w14:textId="0C2C4ADE" w:rsidR="00A36322" w:rsidRPr="005F70D5" w:rsidRDefault="00CE5A70" w:rsidP="00EE03C9">
            <w:pPr>
              <w:pStyle w:val="ListParagraph"/>
              <w:numPr>
                <w:ilvl w:val="2"/>
                <w:numId w:val="3"/>
              </w:numPr>
              <w:rPr>
                <w:rFonts w:cs="Times New Roman"/>
                <w:szCs w:val="24"/>
              </w:rPr>
            </w:pPr>
            <w:r w:rsidRPr="005F70D5">
              <w:rPr>
                <w:rFonts w:cs="Times New Roman"/>
                <w:szCs w:val="24"/>
              </w:rPr>
              <w:t xml:space="preserve">Students may be considered as part of the professional practice community. </w:t>
            </w:r>
          </w:p>
          <w:p w14:paraId="58D56CC3" w14:textId="090013B3" w:rsidR="00A36322" w:rsidRPr="006F37F2" w:rsidRDefault="00A36322" w:rsidP="00EE03C9">
            <w:pPr>
              <w:pStyle w:val="ListParagraph"/>
              <w:numPr>
                <w:ilvl w:val="1"/>
                <w:numId w:val="3"/>
              </w:numPr>
              <w:rPr>
                <w:rFonts w:cs="Times New Roman"/>
                <w:szCs w:val="24"/>
              </w:rPr>
            </w:pPr>
            <w:r w:rsidRPr="005F70D5">
              <w:rPr>
                <w:rFonts w:cs="Times New Roman"/>
                <w:szCs w:val="24"/>
              </w:rPr>
              <w:t>“Communities” includes geographical location, online, organized communities of practice</w:t>
            </w:r>
            <w:r w:rsidR="00E6776E" w:rsidRPr="005F70D5">
              <w:rPr>
                <w:rFonts w:cs="Times New Roman"/>
                <w:szCs w:val="24"/>
              </w:rPr>
              <w:t xml:space="preserve">, </w:t>
            </w:r>
            <w:r w:rsidRPr="005F70D5">
              <w:rPr>
                <w:rFonts w:cs="Times New Roman"/>
                <w:szCs w:val="24"/>
              </w:rPr>
              <w:t>support</w:t>
            </w:r>
            <w:r w:rsidR="00E6776E" w:rsidRPr="005F70D5">
              <w:rPr>
                <w:rFonts w:cs="Times New Roman"/>
                <w:szCs w:val="24"/>
              </w:rPr>
              <w:t xml:space="preserve">, </w:t>
            </w:r>
            <w:r w:rsidRPr="005F70D5">
              <w:rPr>
                <w:rFonts w:cs="Times New Roman"/>
                <w:szCs w:val="24"/>
              </w:rPr>
              <w:t>consultation</w:t>
            </w:r>
            <w:r w:rsidR="00E6776E" w:rsidRPr="005F70D5">
              <w:rPr>
                <w:rFonts w:cs="Times New Roman"/>
                <w:szCs w:val="24"/>
              </w:rPr>
              <w:t xml:space="preserve">, </w:t>
            </w:r>
            <w:r w:rsidRPr="005F70D5">
              <w:rPr>
                <w:rFonts w:cs="Times New Roman"/>
                <w:szCs w:val="24"/>
              </w:rPr>
              <w:t>thought</w:t>
            </w:r>
            <w:r w:rsidR="00E6776E" w:rsidRPr="005F70D5">
              <w:rPr>
                <w:rFonts w:cs="Times New Roman"/>
                <w:szCs w:val="24"/>
              </w:rPr>
              <w:t xml:space="preserve">, or </w:t>
            </w:r>
            <w:r w:rsidRPr="005F70D5">
              <w:rPr>
                <w:rFonts w:cs="Times New Roman"/>
                <w:szCs w:val="24"/>
              </w:rPr>
              <w:t>learning.</w:t>
            </w:r>
          </w:p>
          <w:p w14:paraId="76D98FC2" w14:textId="0BE9F882" w:rsidR="00A36322" w:rsidRPr="006F37F2" w:rsidRDefault="00A36322" w:rsidP="00EE03C9">
            <w:pPr>
              <w:numPr>
                <w:ilvl w:val="1"/>
                <w:numId w:val="3"/>
              </w:numPr>
              <w:contextualSpacing/>
              <w:rPr>
                <w:rFonts w:cs="GothamNarrow-LightItalic"/>
                <w:szCs w:val="24"/>
              </w:rPr>
            </w:pPr>
            <w:r w:rsidRPr="006F37F2">
              <w:rPr>
                <w:rFonts w:cs="GothamNarrow-LightItalic"/>
                <w:szCs w:val="24"/>
              </w:rPr>
              <w:t xml:space="preserve">Ongoing engagement is required; one-time engagement alone is insufficient. </w:t>
            </w:r>
          </w:p>
          <w:p w14:paraId="5F6CD3A5" w14:textId="136D03F5" w:rsidR="00A36322" w:rsidRPr="006F37F2" w:rsidDel="00F01CBD" w:rsidRDefault="00A36322" w:rsidP="00EE03C9">
            <w:pPr>
              <w:contextualSpacing/>
              <w:rPr>
                <w:rFonts w:cs="Times New Roman"/>
                <w:sz w:val="40"/>
                <w:szCs w:val="40"/>
              </w:rPr>
            </w:pPr>
            <w:r w:rsidRPr="006F37F2">
              <w:rPr>
                <w:rFonts w:cs="Times New Roman"/>
                <w:sz w:val="40"/>
                <w:szCs w:val="40"/>
              </w:rPr>
              <w:lastRenderedPageBreak/>
              <w:t xml:space="preserve">□ </w:t>
            </w:r>
            <w:r w:rsidRPr="006F37F2">
              <w:rPr>
                <w:rFonts w:cs="GothamNarrow-LightItalic"/>
                <w:szCs w:val="24"/>
              </w:rPr>
              <w:t>Explain the professional practice community’s impact on curriculum content, development, and delivery.</w:t>
            </w:r>
          </w:p>
        </w:tc>
        <w:tc>
          <w:tcPr>
            <w:tcW w:w="2000" w:type="pct"/>
            <w:vMerge/>
          </w:tcPr>
          <w:p w14:paraId="6D005A66" w14:textId="14F9A32F" w:rsidR="00A36322" w:rsidRPr="006F37F2" w:rsidRDefault="00A36322" w:rsidP="00EE03C9">
            <w:pPr>
              <w:pStyle w:val="ListParagraph"/>
              <w:numPr>
                <w:ilvl w:val="0"/>
                <w:numId w:val="3"/>
              </w:numPr>
              <w:rPr>
                <w:rFonts w:cs="GothamNarrow-LightItalic"/>
                <w:szCs w:val="24"/>
              </w:rPr>
            </w:pPr>
          </w:p>
        </w:tc>
      </w:tr>
      <w:tr w:rsidR="00A36322" w:rsidRPr="006F37F2" w14:paraId="1759AD83" w14:textId="77777777" w:rsidTr="005644E6">
        <w:trPr>
          <w:trHeight w:val="276"/>
        </w:trPr>
        <w:tc>
          <w:tcPr>
            <w:tcW w:w="1000" w:type="pct"/>
            <w:tcBorders>
              <w:top w:val="single" w:sz="4" w:space="0" w:color="auto"/>
            </w:tcBorders>
          </w:tcPr>
          <w:p w14:paraId="34119CE2" w14:textId="5A594BBF" w:rsidR="00A36322" w:rsidRPr="006F37F2" w:rsidDel="00116D09" w:rsidRDefault="00A36322" w:rsidP="00EE03C9">
            <w:pPr>
              <w:rPr>
                <w:rFonts w:cs="GothamNarrow-LightItalic"/>
                <w:szCs w:val="24"/>
              </w:rPr>
            </w:pPr>
            <w:r w:rsidRPr="006F37F2">
              <w:rPr>
                <w:rFonts w:cs="GothamNarrow-LightItalic"/>
                <w:szCs w:val="24"/>
              </w:rPr>
              <w:t>i. The program addresses all program options.</w:t>
            </w:r>
          </w:p>
        </w:tc>
        <w:tc>
          <w:tcPr>
            <w:tcW w:w="2000" w:type="pct"/>
          </w:tcPr>
          <w:p w14:paraId="359B1E38" w14:textId="77777777" w:rsidR="00A36322" w:rsidRPr="006F37F2" w:rsidRDefault="00A36322" w:rsidP="00EE03C9">
            <w:pPr>
              <w:contextualSpacing/>
              <w:rPr>
                <w:rFonts w:cs="GothamNarrow-LightItalic"/>
                <w:szCs w:val="24"/>
              </w:rPr>
            </w:pPr>
            <w:r w:rsidRPr="006F37F2">
              <w:rPr>
                <w:rFonts w:cs="Times New Roman"/>
                <w:sz w:val="40"/>
                <w:szCs w:val="40"/>
              </w:rPr>
              <w:t xml:space="preserve">□ </w:t>
            </w:r>
            <w:r w:rsidRPr="006F37F2">
              <w:rPr>
                <w:rFonts w:cs="GothamNarrow-LightItalic"/>
                <w:szCs w:val="24"/>
              </w:rPr>
              <w:t>Explicitly address each program option.</w:t>
            </w:r>
          </w:p>
          <w:p w14:paraId="22BC4FC9" w14:textId="135EC43D" w:rsidR="00A36322" w:rsidRPr="006F37F2" w:rsidDel="00F01CBD" w:rsidRDefault="00A36322" w:rsidP="00EE03C9">
            <w:pPr>
              <w:pStyle w:val="ListParagraph"/>
              <w:numPr>
                <w:ilvl w:val="0"/>
                <w:numId w:val="83"/>
              </w:numPr>
              <w:rPr>
                <w:rFonts w:cs="GothamNarrow-LightItalic"/>
                <w:szCs w:val="24"/>
              </w:rPr>
            </w:pPr>
            <w:r w:rsidRPr="006F37F2">
              <w:rPr>
                <w:rFonts w:cs="Times New Roman"/>
                <w:szCs w:val="24"/>
              </w:rPr>
              <w:t>Programs may elect to use the same or different curriculum matrices per each program option.</w:t>
            </w:r>
          </w:p>
        </w:tc>
        <w:tc>
          <w:tcPr>
            <w:tcW w:w="2000" w:type="pct"/>
            <w:vMerge/>
          </w:tcPr>
          <w:p w14:paraId="2D4DA903" w14:textId="48A6A4F0" w:rsidR="00A36322" w:rsidRPr="006F37F2" w:rsidRDefault="00A36322" w:rsidP="00EE03C9">
            <w:pPr>
              <w:ind w:left="360"/>
              <w:contextualSpacing/>
              <w:rPr>
                <w:rFonts w:cs="GothamNarrow-LightItalic"/>
                <w:szCs w:val="24"/>
              </w:rPr>
            </w:pPr>
          </w:p>
        </w:tc>
      </w:tr>
      <w:tr w:rsidR="00F21DED" w:rsidRPr="006F37F2" w14:paraId="5EC2CD3D" w14:textId="77777777" w:rsidTr="005644E6">
        <w:trPr>
          <w:trHeight w:val="432"/>
        </w:trPr>
        <w:tc>
          <w:tcPr>
            <w:tcW w:w="5000" w:type="pct"/>
            <w:gridSpan w:val="3"/>
            <w:tcBorders>
              <w:top w:val="single" w:sz="4" w:space="0" w:color="auto"/>
            </w:tcBorders>
            <w:shd w:val="clear" w:color="auto" w:fill="D1F3FF"/>
          </w:tcPr>
          <w:p w14:paraId="4BF9B032" w14:textId="77777777" w:rsidR="00F21DED" w:rsidRPr="006F37F2" w:rsidRDefault="00F21DED" w:rsidP="00EE03C9">
            <w:pPr>
              <w:rPr>
                <w:rFonts w:cs="GothamNarrow-LightItalic"/>
                <w:b/>
                <w:bCs/>
                <w:i/>
                <w:szCs w:val="24"/>
              </w:rPr>
            </w:pPr>
            <w:hyperlink r:id="rId33" w:history="1">
              <w:r w:rsidRPr="005F70D5">
                <w:rPr>
                  <w:rStyle w:val="Hyperlink"/>
                  <w:rFonts w:cs="GothamNarrow-LightItalic"/>
                  <w:b/>
                  <w:bCs/>
                  <w:szCs w:val="24"/>
                </w:rPr>
                <w:t>Candidate Programs</w:t>
              </w:r>
            </w:hyperlink>
            <w:r w:rsidRPr="006F37F2">
              <w:rPr>
                <w:rFonts w:cs="GothamNarrow-LightItalic"/>
                <w:b/>
                <w:bCs/>
                <w:i/>
                <w:szCs w:val="24"/>
              </w:rPr>
              <w:t xml:space="preserve"> | </w:t>
            </w:r>
          </w:p>
          <w:p w14:paraId="06E724E9" w14:textId="5EE33562" w:rsidR="00F21DED" w:rsidRPr="006F37F2" w:rsidRDefault="00F21DED" w:rsidP="00EE03C9">
            <w:pPr>
              <w:pStyle w:val="ListParagraph"/>
              <w:numPr>
                <w:ilvl w:val="0"/>
                <w:numId w:val="112"/>
              </w:numPr>
              <w:rPr>
                <w:rFonts w:cs="GothamNarrow-LightItalic"/>
                <w:b/>
                <w:bCs/>
                <w:szCs w:val="24"/>
              </w:rPr>
            </w:pPr>
            <w:r w:rsidRPr="006F37F2">
              <w:rPr>
                <w:rFonts w:cs="GothamNarrow-LightItalic"/>
                <w:b/>
                <w:bCs/>
                <w:iCs/>
                <w:szCs w:val="24"/>
              </w:rPr>
              <w:t>AS D3.0.1</w:t>
            </w:r>
            <w:r w:rsidRPr="006F37F2">
              <w:rPr>
                <w:rFonts w:cs="GothamNarrow-LightItalic"/>
                <w:iCs/>
                <w:szCs w:val="24"/>
              </w:rPr>
              <w:t xml:space="preserve"> </w:t>
            </w:r>
            <w:r w:rsidRPr="006F37F2">
              <w:rPr>
                <w:rFonts w:cs="GothamNarrow-LightItalic"/>
                <w:b/>
                <w:bCs/>
                <w:iCs/>
                <w:szCs w:val="24"/>
              </w:rPr>
              <w:t>compliance statements</w:t>
            </w:r>
            <w:r w:rsidRPr="006F37F2">
              <w:rPr>
                <w:rFonts w:cs="GothamNarrow-LightItalic"/>
                <w:iCs/>
                <w:szCs w:val="24"/>
              </w:rPr>
              <w:t xml:space="preserve"> “</w:t>
            </w:r>
            <w:r w:rsidRPr="006F37F2">
              <w:rPr>
                <w:rFonts w:cs="GothamNarrow-LightItalic"/>
                <w:b/>
                <w:bCs/>
                <w:szCs w:val="24"/>
              </w:rPr>
              <w:t xml:space="preserve">a-f and i” </w:t>
            </w:r>
            <w:r w:rsidRPr="006F37F2">
              <w:rPr>
                <w:rFonts w:cs="GothamNarrow-LightItalic"/>
                <w:szCs w:val="24"/>
              </w:rPr>
              <w:t>are</w:t>
            </w:r>
            <w:r w:rsidRPr="006F37F2">
              <w:rPr>
                <w:rFonts w:cs="GothamNarrow-LightItalic"/>
                <w:iCs/>
                <w:szCs w:val="24"/>
              </w:rPr>
              <w:t xml:space="preserve"> reviewed for</w:t>
            </w:r>
            <w:r w:rsidRPr="006F37F2">
              <w:rPr>
                <w:rFonts w:cs="GothamNarrow-LightItalic"/>
                <w:b/>
                <w:bCs/>
                <w:iCs/>
                <w:szCs w:val="24"/>
              </w:rPr>
              <w:t xml:space="preserve"> A</w:t>
            </w:r>
            <w:r w:rsidRPr="006F37F2">
              <w:rPr>
                <w:rFonts w:cs="GothamNarrow-LightItalic"/>
                <w:b/>
                <w:bCs/>
                <w:szCs w:val="24"/>
              </w:rPr>
              <w:t xml:space="preserve">pproval at Benchmark 1 </w:t>
            </w:r>
            <w:r w:rsidRPr="006F37F2">
              <w:rPr>
                <w:rFonts w:cs="GothamNarrow-LightItalic"/>
                <w:szCs w:val="24"/>
              </w:rPr>
              <w:t xml:space="preserve">and </w:t>
            </w:r>
            <w:r w:rsidRPr="006F37F2">
              <w:rPr>
                <w:rFonts w:cs="GothamNarrow-LightItalic"/>
                <w:b/>
                <w:bCs/>
                <w:szCs w:val="24"/>
              </w:rPr>
              <w:t>compliance statements</w:t>
            </w:r>
            <w:r w:rsidRPr="006F37F2">
              <w:rPr>
                <w:rFonts w:cs="GothamNarrow-LightItalic"/>
                <w:szCs w:val="24"/>
              </w:rPr>
              <w:t xml:space="preserve"> </w:t>
            </w:r>
            <w:r w:rsidRPr="006F37F2">
              <w:rPr>
                <w:rFonts w:cs="GothamNarrow-LightItalic"/>
                <w:b/>
                <w:bCs/>
                <w:szCs w:val="24"/>
              </w:rPr>
              <w:t>“g and h”</w:t>
            </w:r>
            <w:r w:rsidRPr="006F37F2">
              <w:rPr>
                <w:rFonts w:cs="GothamNarrow-LightItalic"/>
                <w:szCs w:val="24"/>
              </w:rPr>
              <w:t xml:space="preserve"> are in</w:t>
            </w:r>
            <w:r w:rsidRPr="006F37F2">
              <w:rPr>
                <w:rFonts w:cs="GothamNarrow-LightItalic"/>
                <w:b/>
                <w:bCs/>
                <w:szCs w:val="24"/>
              </w:rPr>
              <w:t xml:space="preserve"> Development at Benchmark 1</w:t>
            </w:r>
          </w:p>
          <w:p w14:paraId="1CA46502" w14:textId="545F035E" w:rsidR="00F21DED" w:rsidRPr="006F37F2" w:rsidRDefault="00F21DED" w:rsidP="00EE03C9">
            <w:pPr>
              <w:pStyle w:val="ListParagraph"/>
              <w:numPr>
                <w:ilvl w:val="0"/>
                <w:numId w:val="112"/>
              </w:numPr>
              <w:rPr>
                <w:rFonts w:cs="GothamNarrow-LightItalic"/>
                <w:b/>
                <w:bCs/>
                <w:szCs w:val="24"/>
              </w:rPr>
            </w:pPr>
            <w:r w:rsidRPr="006F37F2">
              <w:rPr>
                <w:rFonts w:cs="GothamNarrow-LightItalic"/>
                <w:b/>
                <w:bCs/>
                <w:szCs w:val="24"/>
              </w:rPr>
              <w:t xml:space="preserve">AS D 3.0.1 compliance statements “a-i” </w:t>
            </w:r>
            <w:r w:rsidRPr="006F37F2">
              <w:rPr>
                <w:rFonts w:cs="GothamNarrow-LightItalic"/>
                <w:szCs w:val="24"/>
              </w:rPr>
              <w:t>are reviewed for</w:t>
            </w:r>
            <w:r w:rsidRPr="006F37F2">
              <w:rPr>
                <w:rFonts w:cs="GothamNarrow-LightItalic"/>
                <w:b/>
                <w:bCs/>
                <w:szCs w:val="24"/>
              </w:rPr>
              <w:t xml:space="preserve"> Approval at Benchmark 2 </w:t>
            </w:r>
            <w:r w:rsidRPr="006F37F2">
              <w:rPr>
                <w:rFonts w:cs="GothamNarrow-LightItalic"/>
                <w:szCs w:val="24"/>
              </w:rPr>
              <w:t xml:space="preserve">and </w:t>
            </w:r>
            <w:r w:rsidRPr="006F37F2">
              <w:rPr>
                <w:rFonts w:cs="GothamNarrow-LightItalic"/>
                <w:b/>
                <w:bCs/>
                <w:szCs w:val="24"/>
              </w:rPr>
              <w:t>Compliance at Benchmark 3</w:t>
            </w:r>
          </w:p>
          <w:p w14:paraId="0E2C90FC" w14:textId="48FF1D83" w:rsidR="00F21DED" w:rsidRPr="006F37F2" w:rsidRDefault="00F21DED" w:rsidP="00EE03C9">
            <w:pPr>
              <w:pStyle w:val="ListParagraph"/>
              <w:numPr>
                <w:ilvl w:val="0"/>
                <w:numId w:val="112"/>
              </w:numPr>
              <w:rPr>
                <w:szCs w:val="24"/>
              </w:rPr>
            </w:pPr>
            <w:r w:rsidRPr="006F37F2">
              <w:rPr>
                <w:b/>
                <w:bCs/>
                <w:szCs w:val="24"/>
              </w:rPr>
              <w:t>Syllabi</w:t>
            </w:r>
            <w:r w:rsidRPr="006F37F2">
              <w:rPr>
                <w:szCs w:val="24"/>
              </w:rPr>
              <w:t xml:space="preserve"> are in development at </w:t>
            </w:r>
            <w:r w:rsidRPr="006F37F2">
              <w:rPr>
                <w:b/>
                <w:bCs/>
                <w:szCs w:val="24"/>
              </w:rPr>
              <w:t>Benchmark 1</w:t>
            </w:r>
            <w:r w:rsidRPr="006F37F2">
              <w:rPr>
                <w:szCs w:val="24"/>
              </w:rPr>
              <w:t xml:space="preserve"> and reviewed for </w:t>
            </w:r>
            <w:r w:rsidRPr="006F37F2">
              <w:rPr>
                <w:b/>
                <w:bCs/>
                <w:szCs w:val="24"/>
              </w:rPr>
              <w:t xml:space="preserve">Approval at Benchmark 2 </w:t>
            </w:r>
            <w:r w:rsidRPr="006F37F2">
              <w:rPr>
                <w:szCs w:val="24"/>
              </w:rPr>
              <w:t xml:space="preserve">and </w:t>
            </w:r>
            <w:r w:rsidRPr="006F37F2">
              <w:rPr>
                <w:b/>
                <w:bCs/>
                <w:szCs w:val="24"/>
              </w:rPr>
              <w:t>Compliance at Benchmark 3</w:t>
            </w:r>
          </w:p>
        </w:tc>
      </w:tr>
    </w:tbl>
    <w:p w14:paraId="7159E0ED" w14:textId="77777777" w:rsidR="006962CB" w:rsidRPr="006F37F2" w:rsidRDefault="006962CB" w:rsidP="00EE03C9">
      <w:pPr>
        <w:spacing w:line="240" w:lineRule="auto"/>
      </w:pPr>
    </w:p>
    <w:p w14:paraId="7CDC2EC8" w14:textId="77777777" w:rsidR="00CF18B5" w:rsidRPr="006F37F2" w:rsidRDefault="00CF18B5" w:rsidP="00EE03C9">
      <w:pPr>
        <w:spacing w:line="240" w:lineRule="auto"/>
        <w:contextualSpacing/>
        <w:rPr>
          <w:rFonts w:eastAsia="MS Gothic" w:cs="Times New Roman"/>
          <w:bCs/>
          <w:iCs/>
          <w:sz w:val="32"/>
          <w:szCs w:val="32"/>
        </w:rPr>
      </w:pPr>
      <w:bookmarkStart w:id="30" w:name="_Toc195006275"/>
      <w:bookmarkStart w:id="31" w:name="_Toc200612778"/>
      <w:bookmarkStart w:id="32" w:name="_Hlk197007834"/>
      <w:r w:rsidRPr="005F70D5">
        <w:rPr>
          <w:rStyle w:val="Heading2Char"/>
          <w:rFonts w:eastAsiaTheme="minorHAnsi"/>
          <w:i w:val="0"/>
          <w:szCs w:val="22"/>
        </w:rPr>
        <w:t>Accreditation Standard D3.0.2:</w:t>
      </w:r>
      <w:bookmarkEnd w:id="30"/>
      <w:bookmarkEnd w:id="31"/>
      <w:r w:rsidRPr="005F70D5">
        <w:rPr>
          <w:rFonts w:eastAsia="MS Gothic" w:cs="Times New Roman"/>
          <w:b/>
          <w:bCs/>
          <w:iCs/>
          <w:color w:val="005D7E"/>
          <w:sz w:val="32"/>
          <w:szCs w:val="32"/>
        </w:rPr>
        <w:t xml:space="preserve"> </w:t>
      </w:r>
      <w:r w:rsidRPr="005F70D5">
        <w:rPr>
          <w:rFonts w:eastAsia="MS Gothic" w:cs="Times New Roman"/>
          <w:bCs/>
          <w:iCs/>
          <w:sz w:val="32"/>
          <w:szCs w:val="32"/>
        </w:rPr>
        <w:t xml:space="preserve">The program identifies its </w:t>
      </w:r>
      <w:proofErr w:type="gramStart"/>
      <w:r w:rsidRPr="005F70D5">
        <w:rPr>
          <w:rFonts w:eastAsia="MS Gothic" w:cs="Times New Roman"/>
          <w:bCs/>
          <w:iCs/>
          <w:sz w:val="32"/>
          <w:szCs w:val="32"/>
        </w:rPr>
        <w:t>students’</w:t>
      </w:r>
      <w:proofErr w:type="gramEnd"/>
      <w:r w:rsidRPr="005F70D5">
        <w:rPr>
          <w:rFonts w:eastAsia="MS Gothic" w:cs="Times New Roman"/>
          <w:bCs/>
          <w:iCs/>
          <w:sz w:val="32"/>
          <w:szCs w:val="32"/>
        </w:rPr>
        <w:t xml:space="preserve"> required academic product(s), which demonstrates core expertise and skills and contributes to the advancement of practice related to the area(s) of focus. The academic product(s) reflects doctoral-level quality.</w:t>
      </w:r>
    </w:p>
    <w:bookmarkEnd w:id="32"/>
    <w:p w14:paraId="48F0FF40" w14:textId="77777777" w:rsidR="00504DCD" w:rsidRPr="006F37F2" w:rsidRDefault="00504DCD" w:rsidP="00EE03C9">
      <w:pPr>
        <w:spacing w:line="240" w:lineRule="auto"/>
        <w:contextualSpacing/>
        <w:rPr>
          <w:rFonts w:eastAsia="MS Gothic" w:cs="Times New Roman"/>
          <w:bCs/>
          <w:iCs/>
          <w:sz w:val="28"/>
          <w:szCs w:val="28"/>
        </w:rPr>
      </w:pPr>
    </w:p>
    <w:tbl>
      <w:tblPr>
        <w:tblStyle w:val="TableGrid4"/>
        <w:tblW w:w="5003" w:type="pct"/>
        <w:tblLook w:val="04A0" w:firstRow="1" w:lastRow="0" w:firstColumn="1" w:lastColumn="0" w:noHBand="0" w:noVBand="1"/>
      </w:tblPr>
      <w:tblGrid>
        <w:gridCol w:w="1883"/>
        <w:gridCol w:w="3733"/>
        <w:gridCol w:w="3740"/>
      </w:tblGrid>
      <w:tr w:rsidR="00504DCD" w:rsidRPr="006F37F2" w14:paraId="5B33F4AD" w14:textId="77777777" w:rsidTr="007E73FF">
        <w:trPr>
          <w:trHeight w:val="720"/>
          <w:tblHeader/>
        </w:trPr>
        <w:tc>
          <w:tcPr>
            <w:tcW w:w="1000" w:type="pct"/>
            <w:shd w:val="clear" w:color="auto" w:fill="D1F3FF"/>
            <w:vAlign w:val="center"/>
          </w:tcPr>
          <w:p w14:paraId="60B32B87" w14:textId="77777777" w:rsidR="00504DCD" w:rsidRPr="006F37F2" w:rsidRDefault="00504DCD" w:rsidP="00EE03C9">
            <w:pPr>
              <w:jc w:val="center"/>
              <w:rPr>
                <w:rFonts w:cs="GothamNarrow-LightItalic"/>
                <w:b/>
                <w:szCs w:val="24"/>
              </w:rPr>
            </w:pPr>
            <w:r w:rsidRPr="006F37F2">
              <w:rPr>
                <w:rFonts w:cs="GothamNarrow-LightItalic"/>
                <w:b/>
                <w:szCs w:val="24"/>
              </w:rPr>
              <w:t>COMPLIANCE STATEMENTS</w:t>
            </w:r>
          </w:p>
        </w:tc>
        <w:tc>
          <w:tcPr>
            <w:tcW w:w="1998" w:type="pct"/>
            <w:shd w:val="clear" w:color="auto" w:fill="D1F3FF"/>
            <w:vAlign w:val="center"/>
          </w:tcPr>
          <w:p w14:paraId="5499D11A" w14:textId="77777777" w:rsidR="00504DCD" w:rsidRPr="006F37F2" w:rsidRDefault="00504DCD" w:rsidP="00EE03C9">
            <w:pPr>
              <w:jc w:val="center"/>
              <w:rPr>
                <w:rFonts w:cs="GothamNarrow-LightItalic"/>
                <w:b/>
                <w:szCs w:val="24"/>
              </w:rPr>
            </w:pPr>
            <w:r w:rsidRPr="006F37F2">
              <w:rPr>
                <w:rFonts w:cs="GothamNarrow-LightItalic"/>
                <w:b/>
                <w:szCs w:val="24"/>
              </w:rPr>
              <w:t>BOA INTERPRETATIONS, COMPLIANCE RUBRIC, &amp; WRITING CHECKLIST</w:t>
            </w:r>
          </w:p>
        </w:tc>
        <w:tc>
          <w:tcPr>
            <w:tcW w:w="2002" w:type="pct"/>
            <w:shd w:val="clear" w:color="auto" w:fill="D1F3FF"/>
            <w:vAlign w:val="center"/>
          </w:tcPr>
          <w:p w14:paraId="2BF7C456" w14:textId="7137FE9F" w:rsidR="00504DCD" w:rsidRPr="006F37F2" w:rsidRDefault="00FE6257" w:rsidP="00EE03C9">
            <w:pPr>
              <w:jc w:val="center"/>
              <w:rPr>
                <w:rFonts w:cs="GothamNarrow-LightItalic"/>
                <w:i/>
                <w:szCs w:val="24"/>
              </w:rPr>
            </w:pPr>
            <w:r w:rsidRPr="006F37F2">
              <w:rPr>
                <w:rFonts w:cs="GothamNarrow-LightItalic"/>
                <w:b/>
                <w:bCs/>
                <w:iCs/>
                <w:szCs w:val="24"/>
              </w:rPr>
              <w:t>STAFF NOTES</w:t>
            </w:r>
          </w:p>
        </w:tc>
      </w:tr>
      <w:tr w:rsidR="00C554B0" w:rsidRPr="006F37F2" w14:paraId="17F3B235" w14:textId="77777777" w:rsidTr="007E73FF">
        <w:trPr>
          <w:trHeight w:val="288"/>
        </w:trPr>
        <w:tc>
          <w:tcPr>
            <w:tcW w:w="1000" w:type="pct"/>
            <w:shd w:val="clear" w:color="auto" w:fill="FFFFFF" w:themeFill="background1"/>
          </w:tcPr>
          <w:p w14:paraId="733E7E17" w14:textId="58F73F56" w:rsidR="00C554B0" w:rsidRPr="006F37F2" w:rsidRDefault="00C554B0" w:rsidP="00EE03C9">
            <w:pPr>
              <w:rPr>
                <w:rFonts w:eastAsia="Segoe UI" w:cs="GothamNarrow-LightItalic"/>
                <w:szCs w:val="24"/>
              </w:rPr>
            </w:pPr>
            <w:r w:rsidRPr="006F37F2">
              <w:rPr>
                <w:rFonts w:eastAsia="Segoe UI" w:cs="GothamNarrow-LightItalic"/>
                <w:szCs w:val="24"/>
              </w:rPr>
              <w:t xml:space="preserve">a. </w:t>
            </w:r>
            <w:r w:rsidRPr="006F37F2">
              <w:rPr>
                <w:rFonts w:cs="Times New Roman"/>
                <w:bCs/>
              </w:rPr>
              <w:t xml:space="preserve">For each area of focus, the program identifies its </w:t>
            </w:r>
            <w:proofErr w:type="gramStart"/>
            <w:r w:rsidRPr="006F37F2">
              <w:rPr>
                <w:rFonts w:cs="Times New Roman"/>
                <w:bCs/>
              </w:rPr>
              <w:t>students’</w:t>
            </w:r>
            <w:proofErr w:type="gramEnd"/>
            <w:r w:rsidRPr="006F37F2">
              <w:rPr>
                <w:rFonts w:cs="Times New Roman"/>
                <w:bCs/>
              </w:rPr>
              <w:t xml:space="preserve"> required academic product(s).</w:t>
            </w:r>
          </w:p>
        </w:tc>
        <w:tc>
          <w:tcPr>
            <w:tcW w:w="1998" w:type="pct"/>
            <w:shd w:val="clear" w:color="auto" w:fill="FFFFFF" w:themeFill="background1"/>
          </w:tcPr>
          <w:p w14:paraId="2438C8D8" w14:textId="77777777" w:rsidR="00C554B0" w:rsidRPr="006F37F2" w:rsidRDefault="00C554B0" w:rsidP="00EE03C9">
            <w:pPr>
              <w:contextualSpacing/>
              <w:rPr>
                <w:rFonts w:cs="Times New Roman"/>
                <w:szCs w:val="24"/>
              </w:rPr>
            </w:pPr>
            <w:r w:rsidRPr="006F37F2">
              <w:rPr>
                <w:rFonts w:cs="Times New Roman"/>
                <w:sz w:val="40"/>
                <w:szCs w:val="40"/>
              </w:rPr>
              <w:t xml:space="preserve">□ </w:t>
            </w:r>
            <w:r w:rsidRPr="006F37F2">
              <w:rPr>
                <w:rFonts w:cs="Times New Roman"/>
                <w:szCs w:val="40"/>
              </w:rPr>
              <w:t>F</w:t>
            </w:r>
            <w:r w:rsidRPr="006F37F2">
              <w:rPr>
                <w:rFonts w:cs="Times New Roman"/>
                <w:szCs w:val="24"/>
              </w:rPr>
              <w:t xml:space="preserve">or each area of focus, identify the </w:t>
            </w:r>
            <w:r w:rsidRPr="006F37F2">
              <w:rPr>
                <w:rFonts w:cs="Times New Roman"/>
                <w:bCs/>
              </w:rPr>
              <w:t xml:space="preserve">students’ </w:t>
            </w:r>
            <w:r w:rsidRPr="006F37F2">
              <w:rPr>
                <w:rFonts w:cs="Times New Roman"/>
                <w:szCs w:val="24"/>
              </w:rPr>
              <w:t>required academic product(s).</w:t>
            </w:r>
          </w:p>
          <w:p w14:paraId="243686D9" w14:textId="5FD38147" w:rsidR="006C6D10" w:rsidRPr="006F37F2" w:rsidRDefault="006C6D10" w:rsidP="006C6D10">
            <w:pPr>
              <w:pStyle w:val="ListParagraph"/>
              <w:numPr>
                <w:ilvl w:val="0"/>
                <w:numId w:val="83"/>
              </w:numPr>
              <w:rPr>
                <w:rFonts w:cs="GothamNarrow-LightItalic"/>
                <w:szCs w:val="24"/>
              </w:rPr>
            </w:pPr>
            <w:r w:rsidRPr="005F70D5">
              <w:rPr>
                <w:rFonts w:cs="GothamNarrow-LightItalic"/>
                <w:szCs w:val="24"/>
              </w:rPr>
              <w:t>Programs determine the title of the academic product (e.g., culminating project</w:t>
            </w:r>
            <w:r w:rsidR="00B01ED9" w:rsidRPr="005F70D5">
              <w:rPr>
                <w:rFonts w:cs="GothamNarrow-LightItalic"/>
                <w:szCs w:val="24"/>
              </w:rPr>
              <w:t>, dissertation, capstone project</w:t>
            </w:r>
            <w:r w:rsidRPr="005F70D5">
              <w:rPr>
                <w:rFonts w:cs="GothamNarrow-LightItalic"/>
                <w:szCs w:val="24"/>
              </w:rPr>
              <w:t>).</w:t>
            </w:r>
          </w:p>
        </w:tc>
        <w:tc>
          <w:tcPr>
            <w:tcW w:w="2002" w:type="pct"/>
            <w:vMerge w:val="restart"/>
            <w:shd w:val="clear" w:color="auto" w:fill="FFFFFF" w:themeFill="background1"/>
          </w:tcPr>
          <w:p w14:paraId="21FD92C1" w14:textId="0180BA9F" w:rsidR="00C554B0" w:rsidRPr="006F37F2" w:rsidRDefault="00C554B0" w:rsidP="00FE6257">
            <w:pPr>
              <w:rPr>
                <w:rFonts w:cs="Times New Roman"/>
                <w:szCs w:val="24"/>
              </w:rPr>
            </w:pPr>
          </w:p>
        </w:tc>
      </w:tr>
      <w:tr w:rsidR="00C554B0" w:rsidRPr="006F37F2" w14:paraId="62535F58" w14:textId="77777777" w:rsidTr="007E73FF">
        <w:trPr>
          <w:trHeight w:val="20"/>
        </w:trPr>
        <w:tc>
          <w:tcPr>
            <w:tcW w:w="1000" w:type="pct"/>
            <w:shd w:val="clear" w:color="auto" w:fill="FFFFFF" w:themeFill="background1"/>
          </w:tcPr>
          <w:p w14:paraId="012A8ADF" w14:textId="7ECC85B4" w:rsidR="00C554B0" w:rsidRPr="006F37F2" w:rsidRDefault="00C554B0" w:rsidP="00EE03C9">
            <w:pPr>
              <w:rPr>
                <w:rFonts w:eastAsia="Segoe UI" w:cs="GothamNarrow-LightItalic"/>
                <w:bCs/>
                <w:szCs w:val="24"/>
              </w:rPr>
            </w:pPr>
            <w:r w:rsidRPr="006F37F2">
              <w:rPr>
                <w:rFonts w:cs="GothamNarrow-LightItalic"/>
                <w:szCs w:val="24"/>
              </w:rPr>
              <w:lastRenderedPageBreak/>
              <w:t xml:space="preserve">b. </w:t>
            </w:r>
            <w:r w:rsidRPr="006F37F2">
              <w:rPr>
                <w:rFonts w:cs="Times New Roman"/>
                <w:bCs/>
              </w:rPr>
              <w:t>For each area of focus, the program describes how the students’ required academic product(s) demonstrates core expertise and skills and contributes to the advancement of practice related to the area of focus.</w:t>
            </w:r>
          </w:p>
        </w:tc>
        <w:tc>
          <w:tcPr>
            <w:tcW w:w="1998" w:type="pct"/>
            <w:shd w:val="clear" w:color="auto" w:fill="FFFFFF" w:themeFill="background1"/>
          </w:tcPr>
          <w:p w14:paraId="28732D3C" w14:textId="444EE607" w:rsidR="00C554B0" w:rsidRPr="006F37F2" w:rsidRDefault="00C554B0" w:rsidP="00EE03C9">
            <w:pPr>
              <w:rPr>
                <w:rFonts w:cs="Times New Roman"/>
                <w:bCs/>
              </w:rPr>
            </w:pPr>
            <w:r w:rsidRPr="006F37F2">
              <w:rPr>
                <w:rFonts w:cs="Times New Roman"/>
                <w:sz w:val="40"/>
                <w:szCs w:val="40"/>
              </w:rPr>
              <w:t xml:space="preserve">□ </w:t>
            </w:r>
            <w:r w:rsidRPr="006F37F2">
              <w:rPr>
                <w:rFonts w:cs="Times New Roman"/>
                <w:szCs w:val="40"/>
              </w:rPr>
              <w:t xml:space="preserve">For each </w:t>
            </w:r>
            <w:r w:rsidRPr="006F37F2">
              <w:rPr>
                <w:rFonts w:cs="Times New Roman"/>
                <w:szCs w:val="24"/>
              </w:rPr>
              <w:t>area of focus, d</w:t>
            </w:r>
            <w:r w:rsidRPr="006F37F2">
              <w:rPr>
                <w:rFonts w:cs="Times New Roman"/>
                <w:bCs/>
              </w:rPr>
              <w:t xml:space="preserve">escribe how each </w:t>
            </w:r>
            <w:proofErr w:type="gramStart"/>
            <w:r w:rsidRPr="006F37F2">
              <w:rPr>
                <w:rFonts w:cs="Times New Roman"/>
                <w:bCs/>
              </w:rPr>
              <w:t>students’</w:t>
            </w:r>
            <w:proofErr w:type="gramEnd"/>
            <w:r w:rsidRPr="006F37F2">
              <w:rPr>
                <w:rFonts w:cs="Times New Roman"/>
                <w:bCs/>
              </w:rPr>
              <w:t xml:space="preserve"> required academic product(s):</w:t>
            </w:r>
          </w:p>
          <w:p w14:paraId="165382FC" w14:textId="0529D4A6" w:rsidR="00C554B0" w:rsidRPr="006F37F2" w:rsidRDefault="00C554B0" w:rsidP="00EE03C9">
            <w:pPr>
              <w:ind w:left="720"/>
              <w:rPr>
                <w:rFonts w:cs="Times New Roman"/>
                <w:bCs/>
              </w:rPr>
            </w:pPr>
            <w:r w:rsidRPr="006F37F2">
              <w:rPr>
                <w:rFonts w:cs="Times New Roman"/>
                <w:sz w:val="40"/>
                <w:szCs w:val="40"/>
              </w:rPr>
              <w:t xml:space="preserve">□ </w:t>
            </w:r>
            <w:r w:rsidRPr="006F37F2">
              <w:rPr>
                <w:rFonts w:cs="Times New Roman"/>
                <w:bCs/>
              </w:rPr>
              <w:t xml:space="preserve">Demonstrates core expertise and skills. </w:t>
            </w:r>
          </w:p>
          <w:p w14:paraId="3ADF951A" w14:textId="186B94BE" w:rsidR="00C554B0" w:rsidRPr="006F37F2" w:rsidRDefault="00C554B0" w:rsidP="00EE03C9">
            <w:pPr>
              <w:ind w:left="720"/>
              <w:rPr>
                <w:rFonts w:cs="Times New Roman"/>
                <w:bCs/>
              </w:rPr>
            </w:pPr>
            <w:r w:rsidRPr="006F37F2">
              <w:rPr>
                <w:rFonts w:cs="Times New Roman"/>
                <w:sz w:val="40"/>
                <w:szCs w:val="40"/>
              </w:rPr>
              <w:t>□</w:t>
            </w:r>
            <w:r w:rsidRPr="006F37F2">
              <w:rPr>
                <w:rFonts w:cs="Times New Roman"/>
                <w:szCs w:val="40"/>
              </w:rPr>
              <w:t xml:space="preserve"> </w:t>
            </w:r>
            <w:r w:rsidRPr="006F37F2">
              <w:rPr>
                <w:rFonts w:cs="Times New Roman"/>
                <w:bCs/>
              </w:rPr>
              <w:t>Contributes to the advancement of practice related to the area of focus.</w:t>
            </w:r>
          </w:p>
        </w:tc>
        <w:tc>
          <w:tcPr>
            <w:tcW w:w="2002" w:type="pct"/>
            <w:vMerge/>
            <w:vAlign w:val="center"/>
          </w:tcPr>
          <w:p w14:paraId="2E67E1EF" w14:textId="77777777" w:rsidR="00C554B0" w:rsidRPr="006F37F2" w:rsidRDefault="00C554B0" w:rsidP="00EE03C9">
            <w:pPr>
              <w:jc w:val="center"/>
              <w:rPr>
                <w:rFonts w:cs="GothamNarrow-LightItalic"/>
                <w:b/>
                <w:szCs w:val="24"/>
              </w:rPr>
            </w:pPr>
          </w:p>
        </w:tc>
      </w:tr>
      <w:tr w:rsidR="00C554B0" w:rsidRPr="006F37F2" w14:paraId="4FA3F49A" w14:textId="77777777" w:rsidTr="00924DE1">
        <w:trPr>
          <w:trHeight w:val="1457"/>
        </w:trPr>
        <w:tc>
          <w:tcPr>
            <w:tcW w:w="1000" w:type="pct"/>
            <w:shd w:val="clear" w:color="auto" w:fill="FFFFFF" w:themeFill="background1"/>
          </w:tcPr>
          <w:p w14:paraId="337DA4C9" w14:textId="019CD725" w:rsidR="00C554B0" w:rsidRPr="006F37F2" w:rsidRDefault="00C554B0" w:rsidP="00EE03C9">
            <w:pPr>
              <w:rPr>
                <w:rFonts w:eastAsia="Segoe UI" w:cs="GothamNarrow-LightItalic"/>
                <w:szCs w:val="24"/>
              </w:rPr>
            </w:pPr>
            <w:proofErr w:type="gramStart"/>
            <w:r w:rsidRPr="006F37F2">
              <w:rPr>
                <w:rFonts w:eastAsia="Segoe UI" w:cs="GothamNarrow-LightItalic"/>
                <w:szCs w:val="24"/>
              </w:rPr>
              <w:t>c. For</w:t>
            </w:r>
            <w:proofErr w:type="gramEnd"/>
            <w:r w:rsidRPr="006F37F2">
              <w:rPr>
                <w:rFonts w:eastAsia="Segoe UI" w:cs="GothamNarrow-LightItalic"/>
                <w:szCs w:val="24"/>
              </w:rPr>
              <w:t xml:space="preserve"> each area of focus, the program describes how faculty provide mentorship and supervise student academic </w:t>
            </w:r>
            <w:proofErr w:type="gramStart"/>
            <w:r w:rsidRPr="006F37F2">
              <w:rPr>
                <w:rFonts w:eastAsia="Segoe UI" w:cs="GothamNarrow-LightItalic"/>
                <w:szCs w:val="24"/>
              </w:rPr>
              <w:t>product</w:t>
            </w:r>
            <w:proofErr w:type="gramEnd"/>
            <w:r w:rsidRPr="006F37F2">
              <w:rPr>
                <w:rFonts w:eastAsia="Segoe UI" w:cs="GothamNarrow-LightItalic"/>
                <w:szCs w:val="24"/>
              </w:rPr>
              <w:t>(s).</w:t>
            </w:r>
          </w:p>
        </w:tc>
        <w:tc>
          <w:tcPr>
            <w:tcW w:w="1998" w:type="pct"/>
            <w:shd w:val="clear" w:color="auto" w:fill="FFFFFF" w:themeFill="background1"/>
          </w:tcPr>
          <w:p w14:paraId="3BE92ADA" w14:textId="04308611" w:rsidR="00C554B0" w:rsidRPr="006F37F2" w:rsidRDefault="00C554B0" w:rsidP="00EE03C9">
            <w:pPr>
              <w:contextualSpacing/>
              <w:rPr>
                <w:rFonts w:eastAsia="Segoe UI" w:cs="GothamNarrow-LightItalic"/>
                <w:szCs w:val="24"/>
              </w:rPr>
            </w:pPr>
            <w:r w:rsidRPr="006F37F2">
              <w:rPr>
                <w:rFonts w:cs="Times New Roman"/>
                <w:sz w:val="40"/>
                <w:szCs w:val="40"/>
              </w:rPr>
              <w:t xml:space="preserve">□ </w:t>
            </w:r>
            <w:r w:rsidRPr="006F37F2">
              <w:rPr>
                <w:rFonts w:cs="Times New Roman"/>
                <w:szCs w:val="40"/>
              </w:rPr>
              <w:t xml:space="preserve">For each </w:t>
            </w:r>
            <w:r w:rsidRPr="006F37F2">
              <w:rPr>
                <w:rFonts w:cs="Times New Roman"/>
                <w:szCs w:val="24"/>
              </w:rPr>
              <w:t>area of focus, d</w:t>
            </w:r>
            <w:r w:rsidRPr="006F37F2">
              <w:rPr>
                <w:rFonts w:cs="Times New Roman"/>
                <w:szCs w:val="40"/>
              </w:rPr>
              <w:t>e</w:t>
            </w:r>
            <w:r w:rsidRPr="006F37F2">
              <w:rPr>
                <w:rFonts w:eastAsia="Segoe UI" w:cs="GothamNarrow-LightItalic"/>
                <w:szCs w:val="24"/>
              </w:rPr>
              <w:t>scribe how faculty provide:</w:t>
            </w:r>
          </w:p>
          <w:p w14:paraId="22247889" w14:textId="02C5A557" w:rsidR="00C554B0" w:rsidRPr="006F37F2" w:rsidRDefault="00C554B0" w:rsidP="00EE03C9">
            <w:pPr>
              <w:ind w:left="720"/>
              <w:contextualSpacing/>
              <w:rPr>
                <w:rFonts w:eastAsia="Segoe UI" w:cs="GothamNarrow-LightItalic"/>
                <w:szCs w:val="24"/>
              </w:rPr>
            </w:pPr>
            <w:r w:rsidRPr="006F37F2">
              <w:rPr>
                <w:rFonts w:cs="Times New Roman"/>
                <w:sz w:val="40"/>
                <w:szCs w:val="40"/>
              </w:rPr>
              <w:t xml:space="preserve">□ </w:t>
            </w:r>
            <w:r w:rsidRPr="006F37F2">
              <w:rPr>
                <w:rFonts w:eastAsia="Segoe UI" w:cs="GothamNarrow-LightItalic"/>
                <w:szCs w:val="24"/>
              </w:rPr>
              <w:t>Mentorship of students’ academic product(s).</w:t>
            </w:r>
          </w:p>
          <w:p w14:paraId="7627897C" w14:textId="1D1A8E84" w:rsidR="00C554B0" w:rsidRPr="006F37F2" w:rsidRDefault="00C554B0" w:rsidP="00EE03C9">
            <w:pPr>
              <w:ind w:left="720"/>
              <w:contextualSpacing/>
              <w:rPr>
                <w:rFonts w:cs="GothamNarrow-LightItalic"/>
                <w:szCs w:val="24"/>
              </w:rPr>
            </w:pPr>
            <w:r w:rsidRPr="006F37F2">
              <w:rPr>
                <w:rFonts w:cs="Times New Roman"/>
                <w:sz w:val="40"/>
                <w:szCs w:val="40"/>
              </w:rPr>
              <w:t xml:space="preserve">□ </w:t>
            </w:r>
            <w:r w:rsidRPr="006F37F2">
              <w:rPr>
                <w:rFonts w:eastAsia="Segoe UI" w:cs="GothamNarrow-LightItalic"/>
                <w:szCs w:val="24"/>
              </w:rPr>
              <w:t>Supervision of students’ academic product(s).</w:t>
            </w:r>
          </w:p>
        </w:tc>
        <w:tc>
          <w:tcPr>
            <w:tcW w:w="2002" w:type="pct"/>
            <w:vMerge/>
          </w:tcPr>
          <w:p w14:paraId="65D24B69" w14:textId="77777777" w:rsidR="00C554B0" w:rsidRPr="006F37F2" w:rsidRDefault="00C554B0" w:rsidP="00EE03C9">
            <w:pPr>
              <w:jc w:val="center"/>
              <w:rPr>
                <w:rFonts w:cs="GothamNarrow-LightItalic"/>
                <w:b/>
                <w:szCs w:val="24"/>
              </w:rPr>
            </w:pPr>
          </w:p>
        </w:tc>
      </w:tr>
      <w:tr w:rsidR="00C554B0" w:rsidRPr="006F37F2" w14:paraId="1CC4B997" w14:textId="77777777" w:rsidTr="00924DE1">
        <w:trPr>
          <w:trHeight w:val="530"/>
        </w:trPr>
        <w:tc>
          <w:tcPr>
            <w:tcW w:w="1000" w:type="pct"/>
            <w:shd w:val="clear" w:color="auto" w:fill="FFFFFF" w:themeFill="background1"/>
          </w:tcPr>
          <w:p w14:paraId="279F112C" w14:textId="51E73A41" w:rsidR="00C554B0" w:rsidRPr="006F37F2" w:rsidRDefault="00C554B0" w:rsidP="00EE03C9">
            <w:pPr>
              <w:rPr>
                <w:rFonts w:eastAsia="Segoe UI" w:cs="GothamNarrow-LightItalic"/>
                <w:szCs w:val="24"/>
              </w:rPr>
            </w:pPr>
            <w:r w:rsidRPr="006F37F2">
              <w:rPr>
                <w:rFonts w:eastAsia="Segoe UI" w:cs="GothamNarrow-LightItalic"/>
                <w:szCs w:val="24"/>
              </w:rPr>
              <w:t>d. For each area of focus, the program explains how the academic product(s) reflects doctoral-level quality.</w:t>
            </w:r>
          </w:p>
        </w:tc>
        <w:tc>
          <w:tcPr>
            <w:tcW w:w="1998" w:type="pct"/>
            <w:shd w:val="clear" w:color="auto" w:fill="FFFFFF" w:themeFill="background1"/>
          </w:tcPr>
          <w:p w14:paraId="6366AEDF" w14:textId="3F9641A2" w:rsidR="00C554B0" w:rsidRPr="006F37F2" w:rsidRDefault="00C554B0" w:rsidP="00EE03C9">
            <w:pPr>
              <w:contextualSpacing/>
              <w:rPr>
                <w:rFonts w:eastAsia="Segoe UI" w:cs="GothamNarrow-LightItalic"/>
                <w:szCs w:val="24"/>
              </w:rPr>
            </w:pPr>
            <w:r w:rsidRPr="006F37F2">
              <w:rPr>
                <w:rFonts w:cs="Times New Roman"/>
                <w:sz w:val="40"/>
                <w:szCs w:val="40"/>
              </w:rPr>
              <w:t>□</w:t>
            </w:r>
            <w:r w:rsidRPr="006F37F2">
              <w:rPr>
                <w:rFonts w:eastAsia="Segoe UI" w:cs="GothamNarrow-LightItalic"/>
                <w:szCs w:val="24"/>
              </w:rPr>
              <w:t xml:space="preserve"> </w:t>
            </w:r>
            <w:r w:rsidRPr="006F37F2">
              <w:rPr>
                <w:rFonts w:cs="Times New Roman"/>
                <w:szCs w:val="40"/>
              </w:rPr>
              <w:t xml:space="preserve">For each </w:t>
            </w:r>
            <w:r w:rsidRPr="006F37F2">
              <w:rPr>
                <w:rFonts w:cs="Times New Roman"/>
                <w:szCs w:val="24"/>
              </w:rPr>
              <w:t>area of focus, e</w:t>
            </w:r>
            <w:r w:rsidRPr="006F37F2">
              <w:rPr>
                <w:rFonts w:eastAsia="Segoe UI" w:cs="GothamNarrow-LightItalic"/>
                <w:szCs w:val="24"/>
              </w:rPr>
              <w:t>xplain how the students’ academic product(s) reflects doctoral-level quality.</w:t>
            </w:r>
          </w:p>
          <w:p w14:paraId="1C629C0E" w14:textId="52D5DF14" w:rsidR="00C554B0" w:rsidRPr="005F70D5" w:rsidRDefault="00C554B0" w:rsidP="00EE03C9">
            <w:pPr>
              <w:pStyle w:val="ListParagraph"/>
              <w:numPr>
                <w:ilvl w:val="0"/>
                <w:numId w:val="124"/>
              </w:numPr>
              <w:rPr>
                <w:rFonts w:cs="Times New Roman"/>
                <w:szCs w:val="24"/>
              </w:rPr>
            </w:pPr>
            <w:r w:rsidRPr="005F70D5">
              <w:rPr>
                <w:rFonts w:cs="Times New Roman"/>
                <w:szCs w:val="24"/>
              </w:rPr>
              <w:t>Programs define doctoral-level quality.</w:t>
            </w:r>
          </w:p>
        </w:tc>
        <w:tc>
          <w:tcPr>
            <w:tcW w:w="2002" w:type="pct"/>
            <w:vMerge/>
          </w:tcPr>
          <w:p w14:paraId="0E097B1D" w14:textId="77777777" w:rsidR="00C554B0" w:rsidRPr="006F37F2" w:rsidRDefault="00C554B0" w:rsidP="00EE03C9">
            <w:pPr>
              <w:jc w:val="center"/>
              <w:rPr>
                <w:rFonts w:cs="GothamNarrow-LightItalic"/>
                <w:b/>
                <w:szCs w:val="24"/>
              </w:rPr>
            </w:pPr>
          </w:p>
        </w:tc>
      </w:tr>
      <w:tr w:rsidR="00C554B0" w:rsidRPr="006F37F2" w14:paraId="017A9F37" w14:textId="77777777" w:rsidTr="00C554B0">
        <w:trPr>
          <w:trHeight w:val="611"/>
        </w:trPr>
        <w:tc>
          <w:tcPr>
            <w:tcW w:w="1000" w:type="pct"/>
            <w:shd w:val="clear" w:color="auto" w:fill="FFFFFF" w:themeFill="background1"/>
          </w:tcPr>
          <w:p w14:paraId="7DC8650F" w14:textId="37F622D2" w:rsidR="00C554B0" w:rsidRPr="006F37F2" w:rsidRDefault="00C554B0" w:rsidP="00EE03C9">
            <w:pPr>
              <w:rPr>
                <w:rFonts w:eastAsia="Segoe UI" w:cs="GothamNarrow-LightItalic"/>
                <w:szCs w:val="24"/>
              </w:rPr>
            </w:pPr>
            <w:r w:rsidRPr="006F37F2">
              <w:rPr>
                <w:rFonts w:eastAsia="Segoe UI" w:cs="GothamNarrow-LightItalic"/>
                <w:szCs w:val="24"/>
              </w:rPr>
              <w:t xml:space="preserve">e. </w:t>
            </w:r>
            <w:r w:rsidRPr="006F37F2">
              <w:rPr>
                <w:rFonts w:cs="Times New Roman"/>
                <w:bCs/>
              </w:rPr>
              <w:t>The program addresses all program options.</w:t>
            </w:r>
          </w:p>
        </w:tc>
        <w:tc>
          <w:tcPr>
            <w:tcW w:w="1998" w:type="pct"/>
            <w:shd w:val="clear" w:color="auto" w:fill="FFFFFF" w:themeFill="background1"/>
          </w:tcPr>
          <w:p w14:paraId="0BD9F5E6" w14:textId="39D1043D" w:rsidR="00C554B0" w:rsidRPr="006F37F2" w:rsidRDefault="00C554B0" w:rsidP="00EE03C9">
            <w:pPr>
              <w:contextualSpacing/>
              <w:rPr>
                <w:rFonts w:cs="GothamNarrow-LightItalic"/>
                <w:szCs w:val="24"/>
              </w:rPr>
            </w:pPr>
            <w:r w:rsidRPr="006F37F2">
              <w:rPr>
                <w:rFonts w:cs="Times New Roman"/>
                <w:sz w:val="40"/>
                <w:szCs w:val="40"/>
              </w:rPr>
              <w:t xml:space="preserve">□ </w:t>
            </w:r>
            <w:r w:rsidRPr="006F37F2">
              <w:rPr>
                <w:rFonts w:cs="GothamNarrow-LightItalic"/>
                <w:szCs w:val="24"/>
              </w:rPr>
              <w:t>Explicitly address each program option.</w:t>
            </w:r>
          </w:p>
        </w:tc>
        <w:tc>
          <w:tcPr>
            <w:tcW w:w="2002" w:type="pct"/>
            <w:vMerge/>
          </w:tcPr>
          <w:p w14:paraId="43BB3F5D" w14:textId="77777777" w:rsidR="00C554B0" w:rsidRPr="006F37F2" w:rsidRDefault="00C554B0" w:rsidP="00EE03C9">
            <w:pPr>
              <w:rPr>
                <w:rFonts w:cs="GothamNarrow-LightItalic"/>
                <w:b/>
                <w:szCs w:val="24"/>
              </w:rPr>
            </w:pPr>
          </w:p>
        </w:tc>
      </w:tr>
      <w:tr w:rsidR="00654500" w:rsidRPr="006F37F2" w14:paraId="1F85C126" w14:textId="77777777" w:rsidTr="00C554B0">
        <w:trPr>
          <w:trHeight w:val="432"/>
        </w:trPr>
        <w:tc>
          <w:tcPr>
            <w:tcW w:w="5000" w:type="pct"/>
            <w:gridSpan w:val="3"/>
            <w:shd w:val="clear" w:color="auto" w:fill="D1F3FF"/>
            <w:vAlign w:val="center"/>
          </w:tcPr>
          <w:p w14:paraId="342C38A4" w14:textId="42623B3F" w:rsidR="00302B44" w:rsidRPr="006F37F2" w:rsidRDefault="00654500" w:rsidP="00EE03C9">
            <w:pPr>
              <w:shd w:val="clear" w:color="auto" w:fill="D1F3FF"/>
              <w:tabs>
                <w:tab w:val="left" w:pos="363"/>
                <w:tab w:val="center" w:pos="7379"/>
              </w:tabs>
              <w:rPr>
                <w:rFonts w:cs="GothamNarrow-LightItalic"/>
                <w:b/>
                <w:bCs/>
                <w:szCs w:val="24"/>
              </w:rPr>
            </w:pPr>
            <w:hyperlink r:id="rId34" w:history="1">
              <w:r w:rsidRPr="005F70D5">
                <w:rPr>
                  <w:rStyle w:val="Hyperlink"/>
                  <w:rFonts w:cs="GothamNarrow-LightItalic"/>
                  <w:b/>
                  <w:bCs/>
                  <w:szCs w:val="24"/>
                </w:rPr>
                <w:t>Candidate Programs</w:t>
              </w:r>
            </w:hyperlink>
            <w:r w:rsidRPr="006F37F2">
              <w:rPr>
                <w:rFonts w:cs="GothamNarrow-LightItalic"/>
                <w:b/>
                <w:bCs/>
                <w:i/>
                <w:szCs w:val="24"/>
              </w:rPr>
              <w:t xml:space="preserve"> </w:t>
            </w:r>
            <w:r w:rsidR="008B5A34" w:rsidRPr="006F37F2">
              <w:rPr>
                <w:rFonts w:cs="GothamNarrow-LightItalic"/>
                <w:b/>
                <w:bCs/>
                <w:i/>
                <w:szCs w:val="24"/>
              </w:rPr>
              <w:t xml:space="preserve">| </w:t>
            </w:r>
            <w:r w:rsidR="00833B07" w:rsidRPr="006F37F2">
              <w:rPr>
                <w:rFonts w:cs="GothamNarrow-LightItalic"/>
                <w:b/>
                <w:bCs/>
                <w:iCs/>
                <w:szCs w:val="24"/>
              </w:rPr>
              <w:t>AS D3.0.2</w:t>
            </w:r>
            <w:r w:rsidR="00833B07" w:rsidRPr="006F37F2">
              <w:rPr>
                <w:rFonts w:cs="GothamNarrow-LightItalic"/>
                <w:iCs/>
                <w:szCs w:val="24"/>
              </w:rPr>
              <w:t xml:space="preserve"> </w:t>
            </w:r>
            <w:proofErr w:type="gramStart"/>
            <w:r w:rsidR="00833B07" w:rsidRPr="006F37F2">
              <w:rPr>
                <w:rFonts w:cs="GothamNarrow-LightItalic"/>
                <w:iCs/>
                <w:szCs w:val="24"/>
              </w:rPr>
              <w:t>is</w:t>
            </w:r>
            <w:proofErr w:type="gramEnd"/>
            <w:r w:rsidR="00833B07" w:rsidRPr="006F37F2">
              <w:rPr>
                <w:rFonts w:cs="GothamNarrow-LightItalic"/>
                <w:iCs/>
                <w:szCs w:val="24"/>
              </w:rPr>
              <w:t xml:space="preserve"> reviewed for</w:t>
            </w:r>
            <w:r w:rsidR="00833B07" w:rsidRPr="006F37F2">
              <w:rPr>
                <w:rFonts w:cs="GothamNarrow-LightItalic"/>
                <w:b/>
                <w:bCs/>
                <w:iCs/>
                <w:szCs w:val="24"/>
              </w:rPr>
              <w:t xml:space="preserve"> A</w:t>
            </w:r>
            <w:r w:rsidRPr="006F37F2">
              <w:rPr>
                <w:rFonts w:cs="GothamNarrow-LightItalic"/>
                <w:b/>
                <w:bCs/>
                <w:szCs w:val="24"/>
              </w:rPr>
              <w:t>pproval at Benchmark 1</w:t>
            </w:r>
            <w:r w:rsidR="001B0B2B" w:rsidRPr="006F37F2">
              <w:rPr>
                <w:rFonts w:cs="GothamNarrow-LightItalic"/>
                <w:b/>
                <w:bCs/>
                <w:szCs w:val="24"/>
              </w:rPr>
              <w:t xml:space="preserve"> &amp; 2</w:t>
            </w:r>
            <w:r w:rsidR="00B334AE" w:rsidRPr="006F37F2">
              <w:rPr>
                <w:rFonts w:cs="GothamNarrow-LightItalic"/>
                <w:b/>
                <w:bCs/>
                <w:szCs w:val="24"/>
              </w:rPr>
              <w:t xml:space="preserve"> </w:t>
            </w:r>
            <w:r w:rsidR="00B334AE" w:rsidRPr="006F37F2">
              <w:rPr>
                <w:rFonts w:cs="GothamNarrow-LightItalic"/>
                <w:szCs w:val="24"/>
              </w:rPr>
              <w:t xml:space="preserve">and </w:t>
            </w:r>
            <w:r w:rsidRPr="006F37F2">
              <w:rPr>
                <w:rFonts w:cs="GothamNarrow-LightItalic"/>
                <w:b/>
                <w:bCs/>
                <w:szCs w:val="24"/>
              </w:rPr>
              <w:t>Compliance at</w:t>
            </w:r>
            <w:r w:rsidR="009B703C" w:rsidRPr="006F37F2">
              <w:rPr>
                <w:rFonts w:cs="GothamNarrow-LightItalic"/>
                <w:b/>
                <w:bCs/>
                <w:szCs w:val="24"/>
              </w:rPr>
              <w:t xml:space="preserve"> </w:t>
            </w:r>
            <w:r w:rsidRPr="006F37F2">
              <w:rPr>
                <w:rFonts w:cs="GothamNarrow-LightItalic"/>
                <w:b/>
                <w:bCs/>
                <w:szCs w:val="24"/>
              </w:rPr>
              <w:t>Benchmark 3</w:t>
            </w:r>
          </w:p>
        </w:tc>
      </w:tr>
    </w:tbl>
    <w:p w14:paraId="40B0ECA3" w14:textId="77777777" w:rsidR="008D0B4F" w:rsidRPr="006F37F2" w:rsidRDefault="008D0B4F" w:rsidP="00EE03C9">
      <w:pPr>
        <w:spacing w:line="240" w:lineRule="auto"/>
        <w:contextualSpacing/>
        <w:rPr>
          <w:rStyle w:val="Heading2Char"/>
          <w:rFonts w:eastAsiaTheme="minorHAnsi"/>
          <w:sz w:val="24"/>
          <w:szCs w:val="18"/>
        </w:rPr>
      </w:pPr>
      <w:bookmarkStart w:id="33" w:name="_Toc195006276"/>
    </w:p>
    <w:p w14:paraId="5F2B55FC" w14:textId="61F2816E" w:rsidR="00961C98" w:rsidRPr="006F37F2" w:rsidRDefault="00961C98" w:rsidP="00EE03C9">
      <w:pPr>
        <w:spacing w:line="240" w:lineRule="auto"/>
        <w:contextualSpacing/>
        <w:rPr>
          <w:rFonts w:eastAsia="MS Gothic" w:cs="Times New Roman"/>
          <w:bCs/>
          <w:iCs/>
          <w:szCs w:val="24"/>
        </w:rPr>
      </w:pPr>
      <w:bookmarkStart w:id="34" w:name="_Toc200612779"/>
      <w:r w:rsidRPr="006F37F2">
        <w:rPr>
          <w:rStyle w:val="Heading2Char"/>
          <w:rFonts w:eastAsiaTheme="minorHAnsi"/>
          <w:i w:val="0"/>
          <w:szCs w:val="22"/>
        </w:rPr>
        <w:t>Accreditation Standard D3.0.3:</w:t>
      </w:r>
      <w:bookmarkEnd w:id="33"/>
      <w:bookmarkEnd w:id="34"/>
      <w:r w:rsidRPr="006F37F2">
        <w:rPr>
          <w:rFonts w:eastAsia="MS Gothic" w:cs="Times New Roman"/>
          <w:b/>
          <w:bCs/>
          <w:iCs/>
          <w:color w:val="005D7E"/>
          <w:sz w:val="32"/>
          <w:szCs w:val="32"/>
        </w:rPr>
        <w:t xml:space="preserve"> </w:t>
      </w:r>
      <w:r w:rsidRPr="006F37F2">
        <w:rPr>
          <w:rFonts w:eastAsia="MS Gothic" w:cs="Times New Roman"/>
          <w:bCs/>
          <w:iCs/>
          <w:sz w:val="32"/>
          <w:szCs w:val="32"/>
        </w:rPr>
        <w:t xml:space="preserve">The program defines leadership in social work practice. The program explains how its curriculum prepares students to be doctoral leaders in addressing anti-racism, diversity, </w:t>
      </w:r>
      <w:r w:rsidRPr="006F37F2">
        <w:rPr>
          <w:rFonts w:eastAsia="MS Gothic" w:cs="Times New Roman"/>
          <w:bCs/>
          <w:iCs/>
          <w:sz w:val="32"/>
          <w:szCs w:val="32"/>
        </w:rPr>
        <w:lastRenderedPageBreak/>
        <w:t>equity, and inclusion; scholarship; professional behavior and ethics; and human rights and social, racial, economic, and environmental justice.</w:t>
      </w:r>
      <w:r w:rsidR="001B0B2B" w:rsidRPr="006F37F2">
        <w:rPr>
          <w:rFonts w:eastAsia="MS Gothic" w:cs="Times New Roman"/>
          <w:bCs/>
          <w:iCs/>
          <w:sz w:val="28"/>
          <w:szCs w:val="28"/>
        </w:rPr>
        <w:br/>
      </w:r>
    </w:p>
    <w:tbl>
      <w:tblPr>
        <w:tblStyle w:val="TableGrid4"/>
        <w:tblW w:w="5003" w:type="pct"/>
        <w:tblLook w:val="04A0" w:firstRow="1" w:lastRow="0" w:firstColumn="1" w:lastColumn="0" w:noHBand="0" w:noVBand="1"/>
      </w:tblPr>
      <w:tblGrid>
        <w:gridCol w:w="1883"/>
        <w:gridCol w:w="3733"/>
        <w:gridCol w:w="3740"/>
      </w:tblGrid>
      <w:tr w:rsidR="007D0EF3" w:rsidRPr="006F37F2" w14:paraId="1FE24E40" w14:textId="77777777" w:rsidTr="007E73FF">
        <w:trPr>
          <w:trHeight w:val="720"/>
          <w:tblHeader/>
        </w:trPr>
        <w:tc>
          <w:tcPr>
            <w:tcW w:w="1000" w:type="pct"/>
            <w:shd w:val="clear" w:color="auto" w:fill="D1F3FF"/>
            <w:vAlign w:val="center"/>
          </w:tcPr>
          <w:p w14:paraId="27A9649A" w14:textId="77777777" w:rsidR="007D0EF3" w:rsidRPr="006F37F2" w:rsidRDefault="007D0EF3" w:rsidP="00EE03C9">
            <w:pPr>
              <w:jc w:val="center"/>
              <w:rPr>
                <w:rFonts w:cs="GothamNarrow-LightItalic"/>
                <w:b/>
                <w:szCs w:val="24"/>
              </w:rPr>
            </w:pPr>
            <w:r w:rsidRPr="006F37F2">
              <w:rPr>
                <w:rFonts w:cs="GothamNarrow-LightItalic"/>
                <w:b/>
                <w:szCs w:val="24"/>
              </w:rPr>
              <w:t>COMPLIANCE STATEMENTS</w:t>
            </w:r>
          </w:p>
        </w:tc>
        <w:tc>
          <w:tcPr>
            <w:tcW w:w="1998" w:type="pct"/>
            <w:shd w:val="clear" w:color="auto" w:fill="D1F3FF"/>
            <w:vAlign w:val="center"/>
          </w:tcPr>
          <w:p w14:paraId="2885387F" w14:textId="77777777" w:rsidR="007D0EF3" w:rsidRPr="006F37F2" w:rsidRDefault="007D0EF3" w:rsidP="00EE03C9">
            <w:pPr>
              <w:jc w:val="center"/>
              <w:rPr>
                <w:rFonts w:cs="GothamNarrow-LightItalic"/>
                <w:b/>
                <w:szCs w:val="24"/>
              </w:rPr>
            </w:pPr>
            <w:r w:rsidRPr="006F37F2">
              <w:rPr>
                <w:rFonts w:cs="GothamNarrow-LightItalic"/>
                <w:b/>
                <w:szCs w:val="24"/>
              </w:rPr>
              <w:t>BOA INTERPRETATIONS, COMPLIANCE RUBRIC, &amp; WRITING CHECKLIST</w:t>
            </w:r>
          </w:p>
        </w:tc>
        <w:tc>
          <w:tcPr>
            <w:tcW w:w="2002" w:type="pct"/>
            <w:shd w:val="clear" w:color="auto" w:fill="D1F3FF"/>
            <w:vAlign w:val="center"/>
          </w:tcPr>
          <w:p w14:paraId="19D51DBB" w14:textId="34A4D539" w:rsidR="007D0EF3" w:rsidRPr="006F37F2" w:rsidRDefault="00FE6257" w:rsidP="00EE03C9">
            <w:pPr>
              <w:jc w:val="center"/>
              <w:rPr>
                <w:rFonts w:cs="GothamNarrow-LightItalic"/>
                <w:i/>
                <w:szCs w:val="24"/>
              </w:rPr>
            </w:pPr>
            <w:r w:rsidRPr="006F37F2">
              <w:rPr>
                <w:rFonts w:cs="GothamNarrow-LightItalic"/>
                <w:b/>
                <w:bCs/>
                <w:iCs/>
                <w:szCs w:val="24"/>
              </w:rPr>
              <w:t>STAFF NOTES</w:t>
            </w:r>
          </w:p>
        </w:tc>
      </w:tr>
      <w:tr w:rsidR="007D0EF3" w:rsidRPr="006F37F2" w14:paraId="0613D782" w14:textId="77777777" w:rsidTr="007E73FF">
        <w:trPr>
          <w:trHeight w:val="288"/>
        </w:trPr>
        <w:tc>
          <w:tcPr>
            <w:tcW w:w="1000" w:type="pct"/>
            <w:shd w:val="clear" w:color="auto" w:fill="FFFFFF" w:themeFill="background1"/>
          </w:tcPr>
          <w:p w14:paraId="47E0B362" w14:textId="47010F4D" w:rsidR="007D0EF3" w:rsidRPr="006F37F2" w:rsidRDefault="007D0EF3" w:rsidP="00EE03C9">
            <w:pPr>
              <w:rPr>
                <w:rFonts w:eastAsia="Segoe UI" w:cs="GothamNarrow-LightItalic"/>
                <w:szCs w:val="24"/>
              </w:rPr>
            </w:pPr>
            <w:r w:rsidRPr="006F37F2">
              <w:rPr>
                <w:rFonts w:eastAsia="Segoe UI" w:cs="GothamNarrow-LightItalic"/>
                <w:szCs w:val="24"/>
              </w:rPr>
              <w:t xml:space="preserve">a. </w:t>
            </w:r>
            <w:r w:rsidR="0088595D" w:rsidRPr="006F37F2">
              <w:rPr>
                <w:rFonts w:cs="Times New Roman"/>
                <w:bCs/>
              </w:rPr>
              <w:t>The program provides its definition of doctoral leadership.</w:t>
            </w:r>
          </w:p>
        </w:tc>
        <w:tc>
          <w:tcPr>
            <w:tcW w:w="1998" w:type="pct"/>
            <w:shd w:val="clear" w:color="auto" w:fill="FFFFFF" w:themeFill="background1"/>
          </w:tcPr>
          <w:p w14:paraId="6B1F0FB0" w14:textId="70C337A6" w:rsidR="007D0EF3" w:rsidRPr="006F37F2" w:rsidRDefault="007D0EF3" w:rsidP="00EE03C9">
            <w:pPr>
              <w:contextualSpacing/>
              <w:rPr>
                <w:rFonts w:cs="Times New Roman"/>
                <w:szCs w:val="24"/>
              </w:rPr>
            </w:pPr>
            <w:r w:rsidRPr="006F37F2">
              <w:rPr>
                <w:rFonts w:cs="Times New Roman"/>
                <w:sz w:val="40"/>
                <w:szCs w:val="40"/>
              </w:rPr>
              <w:t xml:space="preserve">□ </w:t>
            </w:r>
            <w:r w:rsidR="00D75E49" w:rsidRPr="006F37F2">
              <w:rPr>
                <w:rFonts w:cs="Times New Roman"/>
                <w:szCs w:val="24"/>
              </w:rPr>
              <w:t>Provide the program’s</w:t>
            </w:r>
            <w:r w:rsidR="00D407FB" w:rsidRPr="006F37F2">
              <w:rPr>
                <w:rFonts w:cs="Times New Roman"/>
                <w:szCs w:val="24"/>
              </w:rPr>
              <w:t xml:space="preserve"> definition of doctoral leadership</w:t>
            </w:r>
            <w:r w:rsidR="00D75E49" w:rsidRPr="006F37F2">
              <w:rPr>
                <w:rFonts w:cs="Times New Roman"/>
                <w:szCs w:val="24"/>
              </w:rPr>
              <w:t>.</w:t>
            </w:r>
          </w:p>
        </w:tc>
        <w:tc>
          <w:tcPr>
            <w:tcW w:w="2002" w:type="pct"/>
            <w:vMerge w:val="restart"/>
            <w:shd w:val="clear" w:color="auto" w:fill="FFFFFF" w:themeFill="background1"/>
          </w:tcPr>
          <w:p w14:paraId="21A9B1B9" w14:textId="196C212C" w:rsidR="007D0EF3" w:rsidRPr="006F37F2" w:rsidRDefault="007D0EF3" w:rsidP="0040370C"/>
        </w:tc>
      </w:tr>
      <w:tr w:rsidR="007D0EF3" w:rsidRPr="006F37F2" w14:paraId="5EB7FC8E" w14:textId="77777777" w:rsidTr="007E73FF">
        <w:trPr>
          <w:trHeight w:val="20"/>
        </w:trPr>
        <w:tc>
          <w:tcPr>
            <w:tcW w:w="1000" w:type="pct"/>
            <w:shd w:val="clear" w:color="auto" w:fill="FFFFFF" w:themeFill="background1"/>
          </w:tcPr>
          <w:p w14:paraId="11712AC3" w14:textId="672D916A" w:rsidR="007D0EF3" w:rsidRPr="006F37F2" w:rsidRDefault="007D0EF3" w:rsidP="00EE03C9">
            <w:pPr>
              <w:rPr>
                <w:rFonts w:eastAsia="Segoe UI" w:cs="GothamNarrow-LightItalic"/>
                <w:bCs/>
                <w:szCs w:val="24"/>
              </w:rPr>
            </w:pPr>
            <w:r w:rsidRPr="006F37F2">
              <w:rPr>
                <w:rFonts w:cs="GothamNarrow-LightItalic"/>
                <w:szCs w:val="24"/>
              </w:rPr>
              <w:t xml:space="preserve">b. </w:t>
            </w:r>
            <w:r w:rsidR="0067743A" w:rsidRPr="006F37F2">
              <w:rPr>
                <w:rFonts w:cs="Times New Roman"/>
                <w:bCs/>
              </w:rPr>
              <w:t>For each area of focus, the program describes how its curriculum prepares students to be doctoral leaders in addressing anti-racism, diversity, equity, and inclusion; scholarship; professional behavior and ethics; and human rights and social, racial, economic, and environmental justice.</w:t>
            </w:r>
          </w:p>
        </w:tc>
        <w:tc>
          <w:tcPr>
            <w:tcW w:w="1998" w:type="pct"/>
            <w:shd w:val="clear" w:color="auto" w:fill="FFFFFF" w:themeFill="background1"/>
          </w:tcPr>
          <w:p w14:paraId="3D8244B8" w14:textId="159E4852" w:rsidR="007D0EF3" w:rsidRPr="006F37F2" w:rsidRDefault="007D0EF3" w:rsidP="00EE03C9">
            <w:pPr>
              <w:contextualSpacing/>
              <w:rPr>
                <w:rFonts w:cs="Times New Roman"/>
                <w:szCs w:val="24"/>
              </w:rPr>
            </w:pPr>
            <w:r w:rsidRPr="006F37F2">
              <w:rPr>
                <w:rFonts w:cs="Times New Roman"/>
                <w:sz w:val="40"/>
                <w:szCs w:val="40"/>
              </w:rPr>
              <w:t xml:space="preserve">□ </w:t>
            </w:r>
            <w:r w:rsidR="008C7C5B" w:rsidRPr="006F37F2">
              <w:rPr>
                <w:rFonts w:cs="Times New Roman"/>
                <w:szCs w:val="24"/>
              </w:rPr>
              <w:t>Describe how the curriculum prepares students to be doctoral leaders</w:t>
            </w:r>
            <w:r w:rsidR="008D3085" w:rsidRPr="006F37F2">
              <w:rPr>
                <w:rFonts w:cs="Times New Roman"/>
                <w:szCs w:val="24"/>
              </w:rPr>
              <w:t xml:space="preserve"> in: </w:t>
            </w:r>
          </w:p>
          <w:p w14:paraId="4993246E" w14:textId="07B10D4D" w:rsidR="007D0EF3" w:rsidRPr="006F37F2" w:rsidRDefault="007D0EF3" w:rsidP="00EE03C9">
            <w:pPr>
              <w:ind w:left="720"/>
              <w:contextualSpacing/>
              <w:rPr>
                <w:rFonts w:cs="Times New Roman"/>
                <w:szCs w:val="24"/>
              </w:rPr>
            </w:pPr>
            <w:r w:rsidRPr="006F37F2">
              <w:rPr>
                <w:rFonts w:cs="Times New Roman"/>
                <w:sz w:val="40"/>
                <w:szCs w:val="40"/>
              </w:rPr>
              <w:t xml:space="preserve">□ </w:t>
            </w:r>
            <w:r w:rsidR="00D75E49" w:rsidRPr="006F37F2">
              <w:rPr>
                <w:rFonts w:cs="Times New Roman"/>
                <w:bCs/>
              </w:rPr>
              <w:t>A</w:t>
            </w:r>
            <w:r w:rsidR="008D3085" w:rsidRPr="006F37F2">
              <w:rPr>
                <w:rFonts w:cs="Times New Roman"/>
                <w:bCs/>
              </w:rPr>
              <w:t>ddressing anti-racism, diversity, equity, and inclusion</w:t>
            </w:r>
          </w:p>
          <w:p w14:paraId="2CE964C8" w14:textId="60B1BF52" w:rsidR="007D0EF3" w:rsidRPr="006F37F2" w:rsidRDefault="007D0EF3" w:rsidP="00EE03C9">
            <w:pPr>
              <w:ind w:left="720"/>
              <w:rPr>
                <w:rFonts w:cs="Times New Roman"/>
                <w:bCs/>
              </w:rPr>
            </w:pPr>
            <w:r w:rsidRPr="006F37F2">
              <w:rPr>
                <w:rFonts w:cs="Times New Roman"/>
                <w:sz w:val="40"/>
                <w:szCs w:val="40"/>
              </w:rPr>
              <w:t xml:space="preserve">□ </w:t>
            </w:r>
            <w:r w:rsidR="00D75E49" w:rsidRPr="006F37F2">
              <w:rPr>
                <w:rFonts w:cs="Times New Roman"/>
                <w:bCs/>
              </w:rPr>
              <w:t>S</w:t>
            </w:r>
            <w:r w:rsidR="008D3085" w:rsidRPr="006F37F2">
              <w:rPr>
                <w:rFonts w:cs="Times New Roman"/>
                <w:bCs/>
              </w:rPr>
              <w:t>cholarship</w:t>
            </w:r>
          </w:p>
          <w:p w14:paraId="10CC17D0" w14:textId="00CF8DA4" w:rsidR="007D0EF3" w:rsidRPr="006F37F2" w:rsidRDefault="007D0EF3" w:rsidP="00EE03C9">
            <w:pPr>
              <w:ind w:left="720"/>
              <w:rPr>
                <w:rFonts w:cs="Times New Roman"/>
                <w:bCs/>
              </w:rPr>
            </w:pPr>
            <w:r w:rsidRPr="006F37F2">
              <w:rPr>
                <w:rFonts w:cs="Times New Roman"/>
                <w:sz w:val="40"/>
                <w:szCs w:val="40"/>
              </w:rPr>
              <w:t xml:space="preserve">□ </w:t>
            </w:r>
            <w:r w:rsidR="00D75E49" w:rsidRPr="006F37F2">
              <w:rPr>
                <w:rFonts w:cs="Times New Roman"/>
                <w:bCs/>
              </w:rPr>
              <w:t>P</w:t>
            </w:r>
            <w:r w:rsidR="008D3085" w:rsidRPr="006F37F2">
              <w:rPr>
                <w:rFonts w:cs="Times New Roman"/>
                <w:bCs/>
              </w:rPr>
              <w:t>rofessional behavior and ethics</w:t>
            </w:r>
          </w:p>
          <w:p w14:paraId="04627706" w14:textId="2EEE4304" w:rsidR="007D0EF3" w:rsidRPr="006F37F2" w:rsidRDefault="007D0EF3" w:rsidP="00EE03C9">
            <w:pPr>
              <w:ind w:left="720"/>
              <w:rPr>
                <w:rFonts w:cs="Times New Roman"/>
                <w:bCs/>
              </w:rPr>
            </w:pPr>
            <w:r w:rsidRPr="006F37F2">
              <w:rPr>
                <w:rFonts w:cs="Times New Roman"/>
                <w:sz w:val="40"/>
                <w:szCs w:val="40"/>
              </w:rPr>
              <w:t>□</w:t>
            </w:r>
            <w:r w:rsidRPr="006F37F2">
              <w:rPr>
                <w:rFonts w:cs="Times New Roman"/>
                <w:szCs w:val="40"/>
              </w:rPr>
              <w:t xml:space="preserve"> </w:t>
            </w:r>
            <w:r w:rsidR="00D75E49" w:rsidRPr="006F37F2">
              <w:rPr>
                <w:rFonts w:cs="Times New Roman"/>
                <w:bCs/>
              </w:rPr>
              <w:t>H</w:t>
            </w:r>
            <w:r w:rsidR="009053E0" w:rsidRPr="006F37F2">
              <w:rPr>
                <w:rFonts w:cs="Times New Roman"/>
                <w:bCs/>
              </w:rPr>
              <w:t>uman rights and social, racial, economic, and environmental justice</w:t>
            </w:r>
          </w:p>
        </w:tc>
        <w:tc>
          <w:tcPr>
            <w:tcW w:w="2002" w:type="pct"/>
            <w:vMerge/>
            <w:vAlign w:val="center"/>
          </w:tcPr>
          <w:p w14:paraId="507CCC57" w14:textId="77777777" w:rsidR="007D0EF3" w:rsidRPr="006F37F2" w:rsidRDefault="007D0EF3" w:rsidP="00EE03C9">
            <w:pPr>
              <w:rPr>
                <w:rFonts w:cs="GothamNarrow-LightItalic"/>
                <w:b/>
                <w:szCs w:val="24"/>
              </w:rPr>
            </w:pPr>
          </w:p>
        </w:tc>
      </w:tr>
      <w:tr w:rsidR="007D0EF3" w:rsidRPr="006F37F2" w14:paraId="763A0C1B" w14:textId="77777777" w:rsidTr="002D5188">
        <w:trPr>
          <w:trHeight w:val="440"/>
        </w:trPr>
        <w:tc>
          <w:tcPr>
            <w:tcW w:w="5000" w:type="pct"/>
            <w:gridSpan w:val="3"/>
            <w:shd w:val="clear" w:color="auto" w:fill="D1F3FF"/>
            <w:vAlign w:val="center"/>
          </w:tcPr>
          <w:p w14:paraId="310A610D" w14:textId="30CF055C" w:rsidR="007D0EF3" w:rsidRPr="006F37F2" w:rsidRDefault="007D0EF3" w:rsidP="00EE03C9">
            <w:pPr>
              <w:shd w:val="clear" w:color="auto" w:fill="D1F3FF"/>
              <w:tabs>
                <w:tab w:val="left" w:pos="363"/>
                <w:tab w:val="center" w:pos="7379"/>
              </w:tabs>
              <w:rPr>
                <w:rFonts w:cs="GothamNarrow-LightItalic"/>
                <w:b/>
                <w:bCs/>
                <w:sz w:val="28"/>
                <w:szCs w:val="26"/>
              </w:rPr>
            </w:pPr>
            <w:hyperlink r:id="rId35" w:history="1">
              <w:r w:rsidRPr="005F70D5">
                <w:rPr>
                  <w:rStyle w:val="Hyperlink"/>
                  <w:rFonts w:cs="GothamNarrow-LightItalic"/>
                  <w:b/>
                  <w:bCs/>
                  <w:szCs w:val="26"/>
                </w:rPr>
                <w:t>Candidate Programs</w:t>
              </w:r>
            </w:hyperlink>
            <w:r w:rsidRPr="006F37F2">
              <w:rPr>
                <w:rFonts w:cs="GothamNarrow-LightItalic"/>
                <w:b/>
                <w:bCs/>
                <w:i/>
                <w:szCs w:val="26"/>
              </w:rPr>
              <w:t xml:space="preserve"> | </w:t>
            </w:r>
            <w:r w:rsidRPr="006F37F2">
              <w:rPr>
                <w:rFonts w:cs="GothamNarrow-LightItalic"/>
                <w:b/>
                <w:bCs/>
                <w:iCs/>
                <w:szCs w:val="26"/>
              </w:rPr>
              <w:t>AS D3.0.</w:t>
            </w:r>
            <w:r w:rsidR="0067743A" w:rsidRPr="006F37F2">
              <w:rPr>
                <w:rFonts w:cs="GothamNarrow-LightItalic"/>
                <w:b/>
                <w:bCs/>
                <w:iCs/>
                <w:szCs w:val="26"/>
              </w:rPr>
              <w:t>3</w:t>
            </w:r>
            <w:r w:rsidRPr="006F37F2">
              <w:rPr>
                <w:rFonts w:cs="GothamNarrow-LightItalic"/>
                <w:iCs/>
                <w:szCs w:val="26"/>
              </w:rPr>
              <w:t xml:space="preserve"> </w:t>
            </w:r>
            <w:proofErr w:type="gramStart"/>
            <w:r w:rsidRPr="006F37F2">
              <w:rPr>
                <w:rFonts w:cs="GothamNarrow-LightItalic"/>
                <w:iCs/>
                <w:szCs w:val="26"/>
              </w:rPr>
              <w:t>is</w:t>
            </w:r>
            <w:proofErr w:type="gramEnd"/>
            <w:r w:rsidRPr="006F37F2">
              <w:rPr>
                <w:rFonts w:cs="GothamNarrow-LightItalic"/>
                <w:iCs/>
                <w:szCs w:val="26"/>
              </w:rPr>
              <w:t xml:space="preserve"> reviewed for</w:t>
            </w:r>
            <w:r w:rsidRPr="006F37F2">
              <w:rPr>
                <w:rFonts w:cs="GothamNarrow-LightItalic"/>
                <w:b/>
                <w:bCs/>
                <w:iCs/>
                <w:szCs w:val="26"/>
              </w:rPr>
              <w:t xml:space="preserve"> A</w:t>
            </w:r>
            <w:r w:rsidRPr="006F37F2">
              <w:rPr>
                <w:rFonts w:cs="GothamNarrow-LightItalic"/>
                <w:b/>
                <w:bCs/>
                <w:szCs w:val="26"/>
              </w:rPr>
              <w:t xml:space="preserve">pproval at Benchmark 1 </w:t>
            </w:r>
            <w:r w:rsidR="001B0B2B" w:rsidRPr="006F37F2">
              <w:rPr>
                <w:rFonts w:cs="GothamNarrow-LightItalic"/>
                <w:b/>
                <w:bCs/>
                <w:szCs w:val="26"/>
              </w:rPr>
              <w:t>&amp;</w:t>
            </w:r>
            <w:r w:rsidR="00F8590C" w:rsidRPr="006F37F2">
              <w:rPr>
                <w:rFonts w:cs="GothamNarrow-LightItalic"/>
                <w:b/>
                <w:bCs/>
                <w:szCs w:val="26"/>
              </w:rPr>
              <w:t xml:space="preserve"> </w:t>
            </w:r>
            <w:r w:rsidR="001B0B2B" w:rsidRPr="006F37F2">
              <w:rPr>
                <w:rFonts w:cs="GothamNarrow-LightItalic"/>
                <w:b/>
                <w:bCs/>
                <w:szCs w:val="26"/>
              </w:rPr>
              <w:t xml:space="preserve">2 </w:t>
            </w:r>
            <w:r w:rsidRPr="006F37F2">
              <w:rPr>
                <w:rFonts w:cs="GothamNarrow-LightItalic"/>
                <w:szCs w:val="26"/>
              </w:rPr>
              <w:t xml:space="preserve">and </w:t>
            </w:r>
            <w:r w:rsidRPr="006F37F2">
              <w:rPr>
                <w:rFonts w:cs="GothamNarrow-LightItalic"/>
                <w:b/>
                <w:bCs/>
                <w:szCs w:val="26"/>
              </w:rPr>
              <w:t>Compliance at Benchmark 3</w:t>
            </w:r>
          </w:p>
        </w:tc>
      </w:tr>
    </w:tbl>
    <w:p w14:paraId="5489059E" w14:textId="77777777" w:rsidR="007D0EF3" w:rsidRPr="006F37F2" w:rsidRDefault="007D0EF3" w:rsidP="00EE03C9">
      <w:pPr>
        <w:spacing w:line="240" w:lineRule="auto"/>
        <w:rPr>
          <w:rFonts w:cs="GothamNarrow-LightItalic"/>
          <w:szCs w:val="24"/>
        </w:rPr>
      </w:pPr>
    </w:p>
    <w:p w14:paraId="1775A8A9" w14:textId="1D99180F" w:rsidR="00D349D3" w:rsidRPr="006F37F2" w:rsidRDefault="00BE7394" w:rsidP="00EE03C9">
      <w:pPr>
        <w:pStyle w:val="Heading1"/>
        <w:rPr>
          <w:rFonts w:eastAsia="MS Gothic"/>
          <w:szCs w:val="24"/>
        </w:rPr>
      </w:pPr>
      <w:bookmarkStart w:id="35" w:name="_Toc200612780"/>
      <w:r w:rsidRPr="006F37F2">
        <w:t>Implicit Curriculum</w:t>
      </w:r>
      <w:bookmarkEnd w:id="35"/>
    </w:p>
    <w:p w14:paraId="35F18536" w14:textId="1D79564E" w:rsidR="00D349D3" w:rsidRPr="006F37F2" w:rsidRDefault="001C046A" w:rsidP="00EE03C9">
      <w:pPr>
        <w:spacing w:line="240" w:lineRule="auto"/>
      </w:pPr>
      <w:r w:rsidRPr="006F37F2">
        <w:t>The implicit curriculum consists of the student learning experience and the program context or environment. The implicit curriculum includes the following elements: student development, admissions, advising, mentorship, retention, and termination; student participation in governance; faculty; administrative and governance structure; and resources.</w:t>
      </w:r>
    </w:p>
    <w:p w14:paraId="43FD919C" w14:textId="77777777" w:rsidR="00D349D3" w:rsidRPr="006F37F2" w:rsidRDefault="00D349D3" w:rsidP="00EE03C9">
      <w:pPr>
        <w:spacing w:line="240" w:lineRule="auto"/>
      </w:pPr>
    </w:p>
    <w:p w14:paraId="01C4AACE" w14:textId="34C4036D" w:rsidR="0045389B" w:rsidRPr="006F37F2" w:rsidRDefault="0045389B" w:rsidP="00B615A3">
      <w:pPr>
        <w:pStyle w:val="Heading2"/>
        <w:rPr>
          <w:rFonts w:eastAsia="Arial"/>
        </w:rPr>
      </w:pPr>
      <w:bookmarkStart w:id="36" w:name="_Toc200612781"/>
      <w:r w:rsidRPr="006F37F2">
        <w:rPr>
          <w:rFonts w:eastAsia="MS Gothic"/>
          <w:szCs w:val="24"/>
        </w:rPr>
        <w:t>Student Developmen</w:t>
      </w:r>
      <w:r w:rsidR="001C046A" w:rsidRPr="006F37F2">
        <w:rPr>
          <w:rFonts w:eastAsia="MS Gothic"/>
          <w:szCs w:val="24"/>
        </w:rPr>
        <w:t>t – A</w:t>
      </w:r>
      <w:r w:rsidRPr="006F37F2">
        <w:rPr>
          <w:rFonts w:eastAsia="Arial"/>
        </w:rPr>
        <w:t>dmission; Advisement, Mentorship, Retention, and Termination; and Student Participation</w:t>
      </w:r>
      <w:bookmarkEnd w:id="36"/>
    </w:p>
    <w:p w14:paraId="1B6AD676" w14:textId="77777777" w:rsidR="006D262F" w:rsidRPr="006F37F2" w:rsidRDefault="006D262F" w:rsidP="00EE03C9">
      <w:pPr>
        <w:spacing w:line="240" w:lineRule="auto"/>
        <w:rPr>
          <w:rFonts w:cs="GothamNarrow-LightItalic"/>
          <w:b/>
          <w:sz w:val="28"/>
          <w:szCs w:val="28"/>
        </w:rPr>
      </w:pPr>
    </w:p>
    <w:p w14:paraId="23ACC1BC" w14:textId="17AC427F" w:rsidR="00BE7394" w:rsidRPr="006F37F2" w:rsidRDefault="00BE7394" w:rsidP="00EE03C9">
      <w:pPr>
        <w:pStyle w:val="Heading3"/>
      </w:pPr>
      <w:bookmarkStart w:id="37" w:name="_Admission"/>
      <w:bookmarkStart w:id="38" w:name="_Toc200612782"/>
      <w:bookmarkEnd w:id="37"/>
      <w:r w:rsidRPr="006F37F2">
        <w:lastRenderedPageBreak/>
        <w:t>Admission</w:t>
      </w:r>
      <w:bookmarkEnd w:id="38"/>
    </w:p>
    <w:p w14:paraId="124DE270" w14:textId="77777777" w:rsidR="002358D6" w:rsidRPr="006F37F2" w:rsidRDefault="002358D6" w:rsidP="00EE03C9">
      <w:pPr>
        <w:spacing w:line="240" w:lineRule="auto"/>
        <w:rPr>
          <w:rFonts w:cs="GothamNarrow-LightItalic"/>
          <w:b/>
          <w:sz w:val="28"/>
          <w:szCs w:val="28"/>
        </w:rPr>
      </w:pPr>
    </w:p>
    <w:p w14:paraId="76E87F4F" w14:textId="467FC20D" w:rsidR="00C86E44" w:rsidRPr="006F37F2" w:rsidRDefault="0061264F" w:rsidP="00EE03C9">
      <w:pPr>
        <w:spacing w:line="240" w:lineRule="auto"/>
        <w:contextualSpacing/>
        <w:rPr>
          <w:rFonts w:eastAsiaTheme="majorEastAsia" w:cs="Times New Roman"/>
          <w:bCs/>
          <w:sz w:val="32"/>
          <w:szCs w:val="32"/>
        </w:rPr>
      </w:pPr>
      <w:bookmarkStart w:id="39" w:name="_Toc112059813"/>
      <w:bookmarkStart w:id="40" w:name="_Toc200612783"/>
      <w:r w:rsidRPr="006F37F2">
        <w:rPr>
          <w:rStyle w:val="Heading2Char"/>
          <w:rFonts w:eastAsiaTheme="minorHAnsi"/>
          <w:i w:val="0"/>
          <w:iCs/>
          <w:szCs w:val="22"/>
        </w:rPr>
        <w:t xml:space="preserve">Accreditation Standard </w:t>
      </w:r>
      <w:r w:rsidR="00037C98" w:rsidRPr="006F37F2">
        <w:rPr>
          <w:rStyle w:val="Heading2Char"/>
          <w:rFonts w:eastAsiaTheme="minorHAnsi"/>
          <w:i w:val="0"/>
          <w:iCs/>
          <w:szCs w:val="22"/>
        </w:rPr>
        <w:t>D</w:t>
      </w:r>
      <w:r w:rsidRPr="006F37F2">
        <w:rPr>
          <w:rStyle w:val="Heading2Char"/>
          <w:rFonts w:eastAsiaTheme="minorHAnsi"/>
          <w:i w:val="0"/>
          <w:iCs/>
          <w:szCs w:val="22"/>
        </w:rPr>
        <w:t>4.</w:t>
      </w:r>
      <w:r w:rsidR="00C5056D" w:rsidRPr="006F37F2">
        <w:rPr>
          <w:rStyle w:val="Heading2Char"/>
          <w:rFonts w:eastAsiaTheme="minorHAnsi"/>
          <w:i w:val="0"/>
          <w:iCs/>
          <w:szCs w:val="22"/>
        </w:rPr>
        <w:t>0</w:t>
      </w:r>
      <w:r w:rsidRPr="006F37F2">
        <w:rPr>
          <w:rStyle w:val="Heading2Char"/>
          <w:rFonts w:eastAsiaTheme="minorHAnsi"/>
          <w:i w:val="0"/>
          <w:iCs/>
          <w:szCs w:val="22"/>
        </w:rPr>
        <w:t>.1:</w:t>
      </w:r>
      <w:bookmarkEnd w:id="39"/>
      <w:bookmarkEnd w:id="40"/>
      <w:r w:rsidRPr="006F37F2">
        <w:rPr>
          <w:rFonts w:eastAsiaTheme="majorEastAsia" w:cs="Times New Roman"/>
          <w:b/>
          <w:color w:val="005D7E"/>
          <w:sz w:val="32"/>
          <w:szCs w:val="32"/>
        </w:rPr>
        <w:t xml:space="preserve"> </w:t>
      </w:r>
      <w:r w:rsidR="00C86E44" w:rsidRPr="006F37F2">
        <w:rPr>
          <w:rFonts w:eastAsiaTheme="majorEastAsia" w:cs="Times New Roman"/>
          <w:bCs/>
          <w:sz w:val="32"/>
          <w:szCs w:val="32"/>
        </w:rPr>
        <w:t>The program’s admissions policies are equitable and inclusive, with particular attention to underrepresented as well as historically and currently oppressed groups.</w:t>
      </w:r>
    </w:p>
    <w:p w14:paraId="79602B66" w14:textId="77777777" w:rsidR="007240D8" w:rsidRPr="006F37F2" w:rsidRDefault="007240D8" w:rsidP="00EE03C9">
      <w:pPr>
        <w:spacing w:line="240" w:lineRule="auto"/>
        <w:contextualSpacing/>
        <w:rPr>
          <w:rFonts w:cs="GothamNarrow-LightItalic"/>
          <w:b/>
          <w:color w:val="005D7E"/>
          <w:sz w:val="28"/>
          <w:szCs w:val="28"/>
        </w:rPr>
      </w:pPr>
    </w:p>
    <w:tbl>
      <w:tblPr>
        <w:tblStyle w:val="TableGrid4"/>
        <w:tblW w:w="5001" w:type="pct"/>
        <w:tblLook w:val="04A0" w:firstRow="1" w:lastRow="0" w:firstColumn="1" w:lastColumn="0" w:noHBand="0" w:noVBand="1"/>
      </w:tblPr>
      <w:tblGrid>
        <w:gridCol w:w="1883"/>
        <w:gridCol w:w="3732"/>
        <w:gridCol w:w="3737"/>
      </w:tblGrid>
      <w:tr w:rsidR="004B7DB9" w:rsidRPr="006F37F2" w14:paraId="00C7D39D" w14:textId="77777777" w:rsidTr="009E07C3">
        <w:trPr>
          <w:trHeight w:val="720"/>
          <w:tblHeader/>
        </w:trPr>
        <w:tc>
          <w:tcPr>
            <w:tcW w:w="1000" w:type="pct"/>
            <w:shd w:val="clear" w:color="auto" w:fill="D1F3FF"/>
            <w:vAlign w:val="center"/>
          </w:tcPr>
          <w:p w14:paraId="53646F56" w14:textId="2D677887" w:rsidR="004B7DB9" w:rsidRPr="006F37F2" w:rsidRDefault="004B7DB9" w:rsidP="00EE03C9">
            <w:pPr>
              <w:jc w:val="center"/>
              <w:rPr>
                <w:rFonts w:cs="GothamNarrow-LightItalic"/>
                <w:szCs w:val="24"/>
              </w:rPr>
            </w:pPr>
            <w:r w:rsidRPr="006F37F2">
              <w:rPr>
                <w:rFonts w:cs="GothamNarrow-LightItalic"/>
                <w:b/>
                <w:szCs w:val="24"/>
              </w:rPr>
              <w:t>COMPLIANCE STATEMENT</w:t>
            </w:r>
          </w:p>
        </w:tc>
        <w:tc>
          <w:tcPr>
            <w:tcW w:w="1999" w:type="pct"/>
            <w:shd w:val="clear" w:color="auto" w:fill="D1F3FF"/>
            <w:vAlign w:val="center"/>
          </w:tcPr>
          <w:p w14:paraId="4F100C7C" w14:textId="3DE4708B" w:rsidR="004B7DB9" w:rsidRPr="006F37F2" w:rsidRDefault="003E79A9" w:rsidP="00EE03C9">
            <w:pPr>
              <w:contextualSpacing/>
              <w:jc w:val="center"/>
              <w:rPr>
                <w:rFonts w:cs="GothamNarrow-LightItalic"/>
                <w:szCs w:val="24"/>
              </w:rPr>
            </w:pPr>
            <w:r w:rsidRPr="006F37F2">
              <w:rPr>
                <w:rFonts w:cs="GothamNarrow-LightItalic"/>
                <w:b/>
                <w:szCs w:val="24"/>
              </w:rPr>
              <w:t>BOA INTERPRETATIONS, COMPLIANCE RUBRIC, &amp; WRITING CHECKLIST</w:t>
            </w:r>
          </w:p>
        </w:tc>
        <w:tc>
          <w:tcPr>
            <w:tcW w:w="2001" w:type="pct"/>
            <w:shd w:val="clear" w:color="auto" w:fill="D1F3FF"/>
            <w:vAlign w:val="center"/>
          </w:tcPr>
          <w:p w14:paraId="35BBCD82" w14:textId="7209119E" w:rsidR="004B7DB9" w:rsidRPr="006F37F2" w:rsidRDefault="0040370C" w:rsidP="00EE03C9">
            <w:pPr>
              <w:contextualSpacing/>
              <w:jc w:val="center"/>
              <w:rPr>
                <w:rFonts w:cs="GothamNarrow-LightItalic"/>
                <w:b/>
                <w:szCs w:val="24"/>
              </w:rPr>
            </w:pPr>
            <w:r w:rsidRPr="006F37F2">
              <w:rPr>
                <w:rFonts w:cs="GothamNarrow-LightItalic"/>
                <w:b/>
                <w:bCs/>
                <w:iCs/>
                <w:szCs w:val="24"/>
              </w:rPr>
              <w:t>STAFF NOTES</w:t>
            </w:r>
          </w:p>
        </w:tc>
      </w:tr>
      <w:tr w:rsidR="00A024B6" w:rsidRPr="006F37F2" w14:paraId="0F530449" w14:textId="13E78D4F" w:rsidTr="009E07C3">
        <w:trPr>
          <w:trHeight w:val="20"/>
        </w:trPr>
        <w:tc>
          <w:tcPr>
            <w:tcW w:w="1000" w:type="pct"/>
          </w:tcPr>
          <w:p w14:paraId="2210E5D6" w14:textId="5FAC3821" w:rsidR="00A024B6" w:rsidRPr="006F37F2" w:rsidRDefault="00560F83" w:rsidP="00EE03C9">
            <w:pPr>
              <w:rPr>
                <w:rFonts w:cs="GothamNarrow-LightItalic"/>
                <w:szCs w:val="24"/>
              </w:rPr>
            </w:pPr>
            <w:r w:rsidRPr="006F37F2">
              <w:rPr>
                <w:rFonts w:cs="GothamNarrow-LightItalic"/>
                <w:szCs w:val="24"/>
              </w:rPr>
              <w:t xml:space="preserve">a. </w:t>
            </w:r>
            <w:r w:rsidR="00255687" w:rsidRPr="006F37F2">
              <w:rPr>
                <w:rFonts w:cs="GothamNarrow-LightItalic"/>
                <w:szCs w:val="24"/>
              </w:rPr>
              <w:t>The program describes how its admissions policies make the program equitable and inclusive, with particular attention to underrepresented as well as historically and currently oppressed groups.</w:t>
            </w:r>
          </w:p>
        </w:tc>
        <w:tc>
          <w:tcPr>
            <w:tcW w:w="1999" w:type="pct"/>
          </w:tcPr>
          <w:p w14:paraId="73753B58" w14:textId="77777777" w:rsidR="00914CDD" w:rsidRPr="006F37F2" w:rsidRDefault="00914CDD" w:rsidP="00EE03C9">
            <w:pPr>
              <w:numPr>
                <w:ilvl w:val="0"/>
                <w:numId w:val="7"/>
              </w:numPr>
              <w:contextualSpacing/>
              <w:rPr>
                <w:rFonts w:cs="GothamNarrow-LightItalic"/>
                <w:szCs w:val="24"/>
                <w:lang w:eastAsia="zh-CN"/>
              </w:rPr>
            </w:pPr>
            <w:r w:rsidRPr="006F37F2">
              <w:rPr>
                <w:rFonts w:cs="GothamNarrow-LightItalic"/>
                <w:szCs w:val="24"/>
                <w:lang w:eastAsia="zh-CN"/>
              </w:rPr>
              <w:t xml:space="preserve">Underrepresented and historically and currently oppressed groups are unique to each program’s context. </w:t>
            </w:r>
          </w:p>
          <w:p w14:paraId="0FA2D705" w14:textId="1EDC9750" w:rsidR="006D7724" w:rsidRPr="006F37F2" w:rsidRDefault="006D7724" w:rsidP="00EE03C9">
            <w:pPr>
              <w:contextualSpacing/>
              <w:rPr>
                <w:rFonts w:cs="GothamNarrow-LightItalic"/>
                <w:szCs w:val="24"/>
                <w:lang w:eastAsia="zh-CN"/>
              </w:rPr>
            </w:pPr>
            <w:r w:rsidRPr="006F37F2">
              <w:rPr>
                <w:rFonts w:cs="Times New Roman"/>
                <w:sz w:val="40"/>
                <w:szCs w:val="40"/>
              </w:rPr>
              <w:t xml:space="preserve">□ </w:t>
            </w:r>
            <w:r w:rsidRPr="006F37F2">
              <w:rPr>
                <w:rFonts w:cs="GothamNarrow-LightItalic"/>
                <w:szCs w:val="24"/>
                <w:lang w:eastAsia="zh-CN"/>
              </w:rPr>
              <w:t>Explicitly state if the program elects to adopt the institution’s admission policies</w:t>
            </w:r>
            <w:r w:rsidR="00FA6469" w:rsidRPr="006F37F2">
              <w:t>/practices/processes</w:t>
            </w:r>
            <w:r w:rsidRPr="006F37F2">
              <w:rPr>
                <w:rFonts w:cs="GothamNarrow-LightItalic"/>
                <w:szCs w:val="24"/>
                <w:lang w:eastAsia="zh-CN"/>
              </w:rPr>
              <w:t>.</w:t>
            </w:r>
          </w:p>
          <w:p w14:paraId="00E323DA" w14:textId="1E978CDE" w:rsidR="00C9036A" w:rsidRPr="006F37F2" w:rsidRDefault="00C9036A" w:rsidP="00EE03C9">
            <w:pPr>
              <w:contextualSpacing/>
              <w:rPr>
                <w:rFonts w:cs="GothamNarrow-LightItalic"/>
                <w:szCs w:val="24"/>
                <w:lang w:eastAsia="zh-CN"/>
              </w:rPr>
            </w:pPr>
            <w:r w:rsidRPr="006F37F2">
              <w:rPr>
                <w:rFonts w:cs="Times New Roman"/>
                <w:sz w:val="40"/>
                <w:szCs w:val="40"/>
              </w:rPr>
              <w:t xml:space="preserve">□ </w:t>
            </w:r>
            <w:r w:rsidRPr="006F37F2">
              <w:rPr>
                <w:rFonts w:cs="GothamNarrow-LightItalic"/>
                <w:szCs w:val="24"/>
                <w:lang w:eastAsia="zh-CN"/>
              </w:rPr>
              <w:t xml:space="preserve">Explicitly state if the program </w:t>
            </w:r>
            <w:r w:rsidR="0021772B" w:rsidRPr="006F37F2">
              <w:rPr>
                <w:rFonts w:cs="GothamNarrow-LightItalic"/>
                <w:szCs w:val="24"/>
                <w:lang w:eastAsia="zh-CN"/>
              </w:rPr>
              <w:t>has</w:t>
            </w:r>
            <w:r w:rsidRPr="006F37F2">
              <w:rPr>
                <w:rFonts w:cs="GothamNarrow-LightItalic"/>
                <w:szCs w:val="24"/>
                <w:lang w:eastAsia="zh-CN"/>
              </w:rPr>
              <w:t xml:space="preserve"> </w:t>
            </w:r>
            <w:r w:rsidR="00512366" w:rsidRPr="006F37F2">
              <w:rPr>
                <w:rFonts w:cs="GothamNarrow-LightItalic"/>
                <w:szCs w:val="24"/>
                <w:lang w:eastAsia="zh-CN"/>
              </w:rPr>
              <w:t>program-</w:t>
            </w:r>
            <w:r w:rsidRPr="006F37F2">
              <w:rPr>
                <w:rFonts w:cs="GothamNarrow-LightItalic"/>
                <w:szCs w:val="24"/>
                <w:lang w:eastAsia="zh-CN"/>
              </w:rPr>
              <w:t>specific admission policies</w:t>
            </w:r>
            <w:r w:rsidR="00FA6469" w:rsidRPr="006F37F2">
              <w:t>/practices/processes.</w:t>
            </w:r>
          </w:p>
          <w:p w14:paraId="10582E7D" w14:textId="1D029377" w:rsidR="00A12AEB" w:rsidRPr="006F37F2" w:rsidRDefault="004C4B88" w:rsidP="00EE03C9">
            <w:pPr>
              <w:contextualSpacing/>
              <w:rPr>
                <w:rFonts w:cs="GothamNarrow-LightItalic"/>
                <w:szCs w:val="24"/>
                <w:lang w:eastAsia="zh-CN"/>
              </w:rPr>
            </w:pPr>
            <w:r w:rsidRPr="006F37F2">
              <w:rPr>
                <w:rFonts w:cs="Times New Roman"/>
                <w:sz w:val="40"/>
                <w:szCs w:val="40"/>
              </w:rPr>
              <w:t xml:space="preserve">□ </w:t>
            </w:r>
            <w:r w:rsidR="00A00BB0" w:rsidRPr="006F37F2">
              <w:rPr>
                <w:rFonts w:cs="GothamNarrow-LightItalic"/>
                <w:szCs w:val="24"/>
                <w:lang w:eastAsia="zh-CN"/>
              </w:rPr>
              <w:t xml:space="preserve">Describe how program admissions </w:t>
            </w:r>
            <w:r w:rsidR="00FD1820" w:rsidRPr="006F37F2">
              <w:rPr>
                <w:rFonts w:cs="GothamNarrow-LightItalic"/>
                <w:szCs w:val="24"/>
                <w:lang w:eastAsia="zh-CN"/>
              </w:rPr>
              <w:t>policies</w:t>
            </w:r>
            <w:r w:rsidR="00A00BB0" w:rsidRPr="006F37F2">
              <w:rPr>
                <w:rFonts w:cs="GothamNarrow-LightItalic"/>
                <w:szCs w:val="24"/>
                <w:lang w:eastAsia="zh-CN"/>
              </w:rPr>
              <w:t xml:space="preserve"> make the program</w:t>
            </w:r>
            <w:r w:rsidR="00A12AEB" w:rsidRPr="006F37F2">
              <w:rPr>
                <w:rFonts w:cs="GothamNarrow-LightItalic"/>
                <w:szCs w:val="24"/>
                <w:lang w:eastAsia="zh-CN"/>
              </w:rPr>
              <w:t>:</w:t>
            </w:r>
          </w:p>
          <w:p w14:paraId="47ECE592" w14:textId="07F38D6E" w:rsidR="00FE5129" w:rsidRPr="006F37F2" w:rsidRDefault="004C4B88" w:rsidP="00EE03C9">
            <w:pPr>
              <w:ind w:left="1080"/>
              <w:contextualSpacing/>
              <w:rPr>
                <w:rFonts w:cs="GothamNarrow-LightItalic"/>
                <w:szCs w:val="24"/>
                <w:lang w:eastAsia="zh-CN"/>
              </w:rPr>
            </w:pPr>
            <w:r w:rsidRPr="006F37F2">
              <w:rPr>
                <w:rFonts w:cs="Times New Roman"/>
                <w:sz w:val="40"/>
                <w:szCs w:val="40"/>
              </w:rPr>
              <w:t xml:space="preserve">□ </w:t>
            </w:r>
            <w:r w:rsidR="00A12AEB" w:rsidRPr="006F37F2">
              <w:rPr>
                <w:rFonts w:cs="GothamNarrow-LightItalic"/>
                <w:szCs w:val="24"/>
                <w:lang w:eastAsia="zh-CN"/>
              </w:rPr>
              <w:t>E</w:t>
            </w:r>
            <w:r w:rsidR="00A00BB0" w:rsidRPr="006F37F2">
              <w:rPr>
                <w:rFonts w:cs="GothamNarrow-LightItalic"/>
                <w:szCs w:val="24"/>
                <w:lang w:eastAsia="zh-CN"/>
              </w:rPr>
              <w:t>quitable</w:t>
            </w:r>
          </w:p>
          <w:p w14:paraId="44EE6276" w14:textId="1096F156" w:rsidR="00E04B62" w:rsidRPr="006F37F2" w:rsidRDefault="004C4B88" w:rsidP="00EE03C9">
            <w:pPr>
              <w:ind w:left="1080"/>
              <w:contextualSpacing/>
              <w:rPr>
                <w:rFonts w:cs="GothamNarrow-LightItalic"/>
                <w:szCs w:val="24"/>
                <w:lang w:eastAsia="zh-CN"/>
              </w:rPr>
            </w:pPr>
            <w:r w:rsidRPr="006F37F2">
              <w:rPr>
                <w:rFonts w:cs="Times New Roman"/>
                <w:sz w:val="40"/>
                <w:szCs w:val="40"/>
              </w:rPr>
              <w:t xml:space="preserve">□ </w:t>
            </w:r>
            <w:r w:rsidR="00A12AEB" w:rsidRPr="006F37F2">
              <w:rPr>
                <w:rFonts w:cs="GothamNarrow-LightItalic"/>
                <w:szCs w:val="24"/>
                <w:lang w:eastAsia="zh-CN"/>
              </w:rPr>
              <w:t>I</w:t>
            </w:r>
            <w:r w:rsidR="00E04B62" w:rsidRPr="006F37F2">
              <w:rPr>
                <w:rFonts w:cs="GothamNarrow-LightItalic"/>
                <w:szCs w:val="24"/>
                <w:lang w:eastAsia="zh-CN"/>
              </w:rPr>
              <w:t>nclusive</w:t>
            </w:r>
          </w:p>
          <w:p w14:paraId="422F4366" w14:textId="0DEF16E3" w:rsidR="00D8292E" w:rsidRPr="006F37F2" w:rsidRDefault="004C4B88" w:rsidP="00EE03C9">
            <w:pPr>
              <w:contextualSpacing/>
              <w:rPr>
                <w:rFonts w:cs="GothamNarrow-LightItalic"/>
                <w:szCs w:val="24"/>
                <w:lang w:eastAsia="zh-CN"/>
              </w:rPr>
            </w:pPr>
            <w:r w:rsidRPr="006F37F2">
              <w:rPr>
                <w:rFonts w:cs="Times New Roman"/>
                <w:sz w:val="40"/>
                <w:szCs w:val="40"/>
              </w:rPr>
              <w:t xml:space="preserve">□ </w:t>
            </w:r>
            <w:r w:rsidR="007D58FD" w:rsidRPr="006F37F2">
              <w:rPr>
                <w:rFonts w:cs="GothamNarrow-LightItalic"/>
                <w:szCs w:val="24"/>
                <w:lang w:eastAsia="zh-CN"/>
              </w:rPr>
              <w:t>Discuss how admission policies</w:t>
            </w:r>
            <w:r w:rsidR="00D06FD1" w:rsidRPr="006F37F2">
              <w:rPr>
                <w:rFonts w:cs="GothamNarrow-LightItalic"/>
                <w:szCs w:val="24"/>
                <w:lang w:eastAsia="zh-CN"/>
              </w:rPr>
              <w:t xml:space="preserve"> </w:t>
            </w:r>
            <w:r w:rsidR="00E17B09" w:rsidRPr="006F37F2">
              <w:rPr>
                <w:rFonts w:cs="GothamNarrow-LightItalic"/>
                <w:szCs w:val="24"/>
                <w:lang w:eastAsia="zh-CN"/>
              </w:rPr>
              <w:t>make the program equitable and inclusive for</w:t>
            </w:r>
            <w:r w:rsidR="00D8292E" w:rsidRPr="006F37F2">
              <w:rPr>
                <w:rFonts w:cs="GothamNarrow-LightItalic"/>
                <w:szCs w:val="24"/>
                <w:lang w:eastAsia="zh-CN"/>
              </w:rPr>
              <w:t>:</w:t>
            </w:r>
          </w:p>
          <w:p w14:paraId="281486BA" w14:textId="3D68848C" w:rsidR="006B3C1A" w:rsidRPr="006F37F2" w:rsidRDefault="004C4B88" w:rsidP="00EE03C9">
            <w:pPr>
              <w:ind w:left="1080"/>
              <w:contextualSpacing/>
              <w:rPr>
                <w:rFonts w:cs="GothamNarrow-LightItalic"/>
                <w:szCs w:val="24"/>
                <w:lang w:eastAsia="zh-CN"/>
              </w:rPr>
            </w:pPr>
            <w:r w:rsidRPr="006F37F2">
              <w:rPr>
                <w:rFonts w:cs="Times New Roman"/>
                <w:sz w:val="40"/>
                <w:szCs w:val="40"/>
              </w:rPr>
              <w:t xml:space="preserve">□ </w:t>
            </w:r>
            <w:r w:rsidR="00D8292E" w:rsidRPr="006F37F2">
              <w:rPr>
                <w:rFonts w:cs="GothamNarrow-LightItalic"/>
                <w:szCs w:val="24"/>
                <w:lang w:eastAsia="zh-CN"/>
              </w:rPr>
              <w:t>U</w:t>
            </w:r>
            <w:r w:rsidR="007D58FD" w:rsidRPr="006F37F2">
              <w:rPr>
                <w:rFonts w:cs="GothamNarrow-LightItalic"/>
                <w:szCs w:val="24"/>
                <w:lang w:eastAsia="zh-CN"/>
              </w:rPr>
              <w:t>nderrepresented</w:t>
            </w:r>
            <w:r w:rsidR="006B3C1A" w:rsidRPr="006F37F2">
              <w:rPr>
                <w:rFonts w:cs="GothamNarrow-LightItalic"/>
                <w:szCs w:val="24"/>
                <w:lang w:eastAsia="zh-CN"/>
              </w:rPr>
              <w:t xml:space="preserve"> groups</w:t>
            </w:r>
            <w:r w:rsidR="007D58FD" w:rsidRPr="006F37F2">
              <w:rPr>
                <w:rFonts w:cs="GothamNarrow-LightItalic"/>
                <w:szCs w:val="24"/>
                <w:lang w:eastAsia="zh-CN"/>
              </w:rPr>
              <w:t xml:space="preserve"> </w:t>
            </w:r>
          </w:p>
          <w:p w14:paraId="6D4565E3" w14:textId="3D410BBA" w:rsidR="00A024B6" w:rsidRPr="006F37F2" w:rsidRDefault="004C4B88" w:rsidP="00EE03C9">
            <w:pPr>
              <w:ind w:left="1080"/>
              <w:contextualSpacing/>
              <w:rPr>
                <w:rFonts w:cs="GothamNarrow-LightItalic"/>
                <w:szCs w:val="24"/>
                <w:lang w:eastAsia="zh-CN"/>
              </w:rPr>
            </w:pPr>
            <w:r w:rsidRPr="006F37F2">
              <w:rPr>
                <w:rFonts w:cs="Times New Roman"/>
                <w:sz w:val="40"/>
                <w:szCs w:val="40"/>
              </w:rPr>
              <w:t xml:space="preserve">□ </w:t>
            </w:r>
            <w:r w:rsidR="006B3C1A" w:rsidRPr="006F37F2">
              <w:rPr>
                <w:rFonts w:cs="GothamNarrow-LightItalic"/>
                <w:szCs w:val="24"/>
                <w:lang w:eastAsia="zh-CN"/>
              </w:rPr>
              <w:t>H</w:t>
            </w:r>
            <w:r w:rsidR="007D58FD" w:rsidRPr="006F37F2">
              <w:rPr>
                <w:rFonts w:cs="GothamNarrow-LightItalic"/>
                <w:szCs w:val="24"/>
                <w:lang w:eastAsia="zh-CN"/>
              </w:rPr>
              <w:t>istorically and currently oppressed groups</w:t>
            </w:r>
          </w:p>
          <w:p w14:paraId="5443BA35" w14:textId="38BAFB04" w:rsidR="002226CD" w:rsidRPr="006F37F2" w:rsidRDefault="007155AD" w:rsidP="00EE03C9">
            <w:pPr>
              <w:numPr>
                <w:ilvl w:val="0"/>
                <w:numId w:val="7"/>
              </w:numPr>
              <w:contextualSpacing/>
              <w:rPr>
                <w:rFonts w:cs="GothamNarrow-LightItalic"/>
                <w:szCs w:val="24"/>
                <w:lang w:eastAsia="zh-CN"/>
              </w:rPr>
            </w:pPr>
            <w:r w:rsidRPr="006F37F2">
              <w:rPr>
                <w:rFonts w:cs="GothamNarrow-LightItalic"/>
                <w:szCs w:val="24"/>
                <w:lang w:eastAsia="zh-CN"/>
              </w:rPr>
              <w:t xml:space="preserve">The term </w:t>
            </w:r>
            <w:r w:rsidR="002226CD" w:rsidRPr="006F37F2">
              <w:rPr>
                <w:rFonts w:cs="GothamNarrow-LightItalic"/>
                <w:szCs w:val="24"/>
                <w:lang w:eastAsia="zh-CN"/>
              </w:rPr>
              <w:t>“</w:t>
            </w:r>
            <w:r w:rsidRPr="006F37F2">
              <w:rPr>
                <w:rFonts w:cs="GothamNarrow-LightItalic"/>
                <w:szCs w:val="24"/>
                <w:lang w:eastAsia="zh-CN"/>
              </w:rPr>
              <w:t>p</w:t>
            </w:r>
            <w:r w:rsidR="002226CD" w:rsidRPr="006F37F2">
              <w:rPr>
                <w:rFonts w:cs="GothamNarrow-LightItalic"/>
                <w:szCs w:val="24"/>
                <w:lang w:eastAsia="zh-CN"/>
              </w:rPr>
              <w:t>olicies” in this standard</w:t>
            </w:r>
            <w:r w:rsidRPr="006F37F2">
              <w:rPr>
                <w:rFonts w:cs="GothamNarrow-LightItalic"/>
                <w:szCs w:val="24"/>
                <w:lang w:eastAsia="zh-CN"/>
              </w:rPr>
              <w:t xml:space="preserve"> includes:</w:t>
            </w:r>
          </w:p>
          <w:p w14:paraId="775F71A2" w14:textId="25DBA241" w:rsidR="007155AD" w:rsidRPr="006F37F2" w:rsidRDefault="007155AD" w:rsidP="00EE03C9">
            <w:pPr>
              <w:numPr>
                <w:ilvl w:val="1"/>
                <w:numId w:val="7"/>
              </w:numPr>
              <w:contextualSpacing/>
              <w:rPr>
                <w:rFonts w:cs="GothamNarrow-LightItalic"/>
                <w:szCs w:val="24"/>
                <w:lang w:eastAsia="zh-CN"/>
              </w:rPr>
            </w:pPr>
            <w:r w:rsidRPr="006F37F2">
              <w:rPr>
                <w:rFonts w:cs="GothamNarrow-LightItalic"/>
                <w:szCs w:val="24"/>
                <w:lang w:eastAsia="zh-CN"/>
              </w:rPr>
              <w:t>Policies</w:t>
            </w:r>
          </w:p>
          <w:p w14:paraId="75EC604A" w14:textId="59887E9E" w:rsidR="007155AD" w:rsidRPr="006F37F2" w:rsidRDefault="007155AD" w:rsidP="00EE03C9">
            <w:pPr>
              <w:numPr>
                <w:ilvl w:val="1"/>
                <w:numId w:val="7"/>
              </w:numPr>
              <w:contextualSpacing/>
              <w:rPr>
                <w:rFonts w:cs="GothamNarrow-LightItalic"/>
                <w:szCs w:val="24"/>
                <w:lang w:eastAsia="zh-CN"/>
              </w:rPr>
            </w:pPr>
            <w:r w:rsidRPr="006F37F2">
              <w:rPr>
                <w:rFonts w:cs="GothamNarrow-LightItalic"/>
                <w:szCs w:val="24"/>
                <w:lang w:eastAsia="zh-CN"/>
              </w:rPr>
              <w:t>Practices</w:t>
            </w:r>
          </w:p>
          <w:p w14:paraId="3EC7AB77" w14:textId="5A31FC63" w:rsidR="007155AD" w:rsidRPr="006F37F2" w:rsidRDefault="007155AD" w:rsidP="00EE03C9">
            <w:pPr>
              <w:numPr>
                <w:ilvl w:val="1"/>
                <w:numId w:val="7"/>
              </w:numPr>
              <w:contextualSpacing/>
              <w:rPr>
                <w:rFonts w:cs="GothamNarrow-LightItalic"/>
                <w:szCs w:val="24"/>
                <w:lang w:eastAsia="zh-CN"/>
              </w:rPr>
            </w:pPr>
            <w:r w:rsidRPr="006F37F2">
              <w:rPr>
                <w:rFonts w:cs="GothamNarrow-LightItalic"/>
                <w:szCs w:val="24"/>
                <w:lang w:eastAsia="zh-CN"/>
              </w:rPr>
              <w:t>Processes</w:t>
            </w:r>
          </w:p>
          <w:p w14:paraId="7D4E0DBE" w14:textId="41FD63E1" w:rsidR="007167CD" w:rsidRPr="006F37F2" w:rsidRDefault="00E94C51" w:rsidP="00EE03C9">
            <w:pPr>
              <w:numPr>
                <w:ilvl w:val="0"/>
                <w:numId w:val="7"/>
              </w:numPr>
              <w:contextualSpacing/>
              <w:rPr>
                <w:rFonts w:cs="GothamNarrow-LightItalic"/>
                <w:szCs w:val="24"/>
                <w:lang w:eastAsia="zh-CN"/>
              </w:rPr>
            </w:pPr>
            <w:r w:rsidRPr="006F37F2">
              <w:rPr>
                <w:rFonts w:cs="GothamNarrow-LightItalic"/>
                <w:szCs w:val="24"/>
                <w:lang w:eastAsia="zh-CN"/>
              </w:rPr>
              <w:lastRenderedPageBreak/>
              <w:t>Policies</w:t>
            </w:r>
            <w:r w:rsidR="007167CD" w:rsidRPr="006F37F2">
              <w:rPr>
                <w:rFonts w:cs="GothamNarrow-LightItalic"/>
                <w:szCs w:val="24"/>
                <w:lang w:eastAsia="zh-CN"/>
              </w:rPr>
              <w:t xml:space="preserve"> can </w:t>
            </w:r>
            <w:r w:rsidR="00FA3CE6" w:rsidRPr="006F37F2">
              <w:rPr>
                <w:rFonts w:cs="GothamNarrow-LightItalic"/>
                <w:szCs w:val="24"/>
                <w:lang w:eastAsia="zh-CN"/>
              </w:rPr>
              <w:t xml:space="preserve">be </w:t>
            </w:r>
            <w:r w:rsidR="007167CD" w:rsidRPr="006F37F2">
              <w:rPr>
                <w:rFonts w:cs="GothamNarrow-LightItalic"/>
                <w:szCs w:val="24"/>
                <w:lang w:eastAsia="zh-CN"/>
              </w:rPr>
              <w:t>institution</w:t>
            </w:r>
            <w:r w:rsidR="002226CD" w:rsidRPr="006F37F2">
              <w:rPr>
                <w:rFonts w:cs="GothamNarrow-LightItalic"/>
                <w:szCs w:val="24"/>
                <w:lang w:eastAsia="zh-CN"/>
              </w:rPr>
              <w:t>al</w:t>
            </w:r>
            <w:r w:rsidR="007F3083" w:rsidRPr="006F37F2">
              <w:rPr>
                <w:rFonts w:cs="GothamNarrow-LightItalic"/>
                <w:szCs w:val="24"/>
                <w:lang w:eastAsia="zh-CN"/>
              </w:rPr>
              <w:t xml:space="preserve"> </w:t>
            </w:r>
            <w:r w:rsidR="00B46EB0" w:rsidRPr="006F37F2">
              <w:rPr>
                <w:rFonts w:cs="GothamNarrow-LightItalic"/>
                <w:szCs w:val="24"/>
                <w:lang w:eastAsia="zh-CN"/>
              </w:rPr>
              <w:t>and</w:t>
            </w:r>
            <w:r w:rsidR="009B0041" w:rsidRPr="006F37F2">
              <w:rPr>
                <w:rFonts w:cs="GothamNarrow-LightItalic"/>
                <w:szCs w:val="24"/>
                <w:lang w:eastAsia="zh-CN"/>
              </w:rPr>
              <w:t>/</w:t>
            </w:r>
            <w:r w:rsidR="007167CD" w:rsidRPr="006F37F2">
              <w:rPr>
                <w:rFonts w:cs="GothamNarrow-LightItalic"/>
                <w:szCs w:val="24"/>
                <w:lang w:eastAsia="zh-CN"/>
              </w:rPr>
              <w:t>or program</w:t>
            </w:r>
            <w:r w:rsidR="006C5C97" w:rsidRPr="006F37F2">
              <w:rPr>
                <w:rFonts w:cs="GothamNarrow-LightItalic"/>
                <w:szCs w:val="24"/>
                <w:lang w:eastAsia="zh-CN"/>
              </w:rPr>
              <w:t>-</w:t>
            </w:r>
            <w:r w:rsidR="007167CD" w:rsidRPr="006F37F2">
              <w:rPr>
                <w:rFonts w:cs="GothamNarrow-LightItalic"/>
                <w:szCs w:val="24"/>
                <w:lang w:eastAsia="zh-CN"/>
              </w:rPr>
              <w:t>level.</w:t>
            </w:r>
          </w:p>
        </w:tc>
        <w:tc>
          <w:tcPr>
            <w:tcW w:w="2001" w:type="pct"/>
            <w:vMerge w:val="restart"/>
          </w:tcPr>
          <w:p w14:paraId="4CD12A5D" w14:textId="598B21A1" w:rsidR="00A024B6" w:rsidRPr="006F37F2" w:rsidRDefault="00A024B6" w:rsidP="0040370C">
            <w:pPr>
              <w:rPr>
                <w:rFonts w:cs="GothamNarrow-LightItalic"/>
                <w:szCs w:val="24"/>
              </w:rPr>
            </w:pPr>
          </w:p>
        </w:tc>
      </w:tr>
      <w:tr w:rsidR="00A024B6" w:rsidRPr="006F37F2" w14:paraId="34D53C88" w14:textId="77777777" w:rsidTr="009E07C3">
        <w:trPr>
          <w:trHeight w:val="20"/>
        </w:trPr>
        <w:tc>
          <w:tcPr>
            <w:tcW w:w="1000" w:type="pct"/>
          </w:tcPr>
          <w:p w14:paraId="4788B4EA" w14:textId="15696431" w:rsidR="00A024B6" w:rsidRPr="006F37F2" w:rsidRDefault="00560F83" w:rsidP="00EE03C9">
            <w:pPr>
              <w:rPr>
                <w:rFonts w:cs="GothamNarrow-LightItalic"/>
                <w:szCs w:val="24"/>
              </w:rPr>
            </w:pPr>
            <w:r w:rsidRPr="006F37F2">
              <w:rPr>
                <w:rFonts w:cs="GothamNarrow-LightItalic"/>
                <w:szCs w:val="24"/>
              </w:rPr>
              <w:t xml:space="preserve">b. </w:t>
            </w:r>
            <w:r w:rsidR="00A024B6" w:rsidRPr="006F37F2">
              <w:rPr>
                <w:rFonts w:cs="GothamNarrow-LightItalic"/>
                <w:szCs w:val="24"/>
              </w:rPr>
              <w:t>The program addresses all program options.</w:t>
            </w:r>
          </w:p>
          <w:p w14:paraId="48DF3E21" w14:textId="77777777" w:rsidR="00A024B6" w:rsidRPr="006F37F2" w:rsidRDefault="00A024B6" w:rsidP="00EE03C9">
            <w:pPr>
              <w:rPr>
                <w:rFonts w:cs="GothamNarrow-LightItalic"/>
                <w:b/>
                <w:szCs w:val="24"/>
              </w:rPr>
            </w:pPr>
          </w:p>
        </w:tc>
        <w:tc>
          <w:tcPr>
            <w:tcW w:w="1999" w:type="pct"/>
          </w:tcPr>
          <w:p w14:paraId="375F55CD" w14:textId="2457D4FD" w:rsidR="00A024B6" w:rsidRPr="006F37F2" w:rsidRDefault="00AD5ED1" w:rsidP="00EE03C9">
            <w:r w:rsidRPr="006F37F2">
              <w:rPr>
                <w:rFonts w:cs="Times New Roman"/>
                <w:sz w:val="40"/>
                <w:szCs w:val="40"/>
              </w:rPr>
              <w:t xml:space="preserve">□ </w:t>
            </w:r>
            <w:r w:rsidRPr="006F37F2">
              <w:rPr>
                <w:rFonts w:cs="GothamNarrow-LightItalic"/>
                <w:szCs w:val="24"/>
              </w:rPr>
              <w:t>Explicitly address each program option</w:t>
            </w:r>
            <w:r w:rsidR="005F55FC" w:rsidRPr="006F37F2">
              <w:rPr>
                <w:rFonts w:cs="GothamNarrow-LightItalic"/>
                <w:szCs w:val="24"/>
              </w:rPr>
              <w:t>.</w:t>
            </w:r>
          </w:p>
        </w:tc>
        <w:tc>
          <w:tcPr>
            <w:tcW w:w="2001" w:type="pct"/>
            <w:vMerge/>
          </w:tcPr>
          <w:p w14:paraId="5F6B5CD5" w14:textId="77777777" w:rsidR="00A024B6" w:rsidRPr="006F37F2" w:rsidRDefault="00A024B6" w:rsidP="00EE03C9">
            <w:pPr>
              <w:pStyle w:val="ListParagraph"/>
              <w:numPr>
                <w:ilvl w:val="0"/>
                <w:numId w:val="19"/>
              </w:numPr>
              <w:rPr>
                <w:rFonts w:cs="GothamNarrow-LightItalic"/>
                <w:szCs w:val="24"/>
              </w:rPr>
            </w:pPr>
          </w:p>
        </w:tc>
      </w:tr>
      <w:tr w:rsidR="00F8590C" w:rsidRPr="006F37F2" w14:paraId="440D4537" w14:textId="77777777" w:rsidTr="00F43252">
        <w:trPr>
          <w:trHeight w:val="432"/>
        </w:trPr>
        <w:tc>
          <w:tcPr>
            <w:tcW w:w="5000" w:type="pct"/>
            <w:gridSpan w:val="3"/>
            <w:shd w:val="clear" w:color="auto" w:fill="D1F3FF"/>
            <w:vAlign w:val="center"/>
          </w:tcPr>
          <w:p w14:paraId="63F4DE9E" w14:textId="4B70DDCC" w:rsidR="00F8590C" w:rsidRPr="006F37F2" w:rsidRDefault="00F8590C" w:rsidP="00EE03C9">
            <w:pPr>
              <w:rPr>
                <w:rFonts w:cs="GothamNarrow-LightItalic"/>
                <w:szCs w:val="24"/>
              </w:rPr>
            </w:pPr>
            <w:hyperlink r:id="rId36" w:history="1">
              <w:r w:rsidRPr="005F70D5">
                <w:rPr>
                  <w:rStyle w:val="Hyperlink"/>
                  <w:rFonts w:cs="GothamNarrow-LightItalic"/>
                  <w:b/>
                  <w:bCs/>
                  <w:szCs w:val="24"/>
                </w:rPr>
                <w:t>Candidate Programs</w:t>
              </w:r>
            </w:hyperlink>
            <w:r w:rsidRPr="006F37F2">
              <w:rPr>
                <w:rFonts w:cs="GothamNarrow-LightItalic"/>
                <w:b/>
                <w:bCs/>
                <w:i/>
                <w:szCs w:val="24"/>
              </w:rPr>
              <w:t xml:space="preserve"> | </w:t>
            </w:r>
            <w:r w:rsidRPr="006F37F2">
              <w:rPr>
                <w:rFonts w:cs="GothamNarrow-LightItalic"/>
                <w:b/>
                <w:bCs/>
                <w:iCs/>
                <w:szCs w:val="24"/>
              </w:rPr>
              <w:t>AS D4.0.1</w:t>
            </w:r>
            <w:r w:rsidRPr="006F37F2">
              <w:rPr>
                <w:rFonts w:cs="GothamNarrow-LightItalic"/>
                <w:iCs/>
                <w:szCs w:val="24"/>
              </w:rPr>
              <w:t xml:space="preserve"> </w:t>
            </w:r>
            <w:proofErr w:type="gramStart"/>
            <w:r w:rsidRPr="006F37F2">
              <w:rPr>
                <w:rFonts w:cs="GothamNarrow-LightItalic"/>
                <w:iCs/>
                <w:szCs w:val="24"/>
              </w:rPr>
              <w:t>is</w:t>
            </w:r>
            <w:proofErr w:type="gramEnd"/>
            <w:r w:rsidRPr="006F37F2">
              <w:rPr>
                <w:rFonts w:cs="GothamNarrow-LightItalic"/>
                <w:iCs/>
                <w:szCs w:val="24"/>
              </w:rPr>
              <w:t xml:space="preserve"> reviewed for</w:t>
            </w:r>
            <w:r w:rsidRPr="006F37F2">
              <w:rPr>
                <w:rFonts w:cs="GothamNarrow-LightItalic"/>
                <w:b/>
                <w:bCs/>
                <w:iCs/>
                <w:szCs w:val="24"/>
              </w:rPr>
              <w:t xml:space="preserve"> A</w:t>
            </w:r>
            <w:r w:rsidRPr="006F37F2">
              <w:rPr>
                <w:rFonts w:cs="GothamNarrow-LightItalic"/>
                <w:b/>
                <w:bCs/>
                <w:szCs w:val="24"/>
              </w:rPr>
              <w:t xml:space="preserve">pproval at Benchmark 1 </w:t>
            </w:r>
            <w:r w:rsidRPr="006F37F2">
              <w:rPr>
                <w:rFonts w:cs="GothamNarrow-LightItalic"/>
                <w:szCs w:val="24"/>
              </w:rPr>
              <w:t xml:space="preserve">and </w:t>
            </w:r>
            <w:r w:rsidRPr="006F37F2">
              <w:rPr>
                <w:rFonts w:cs="GothamNarrow-LightItalic"/>
                <w:b/>
                <w:bCs/>
                <w:szCs w:val="24"/>
              </w:rPr>
              <w:t>Compliance at Benchmark 3</w:t>
            </w:r>
          </w:p>
        </w:tc>
      </w:tr>
    </w:tbl>
    <w:p w14:paraId="553427D2" w14:textId="77777777" w:rsidR="00D81344" w:rsidRPr="006F37F2" w:rsidRDefault="00D81344" w:rsidP="00EE03C9">
      <w:pPr>
        <w:spacing w:line="240" w:lineRule="auto"/>
        <w:jc w:val="both"/>
        <w:rPr>
          <w:rFonts w:cs="GothamNarrow-LightItalic"/>
          <w:b/>
          <w:color w:val="005D7E"/>
          <w:szCs w:val="26"/>
        </w:rPr>
      </w:pPr>
    </w:p>
    <w:p w14:paraId="2020B18E" w14:textId="77777777" w:rsidR="00242E2E" w:rsidRPr="006F37F2" w:rsidRDefault="00242E2E" w:rsidP="00EE03C9">
      <w:pPr>
        <w:spacing w:line="240" w:lineRule="auto"/>
        <w:contextualSpacing/>
        <w:rPr>
          <w:rFonts w:eastAsiaTheme="majorEastAsia" w:cs="Times New Roman"/>
          <w:bCs/>
          <w:iCs/>
          <w:sz w:val="32"/>
          <w:szCs w:val="32"/>
        </w:rPr>
      </w:pPr>
      <w:bookmarkStart w:id="41" w:name="_Toc195006279"/>
      <w:bookmarkStart w:id="42" w:name="_Toc195617221"/>
      <w:bookmarkStart w:id="43" w:name="_Toc200612784"/>
      <w:bookmarkStart w:id="44" w:name="_Toc112059814"/>
      <w:r w:rsidRPr="006F37F2">
        <w:rPr>
          <w:rStyle w:val="Heading2Char"/>
          <w:rFonts w:eastAsiaTheme="minorHAnsi"/>
          <w:i w:val="0"/>
          <w:iCs/>
          <w:szCs w:val="22"/>
        </w:rPr>
        <w:t>Accreditation Standard D4.0.2:</w:t>
      </w:r>
      <w:bookmarkEnd w:id="41"/>
      <w:bookmarkEnd w:id="42"/>
      <w:bookmarkEnd w:id="43"/>
      <w:r w:rsidRPr="006F37F2">
        <w:rPr>
          <w:rFonts w:eastAsiaTheme="majorEastAsia" w:cs="Times New Roman"/>
          <w:b/>
          <w:bCs/>
          <w:iCs/>
          <w:color w:val="005D7E"/>
          <w:sz w:val="32"/>
          <w:szCs w:val="32"/>
        </w:rPr>
        <w:t xml:space="preserve"> </w:t>
      </w:r>
      <w:r w:rsidRPr="006F37F2">
        <w:rPr>
          <w:rFonts w:eastAsiaTheme="majorEastAsia" w:cs="Times New Roman"/>
          <w:bCs/>
          <w:iCs/>
          <w:sz w:val="32"/>
          <w:szCs w:val="32"/>
        </w:rPr>
        <w:t xml:space="preserve">The program has criteria for admission, a process for application evaluation, and a process to notify students of admission decisions. </w:t>
      </w:r>
      <w:r w:rsidRPr="005F70D5">
        <w:rPr>
          <w:rFonts w:eastAsiaTheme="majorEastAsia" w:cs="Times New Roman"/>
          <w:bCs/>
          <w:iCs/>
          <w:sz w:val="32"/>
          <w:szCs w:val="32"/>
        </w:rPr>
        <w:t>The criteria for admission to the practice doctorate program must include an earned master’s degree in social work from a CSWE-accredited program and two or more years of post-master’s social work degree practice experience in social work. The admissions process includes mechanisms for applicants to demonstrate readiness for doctoral education.</w:t>
      </w:r>
    </w:p>
    <w:bookmarkEnd w:id="44"/>
    <w:p w14:paraId="74D8264B" w14:textId="77777777" w:rsidR="00892B8D" w:rsidRPr="006F37F2" w:rsidRDefault="00892B8D" w:rsidP="00EE03C9">
      <w:pPr>
        <w:spacing w:line="240" w:lineRule="auto"/>
        <w:jc w:val="both"/>
        <w:rPr>
          <w:rFonts w:cs="GothamNarrow-LightItalic"/>
          <w:b/>
          <w:color w:val="005D7E"/>
          <w:szCs w:val="24"/>
        </w:rPr>
      </w:pPr>
    </w:p>
    <w:tbl>
      <w:tblPr>
        <w:tblStyle w:val="TableGrid4"/>
        <w:tblW w:w="5000" w:type="pct"/>
        <w:tblLook w:val="04A0" w:firstRow="1" w:lastRow="0" w:firstColumn="1" w:lastColumn="0" w:noHBand="0" w:noVBand="1"/>
      </w:tblPr>
      <w:tblGrid>
        <w:gridCol w:w="2281"/>
        <w:gridCol w:w="3535"/>
        <w:gridCol w:w="3534"/>
      </w:tblGrid>
      <w:tr w:rsidR="00F841AF" w:rsidRPr="006F37F2" w14:paraId="7A8B62C2" w14:textId="77777777" w:rsidTr="00C579A3">
        <w:trPr>
          <w:trHeight w:val="720"/>
          <w:tblHeader/>
        </w:trPr>
        <w:tc>
          <w:tcPr>
            <w:tcW w:w="1001" w:type="pct"/>
            <w:shd w:val="clear" w:color="auto" w:fill="D1F3FF"/>
            <w:vAlign w:val="center"/>
          </w:tcPr>
          <w:p w14:paraId="442B5E5F" w14:textId="77777777" w:rsidR="00F841AF" w:rsidRPr="006F37F2" w:rsidRDefault="00F841AF" w:rsidP="00EE03C9">
            <w:pPr>
              <w:jc w:val="center"/>
              <w:rPr>
                <w:rFonts w:cs="GothamNarrow-LightItalic"/>
                <w:szCs w:val="24"/>
              </w:rPr>
            </w:pPr>
            <w:r w:rsidRPr="006F37F2">
              <w:rPr>
                <w:rFonts w:cs="GothamNarrow-LightItalic"/>
                <w:b/>
                <w:szCs w:val="24"/>
              </w:rPr>
              <w:t>COMPLIANCE STATEMENT</w:t>
            </w:r>
          </w:p>
        </w:tc>
        <w:tc>
          <w:tcPr>
            <w:tcW w:w="2000" w:type="pct"/>
            <w:shd w:val="clear" w:color="auto" w:fill="D1F3FF"/>
            <w:vAlign w:val="center"/>
          </w:tcPr>
          <w:p w14:paraId="4ED029B1" w14:textId="79AC5AD0" w:rsidR="00F841AF" w:rsidRPr="006F37F2" w:rsidRDefault="003E79A9" w:rsidP="00EE03C9">
            <w:pPr>
              <w:contextualSpacing/>
              <w:jc w:val="center"/>
              <w:rPr>
                <w:rFonts w:cs="GothamNarrow-LightItalic"/>
                <w:szCs w:val="24"/>
              </w:rPr>
            </w:pPr>
            <w:r w:rsidRPr="006F37F2">
              <w:rPr>
                <w:rFonts w:cs="GothamNarrow-LightItalic"/>
                <w:b/>
                <w:szCs w:val="24"/>
              </w:rPr>
              <w:t>BOA INTERPRETATIONS, COMPLIANCE RUBRIC, &amp; WRITING CHECKLIST</w:t>
            </w:r>
          </w:p>
        </w:tc>
        <w:tc>
          <w:tcPr>
            <w:tcW w:w="1999" w:type="pct"/>
            <w:shd w:val="clear" w:color="auto" w:fill="D1F3FF"/>
            <w:vAlign w:val="center"/>
          </w:tcPr>
          <w:p w14:paraId="22DC5A92" w14:textId="1E7D6B08" w:rsidR="00F841AF" w:rsidRPr="006F37F2" w:rsidRDefault="0040370C" w:rsidP="00EE03C9">
            <w:pPr>
              <w:contextualSpacing/>
              <w:jc w:val="center"/>
              <w:rPr>
                <w:rFonts w:cs="GothamNarrow-LightItalic"/>
                <w:b/>
                <w:szCs w:val="24"/>
              </w:rPr>
            </w:pPr>
            <w:r w:rsidRPr="006F37F2">
              <w:rPr>
                <w:rFonts w:cs="GothamNarrow-LightItalic"/>
                <w:b/>
                <w:bCs/>
                <w:iCs/>
                <w:szCs w:val="24"/>
              </w:rPr>
              <w:t>STAFF NOTES</w:t>
            </w:r>
          </w:p>
        </w:tc>
      </w:tr>
      <w:tr w:rsidR="00337157" w:rsidRPr="006F37F2" w14:paraId="2FBD8EF4" w14:textId="77777777" w:rsidTr="00DA67FB">
        <w:trPr>
          <w:trHeight w:val="759"/>
        </w:trPr>
        <w:tc>
          <w:tcPr>
            <w:tcW w:w="1001" w:type="pct"/>
            <w:shd w:val="clear" w:color="auto" w:fill="auto"/>
          </w:tcPr>
          <w:p w14:paraId="1DEB22BE" w14:textId="58F9FF16" w:rsidR="00337157" w:rsidRPr="006F37F2" w:rsidRDefault="00337157" w:rsidP="00EE03C9">
            <w:pPr>
              <w:rPr>
                <w:rFonts w:cs="GothamNarrow-LightItalic"/>
                <w:szCs w:val="24"/>
              </w:rPr>
            </w:pPr>
            <w:r w:rsidRPr="006F37F2">
              <w:rPr>
                <w:rFonts w:cs="GothamNarrow-LightItalic"/>
                <w:szCs w:val="24"/>
              </w:rPr>
              <w:t>a. The program provides its:</w:t>
            </w:r>
          </w:p>
          <w:p w14:paraId="5891EED5" w14:textId="3A7989AB" w:rsidR="00337157" w:rsidRPr="006F37F2" w:rsidRDefault="00337157" w:rsidP="00EE03C9">
            <w:pPr>
              <w:ind w:left="878"/>
              <w:rPr>
                <w:rFonts w:cs="GothamNarrow-LightItalic"/>
                <w:szCs w:val="24"/>
              </w:rPr>
            </w:pPr>
            <w:r w:rsidRPr="006F37F2">
              <w:rPr>
                <w:rFonts w:cs="GothamNarrow-LightItalic"/>
                <w:szCs w:val="24"/>
              </w:rPr>
              <w:t>i. criteria for</w:t>
            </w:r>
            <w:r w:rsidR="0058269E" w:rsidRPr="006F37F2">
              <w:rPr>
                <w:rFonts w:cs="GothamNarrow-LightItalic"/>
                <w:szCs w:val="24"/>
              </w:rPr>
              <w:t xml:space="preserve"> </w:t>
            </w:r>
            <w:proofErr w:type="gramStart"/>
            <w:r w:rsidRPr="006F37F2">
              <w:rPr>
                <w:rFonts w:cs="GothamNarrow-LightItalic"/>
                <w:szCs w:val="24"/>
              </w:rPr>
              <w:t>admission;</w:t>
            </w:r>
            <w:proofErr w:type="gramEnd"/>
            <w:r w:rsidRPr="006F37F2">
              <w:rPr>
                <w:rFonts w:cs="GothamNarrow-LightItalic"/>
                <w:szCs w:val="24"/>
              </w:rPr>
              <w:t xml:space="preserve"> </w:t>
            </w:r>
            <w:r w:rsidR="00B62216" w:rsidRPr="006F37F2">
              <w:rPr>
                <w:rFonts w:cs="GothamNarrow-LightItalic"/>
                <w:szCs w:val="24"/>
              </w:rPr>
              <w:t xml:space="preserve">which include an earned master’s degree in social work from a CSWE-accredited program and two or more years of post-master’s social work </w:t>
            </w:r>
            <w:r w:rsidR="00B62216" w:rsidRPr="006F37F2">
              <w:rPr>
                <w:rFonts w:cs="GothamNarrow-LightItalic"/>
                <w:szCs w:val="24"/>
              </w:rPr>
              <w:lastRenderedPageBreak/>
              <w:t xml:space="preserve">degree practice experience in social </w:t>
            </w:r>
            <w:proofErr w:type="gramStart"/>
            <w:r w:rsidR="00B62216" w:rsidRPr="006F37F2">
              <w:rPr>
                <w:rFonts w:cs="GothamNarrow-LightItalic"/>
                <w:szCs w:val="24"/>
              </w:rPr>
              <w:t>work;</w:t>
            </w:r>
            <w:proofErr w:type="gramEnd"/>
          </w:p>
          <w:p w14:paraId="5058B6DE" w14:textId="6C06B671" w:rsidR="00337157" w:rsidRPr="006F37F2" w:rsidRDefault="00337157" w:rsidP="00EE03C9">
            <w:pPr>
              <w:rPr>
                <w:rFonts w:cs="GothamNarrow-LightItalic"/>
                <w:szCs w:val="24"/>
              </w:rPr>
            </w:pPr>
          </w:p>
        </w:tc>
        <w:tc>
          <w:tcPr>
            <w:tcW w:w="2000" w:type="pct"/>
            <w:shd w:val="clear" w:color="auto" w:fill="auto"/>
          </w:tcPr>
          <w:p w14:paraId="5E88B842" w14:textId="77777777" w:rsidR="00A96351" w:rsidRPr="006F37F2" w:rsidRDefault="00A96351" w:rsidP="00EE03C9">
            <w:pPr>
              <w:ind w:left="316" w:hanging="316"/>
              <w:contextualSpacing/>
              <w:rPr>
                <w:rFonts w:cs="GothamNarrow-LightItalic"/>
                <w:szCs w:val="24"/>
                <w:lang w:eastAsia="zh-CN"/>
              </w:rPr>
            </w:pPr>
            <w:r w:rsidRPr="006F37F2">
              <w:rPr>
                <w:rFonts w:cs="Times New Roman"/>
                <w:sz w:val="40"/>
                <w:szCs w:val="40"/>
              </w:rPr>
              <w:lastRenderedPageBreak/>
              <w:t xml:space="preserve">□ </w:t>
            </w:r>
            <w:r w:rsidRPr="006F37F2">
              <w:rPr>
                <w:rFonts w:cs="GothamNarrow-LightItalic"/>
                <w:szCs w:val="24"/>
                <w:lang w:eastAsia="zh-CN"/>
              </w:rPr>
              <w:t xml:space="preserve">Explicitly state if the program elects to admit students simultaneously into both the institution and program. </w:t>
            </w:r>
          </w:p>
          <w:p w14:paraId="04EF5F5D" w14:textId="690952DB" w:rsidR="00CF4932" w:rsidRPr="006F37F2" w:rsidRDefault="00CF4932" w:rsidP="00EE03C9">
            <w:pPr>
              <w:ind w:left="316" w:hanging="316"/>
              <w:contextualSpacing/>
              <w:rPr>
                <w:rFonts w:cs="GothamNarrow-LightItalic"/>
                <w:szCs w:val="24"/>
                <w:lang w:eastAsia="zh-CN"/>
              </w:rPr>
            </w:pPr>
            <w:r w:rsidRPr="006F37F2">
              <w:rPr>
                <w:rFonts w:cs="Times New Roman"/>
                <w:sz w:val="40"/>
                <w:szCs w:val="40"/>
              </w:rPr>
              <w:t>□</w:t>
            </w:r>
            <w:r w:rsidRPr="006F37F2">
              <w:rPr>
                <w:rFonts w:cs="GothamNarrow-LightItalic"/>
                <w:szCs w:val="24"/>
                <w:lang w:eastAsia="zh-CN"/>
              </w:rPr>
              <w:t xml:space="preserve"> </w:t>
            </w:r>
            <w:r w:rsidRPr="005F70D5">
              <w:rPr>
                <w:rFonts w:cs="GothamNarrow-LightItalic"/>
                <w:szCs w:val="24"/>
                <w:lang w:eastAsia="zh-CN"/>
              </w:rPr>
              <w:t xml:space="preserve">Explicitly state if the </w:t>
            </w:r>
            <w:r w:rsidR="00DF4BB2" w:rsidRPr="005F70D5">
              <w:rPr>
                <w:rFonts w:cs="GothamNarrow-LightItalic"/>
                <w:szCs w:val="24"/>
                <w:lang w:eastAsia="zh-CN"/>
              </w:rPr>
              <w:t>a</w:t>
            </w:r>
            <w:r w:rsidR="00DF4BB2" w:rsidRPr="005F70D5">
              <w:rPr>
                <w:rFonts w:cs="Times New Roman"/>
              </w:rPr>
              <w:t>dmission criteria include an earned master’s degree in social work from a CSWE-accredited program and two or more years of post-master’s social work degree practice experience in social work</w:t>
            </w:r>
            <w:r w:rsidR="0039154C" w:rsidRPr="005F70D5">
              <w:rPr>
                <w:rFonts w:cs="Times New Roman"/>
              </w:rPr>
              <w:t>.</w:t>
            </w:r>
          </w:p>
          <w:p w14:paraId="766C4F5E" w14:textId="7BE6C10B" w:rsidR="00337157" w:rsidRPr="006F37F2" w:rsidRDefault="00A96351" w:rsidP="00EE03C9">
            <w:pPr>
              <w:contextualSpacing/>
              <w:rPr>
                <w:rFonts w:cs="GothamNarrow-LightItalic"/>
                <w:szCs w:val="24"/>
              </w:rPr>
            </w:pPr>
            <w:r w:rsidRPr="006F37F2">
              <w:rPr>
                <w:rFonts w:cs="Times New Roman"/>
                <w:sz w:val="40"/>
                <w:szCs w:val="40"/>
              </w:rPr>
              <w:t xml:space="preserve">□ </w:t>
            </w:r>
            <w:r w:rsidR="00337157" w:rsidRPr="006F37F2">
              <w:rPr>
                <w:rFonts w:cs="GothamNarrow-LightItalic"/>
                <w:szCs w:val="24"/>
              </w:rPr>
              <w:t>List all admission criteria, including:</w:t>
            </w:r>
          </w:p>
          <w:p w14:paraId="342DB87E" w14:textId="65C7C00E" w:rsidR="00337157" w:rsidRPr="006F37F2" w:rsidRDefault="00A96351" w:rsidP="00EE03C9">
            <w:pPr>
              <w:ind w:left="1080"/>
              <w:contextualSpacing/>
              <w:rPr>
                <w:rFonts w:cs="GothamNarrow-LightItalic"/>
                <w:szCs w:val="24"/>
              </w:rPr>
            </w:pPr>
            <w:r w:rsidRPr="006F37F2">
              <w:rPr>
                <w:rFonts w:cs="Times New Roman"/>
                <w:sz w:val="40"/>
                <w:szCs w:val="40"/>
              </w:rPr>
              <w:t xml:space="preserve">□ </w:t>
            </w:r>
            <w:r w:rsidR="00337157" w:rsidRPr="006F37F2">
              <w:rPr>
                <w:rFonts w:cs="GothamNarrow-LightItalic"/>
                <w:szCs w:val="24"/>
              </w:rPr>
              <w:t>Standard admittance</w:t>
            </w:r>
          </w:p>
          <w:p w14:paraId="529C2D4F" w14:textId="27FDAE27" w:rsidR="00337157" w:rsidRPr="006F37F2" w:rsidRDefault="00A96351" w:rsidP="00EE03C9">
            <w:pPr>
              <w:ind w:left="1080"/>
              <w:contextualSpacing/>
              <w:rPr>
                <w:rFonts w:cs="GothamNarrow-LightItalic"/>
                <w:szCs w:val="24"/>
                <w:lang w:eastAsia="zh-CN"/>
              </w:rPr>
            </w:pPr>
            <w:r w:rsidRPr="006F37F2">
              <w:rPr>
                <w:rFonts w:cs="Times New Roman"/>
                <w:sz w:val="40"/>
                <w:szCs w:val="40"/>
              </w:rPr>
              <w:lastRenderedPageBreak/>
              <w:t xml:space="preserve">□ </w:t>
            </w:r>
            <w:r w:rsidR="00337157" w:rsidRPr="006F37F2">
              <w:rPr>
                <w:rFonts w:cs="GothamNarrow-LightItalic"/>
                <w:szCs w:val="24"/>
              </w:rPr>
              <w:t>Transfer admittance</w:t>
            </w:r>
          </w:p>
          <w:p w14:paraId="50DF29DB" w14:textId="77777777" w:rsidR="00337157" w:rsidRPr="006F37F2" w:rsidRDefault="00202610" w:rsidP="00EE03C9">
            <w:pPr>
              <w:pStyle w:val="ListParagraph"/>
              <w:numPr>
                <w:ilvl w:val="0"/>
                <w:numId w:val="11"/>
              </w:numPr>
              <w:rPr>
                <w:rFonts w:cs="GothamNarrow-LightItalic"/>
                <w:szCs w:val="24"/>
              </w:rPr>
            </w:pPr>
            <w:r w:rsidRPr="006F37F2">
              <w:rPr>
                <w:rFonts w:cs="GothamNarrow-LightItalic"/>
                <w:i/>
                <w:szCs w:val="24"/>
              </w:rPr>
              <w:t>International students:</w:t>
            </w:r>
            <w:r w:rsidRPr="006F37F2">
              <w:rPr>
                <w:rFonts w:cs="GothamNarrow-LightItalic"/>
                <w:szCs w:val="24"/>
              </w:rPr>
              <w:t xml:space="preserve"> Programs may admit international students </w:t>
            </w:r>
            <w:proofErr w:type="gramStart"/>
            <w:r w:rsidRPr="006F37F2">
              <w:rPr>
                <w:rFonts w:cs="GothamNarrow-LightItalic"/>
                <w:i/>
                <w:szCs w:val="24"/>
              </w:rPr>
              <w:t>as long as</w:t>
            </w:r>
            <w:proofErr w:type="gramEnd"/>
            <w:r w:rsidRPr="006F37F2">
              <w:rPr>
                <w:rFonts w:cs="GothamNarrow-LightItalic"/>
                <w:szCs w:val="24"/>
              </w:rPr>
              <w:t xml:space="preserve"> the program follows their institution’s, state-based higher education </w:t>
            </w:r>
            <w:proofErr w:type="gramStart"/>
            <w:r w:rsidRPr="006F37F2">
              <w:rPr>
                <w:rFonts w:cs="GothamNarrow-LightItalic"/>
                <w:szCs w:val="24"/>
              </w:rPr>
              <w:t>authority’s</w:t>
            </w:r>
            <w:proofErr w:type="gramEnd"/>
            <w:r w:rsidRPr="006F37F2">
              <w:rPr>
                <w:rFonts w:cs="GothamNarrow-LightItalic"/>
                <w:szCs w:val="24"/>
              </w:rPr>
              <w:t>, and</w:t>
            </w:r>
            <w:r w:rsidR="009B0041" w:rsidRPr="006F37F2">
              <w:rPr>
                <w:rFonts w:cs="GothamNarrow-LightItalic"/>
                <w:szCs w:val="24"/>
              </w:rPr>
              <w:t>/</w:t>
            </w:r>
            <w:r w:rsidRPr="006F37F2">
              <w:rPr>
                <w:rFonts w:cs="GothamNarrow-LightItalic"/>
                <w:szCs w:val="24"/>
              </w:rPr>
              <w:t xml:space="preserve">or regional accreditor’s policies and procedures for admitting international students. </w:t>
            </w:r>
          </w:p>
          <w:p w14:paraId="4408D084" w14:textId="1274758A" w:rsidR="004C2A09" w:rsidRPr="006F37F2" w:rsidRDefault="004C2A09" w:rsidP="00EE03C9">
            <w:pPr>
              <w:pStyle w:val="ListParagraph"/>
              <w:numPr>
                <w:ilvl w:val="0"/>
                <w:numId w:val="11"/>
              </w:numPr>
              <w:rPr>
                <w:rFonts w:cs="GothamNarrow-LightItalic"/>
                <w:szCs w:val="24"/>
              </w:rPr>
            </w:pPr>
            <w:r w:rsidRPr="006F37F2">
              <w:rPr>
                <w:rFonts w:cs="GothamNarrow-LightItalic"/>
                <w:szCs w:val="24"/>
              </w:rPr>
              <w:t xml:space="preserve">The BOA does </w:t>
            </w:r>
            <w:r w:rsidRPr="006F37F2">
              <w:rPr>
                <w:rFonts w:cs="GothamNarrow-LightItalic"/>
                <w:szCs w:val="24"/>
                <w:u w:val="single"/>
              </w:rPr>
              <w:t>not</w:t>
            </w:r>
            <w:r w:rsidRPr="006F37F2">
              <w:rPr>
                <w:rFonts w:cs="GothamNarrow-LightItalic"/>
                <w:szCs w:val="24"/>
              </w:rPr>
              <w:t xml:space="preserve"> regulate admission/enrollment caps for any admission type.</w:t>
            </w:r>
          </w:p>
        </w:tc>
        <w:tc>
          <w:tcPr>
            <w:tcW w:w="1999" w:type="pct"/>
            <w:vMerge w:val="restart"/>
            <w:shd w:val="clear" w:color="auto" w:fill="auto"/>
          </w:tcPr>
          <w:p w14:paraId="465E6E62" w14:textId="6BB3C1E1" w:rsidR="00337157" w:rsidRPr="006F37F2" w:rsidRDefault="00337157" w:rsidP="0040370C">
            <w:pPr>
              <w:rPr>
                <w:rFonts w:cs="GothamNarrow-LightItalic"/>
                <w:szCs w:val="24"/>
              </w:rPr>
            </w:pPr>
          </w:p>
        </w:tc>
      </w:tr>
      <w:tr w:rsidR="00FE47F9" w:rsidRPr="006F37F2" w14:paraId="4B5786D9" w14:textId="77777777" w:rsidTr="00DA67FB">
        <w:trPr>
          <w:trHeight w:val="757"/>
        </w:trPr>
        <w:tc>
          <w:tcPr>
            <w:tcW w:w="1001" w:type="pct"/>
            <w:shd w:val="clear" w:color="auto" w:fill="auto"/>
          </w:tcPr>
          <w:p w14:paraId="3FD45BA9" w14:textId="0765B610" w:rsidR="00FE47F9" w:rsidRPr="006F37F2" w:rsidRDefault="00FE47F9" w:rsidP="00EE03C9">
            <w:pPr>
              <w:ind w:left="878"/>
              <w:rPr>
                <w:rFonts w:cs="GothamNarrow-LightItalic"/>
                <w:szCs w:val="24"/>
              </w:rPr>
            </w:pPr>
            <w:r w:rsidRPr="006F37F2">
              <w:rPr>
                <w:rFonts w:cs="GothamNarrow-LightItalic"/>
                <w:szCs w:val="24"/>
              </w:rPr>
              <w:t>ii. process for application</w:t>
            </w:r>
            <w:r w:rsidR="00424A26" w:rsidRPr="006F37F2">
              <w:rPr>
                <w:rFonts w:cs="GothamNarrow-LightItalic"/>
                <w:szCs w:val="24"/>
              </w:rPr>
              <w:t xml:space="preserve"> evaluation</w:t>
            </w:r>
            <w:r w:rsidRPr="006F37F2">
              <w:rPr>
                <w:rFonts w:cs="GothamNarrow-LightItalic"/>
                <w:szCs w:val="24"/>
              </w:rPr>
              <w:t>;</w:t>
            </w:r>
          </w:p>
        </w:tc>
        <w:tc>
          <w:tcPr>
            <w:tcW w:w="2000" w:type="pct"/>
            <w:shd w:val="clear" w:color="auto" w:fill="auto"/>
          </w:tcPr>
          <w:p w14:paraId="07DAFB8C" w14:textId="25BC8C7A" w:rsidR="00ED10F4" w:rsidRPr="006F37F2" w:rsidRDefault="000C7D91" w:rsidP="00EE03C9">
            <w:pPr>
              <w:ind w:left="316" w:hanging="316"/>
              <w:rPr>
                <w:rFonts w:cs="GothamNarrow-LightItalic"/>
                <w:szCs w:val="24"/>
                <w:lang w:eastAsia="zh-CN"/>
              </w:rPr>
            </w:pPr>
            <w:r w:rsidRPr="006F37F2">
              <w:rPr>
                <w:rFonts w:cs="Times New Roman"/>
                <w:sz w:val="40"/>
                <w:szCs w:val="40"/>
              </w:rPr>
              <w:t>□</w:t>
            </w:r>
            <w:r w:rsidR="00ED10F4" w:rsidRPr="006F37F2">
              <w:rPr>
                <w:rFonts w:cs="GothamNarrow-LightItalic"/>
                <w:szCs w:val="24"/>
                <w:lang w:eastAsia="zh-CN"/>
              </w:rPr>
              <w:t xml:space="preserve"> Explicitly state if the program elects to adopt the institution’s admission application evaluation process</w:t>
            </w:r>
            <w:r w:rsidR="0039154C" w:rsidRPr="006F37F2">
              <w:rPr>
                <w:rFonts w:cs="GothamNarrow-LightItalic"/>
                <w:szCs w:val="24"/>
                <w:lang w:eastAsia="zh-CN"/>
              </w:rPr>
              <w:t>.</w:t>
            </w:r>
          </w:p>
          <w:p w14:paraId="064AA574" w14:textId="4D65F3E5" w:rsidR="0021772B" w:rsidRPr="006F37F2" w:rsidRDefault="0021772B" w:rsidP="00EE03C9">
            <w:pPr>
              <w:ind w:left="316" w:hanging="316"/>
              <w:rPr>
                <w:rFonts w:cs="GothamNarrow-LightItalic"/>
                <w:szCs w:val="24"/>
                <w:lang w:eastAsia="zh-CN"/>
              </w:rPr>
            </w:pPr>
            <w:r w:rsidRPr="006F37F2">
              <w:rPr>
                <w:rFonts w:cs="Times New Roman"/>
                <w:sz w:val="40"/>
                <w:szCs w:val="40"/>
              </w:rPr>
              <w:t>□</w:t>
            </w:r>
            <w:r w:rsidRPr="006F37F2">
              <w:rPr>
                <w:rFonts w:cs="GothamNarrow-LightItalic"/>
                <w:szCs w:val="24"/>
                <w:lang w:eastAsia="zh-CN"/>
              </w:rPr>
              <w:t xml:space="preserve"> Explicitly state if the </w:t>
            </w:r>
            <w:r w:rsidR="00512366" w:rsidRPr="006F37F2">
              <w:rPr>
                <w:rFonts w:cs="GothamNarrow-LightItalic"/>
                <w:szCs w:val="24"/>
                <w:lang w:eastAsia="zh-CN"/>
              </w:rPr>
              <w:t>program has a program-specific application evaluation process</w:t>
            </w:r>
            <w:r w:rsidR="0039154C" w:rsidRPr="006F37F2">
              <w:rPr>
                <w:rFonts w:cs="GothamNarrow-LightItalic"/>
                <w:szCs w:val="24"/>
                <w:lang w:eastAsia="zh-CN"/>
              </w:rPr>
              <w:t>.</w:t>
            </w:r>
          </w:p>
          <w:p w14:paraId="50CD4958" w14:textId="06EDBA1B" w:rsidR="00FE47F9" w:rsidRPr="006F37F2" w:rsidRDefault="00ED10F4" w:rsidP="00EE03C9">
            <w:pPr>
              <w:ind w:left="316" w:hanging="316"/>
              <w:rPr>
                <w:rFonts w:cs="GothamNarrow-LightItalic"/>
                <w:szCs w:val="24"/>
                <w:lang w:eastAsia="zh-CN"/>
              </w:rPr>
            </w:pPr>
            <w:r w:rsidRPr="006F37F2">
              <w:rPr>
                <w:rFonts w:cs="Times New Roman"/>
                <w:sz w:val="40"/>
                <w:szCs w:val="40"/>
              </w:rPr>
              <w:t xml:space="preserve">□ </w:t>
            </w:r>
            <w:r w:rsidR="00CD0174" w:rsidRPr="006F37F2">
              <w:rPr>
                <w:rFonts w:cs="GothamNarrow-LightItalic"/>
                <w:szCs w:val="24"/>
                <w:lang w:eastAsia="zh-CN"/>
              </w:rPr>
              <w:t>Provide the process</w:t>
            </w:r>
            <w:r w:rsidR="00FE47F9" w:rsidRPr="006F37F2">
              <w:rPr>
                <w:rFonts w:cs="GothamNarrow-LightItalic"/>
                <w:szCs w:val="24"/>
                <w:lang w:eastAsia="zh-CN"/>
              </w:rPr>
              <w:t xml:space="preserve"> for</w:t>
            </w:r>
            <w:r w:rsidR="00FE47F9" w:rsidRPr="006F37F2">
              <w:rPr>
                <w:rFonts w:cs="GothamNarrow-LightItalic"/>
                <w:szCs w:val="24"/>
              </w:rPr>
              <w:t xml:space="preserve"> </w:t>
            </w:r>
            <w:r w:rsidR="00FE47F9" w:rsidRPr="006F37F2">
              <w:rPr>
                <w:rFonts w:cs="GothamNarrow-LightItalic"/>
                <w:szCs w:val="24"/>
                <w:lang w:eastAsia="zh-CN"/>
              </w:rPr>
              <w:t xml:space="preserve">evaluating admission applications. </w:t>
            </w:r>
          </w:p>
        </w:tc>
        <w:tc>
          <w:tcPr>
            <w:tcW w:w="1999" w:type="pct"/>
            <w:vMerge/>
            <w:shd w:val="clear" w:color="auto" w:fill="auto"/>
          </w:tcPr>
          <w:p w14:paraId="6E83A4D6" w14:textId="77777777" w:rsidR="00FE47F9" w:rsidRPr="006F37F2" w:rsidRDefault="00FE47F9" w:rsidP="00EE03C9">
            <w:pPr>
              <w:pStyle w:val="ListParagraph"/>
              <w:numPr>
                <w:ilvl w:val="0"/>
                <w:numId w:val="19"/>
              </w:numPr>
              <w:rPr>
                <w:rFonts w:cs="GothamNarrow-LightItalic"/>
                <w:szCs w:val="24"/>
              </w:rPr>
            </w:pPr>
          </w:p>
        </w:tc>
      </w:tr>
      <w:tr w:rsidR="006E1B45" w:rsidRPr="006F37F2" w14:paraId="20304221" w14:textId="77777777" w:rsidTr="00DA67FB">
        <w:trPr>
          <w:trHeight w:val="757"/>
        </w:trPr>
        <w:tc>
          <w:tcPr>
            <w:tcW w:w="1001" w:type="pct"/>
            <w:shd w:val="clear" w:color="auto" w:fill="auto"/>
          </w:tcPr>
          <w:p w14:paraId="38C3074E" w14:textId="5D501E0F" w:rsidR="006E1B45" w:rsidRPr="006F37F2" w:rsidRDefault="006E1B45" w:rsidP="00EE03C9">
            <w:pPr>
              <w:ind w:left="878"/>
              <w:rPr>
                <w:rFonts w:cs="GothamNarrow-LightItalic"/>
                <w:szCs w:val="24"/>
              </w:rPr>
            </w:pPr>
            <w:r w:rsidRPr="006F37F2">
              <w:rPr>
                <w:rFonts w:cs="GothamNarrow-LightItalic"/>
                <w:szCs w:val="24"/>
              </w:rPr>
              <w:t xml:space="preserve">iii. </w:t>
            </w:r>
            <w:r w:rsidRPr="006F37F2">
              <w:rPr>
                <w:rFonts w:cs="Times New Roman"/>
                <w:bCs/>
              </w:rPr>
              <w:t>mechanisms for applicants to demonstrate readiness for doctoral education</w:t>
            </w:r>
          </w:p>
        </w:tc>
        <w:tc>
          <w:tcPr>
            <w:tcW w:w="2000" w:type="pct"/>
            <w:shd w:val="clear" w:color="auto" w:fill="auto"/>
          </w:tcPr>
          <w:p w14:paraId="2CFC169A" w14:textId="5B4A6E48" w:rsidR="006E1B45" w:rsidRPr="006F37F2" w:rsidRDefault="00D31B92" w:rsidP="00EE03C9">
            <w:pPr>
              <w:ind w:left="316" w:hanging="316"/>
              <w:rPr>
                <w:rFonts w:cs="Times New Roman"/>
                <w:sz w:val="40"/>
                <w:szCs w:val="40"/>
              </w:rPr>
            </w:pPr>
            <w:r w:rsidRPr="006F37F2">
              <w:rPr>
                <w:rFonts w:cs="Times New Roman"/>
                <w:sz w:val="40"/>
                <w:szCs w:val="40"/>
              </w:rPr>
              <w:t xml:space="preserve">□ </w:t>
            </w:r>
            <w:r w:rsidRPr="006F37F2">
              <w:rPr>
                <w:rFonts w:cs="Times New Roman"/>
                <w:szCs w:val="24"/>
              </w:rPr>
              <w:t xml:space="preserve">Describe the mechanisms the program uses to </w:t>
            </w:r>
            <w:r w:rsidR="00282D45" w:rsidRPr="006F37F2">
              <w:rPr>
                <w:rFonts w:cs="Times New Roman"/>
                <w:szCs w:val="24"/>
              </w:rPr>
              <w:t>evaluate applicant readiness for doctoral education</w:t>
            </w:r>
            <w:r w:rsidR="0039154C" w:rsidRPr="006F37F2">
              <w:rPr>
                <w:rFonts w:cs="Times New Roman"/>
                <w:szCs w:val="24"/>
              </w:rPr>
              <w:t>.</w:t>
            </w:r>
          </w:p>
        </w:tc>
        <w:tc>
          <w:tcPr>
            <w:tcW w:w="1999" w:type="pct"/>
            <w:vMerge/>
            <w:shd w:val="clear" w:color="auto" w:fill="auto"/>
          </w:tcPr>
          <w:p w14:paraId="5DFBCE90" w14:textId="77777777" w:rsidR="006E1B45" w:rsidRPr="006F37F2" w:rsidRDefault="006E1B45" w:rsidP="00EE03C9">
            <w:pPr>
              <w:pStyle w:val="ListParagraph"/>
              <w:numPr>
                <w:ilvl w:val="0"/>
                <w:numId w:val="19"/>
              </w:numPr>
              <w:rPr>
                <w:rFonts w:cs="GothamNarrow-LightItalic"/>
                <w:szCs w:val="24"/>
              </w:rPr>
            </w:pPr>
          </w:p>
        </w:tc>
      </w:tr>
      <w:tr w:rsidR="00FE47F9" w:rsidRPr="006F37F2" w14:paraId="0F2FC4F4" w14:textId="77777777" w:rsidTr="00DA67FB">
        <w:trPr>
          <w:trHeight w:val="757"/>
        </w:trPr>
        <w:tc>
          <w:tcPr>
            <w:tcW w:w="1001" w:type="pct"/>
            <w:shd w:val="clear" w:color="auto" w:fill="auto"/>
          </w:tcPr>
          <w:p w14:paraId="4A8B8091" w14:textId="0798E391" w:rsidR="008A6ECF" w:rsidRPr="006F37F2" w:rsidRDefault="008A6ECF" w:rsidP="00EE03C9">
            <w:pPr>
              <w:ind w:left="960"/>
              <w:rPr>
                <w:rFonts w:cs="Times New Roman"/>
                <w:bCs/>
              </w:rPr>
            </w:pPr>
            <w:r w:rsidRPr="006F37F2">
              <w:rPr>
                <w:rFonts w:cs="Times New Roman"/>
                <w:bCs/>
              </w:rPr>
              <w:t xml:space="preserve">iv. admission decision </w:t>
            </w:r>
            <w:proofErr w:type="gramStart"/>
            <w:r w:rsidRPr="006F37F2">
              <w:rPr>
                <w:rFonts w:cs="Times New Roman"/>
                <w:bCs/>
              </w:rPr>
              <w:t>types;</w:t>
            </w:r>
            <w:proofErr w:type="gramEnd"/>
            <w:r w:rsidRPr="006F37F2">
              <w:rPr>
                <w:rFonts w:cs="Times New Roman"/>
                <w:bCs/>
              </w:rPr>
              <w:t xml:space="preserve"> </w:t>
            </w:r>
          </w:p>
          <w:p w14:paraId="77DD1C41" w14:textId="5FDCA886" w:rsidR="00FE47F9" w:rsidRPr="006F37F2" w:rsidRDefault="00FE47F9" w:rsidP="00EE03C9">
            <w:pPr>
              <w:ind w:left="878"/>
              <w:rPr>
                <w:rFonts w:cs="GothamNarrow-LightItalic"/>
                <w:szCs w:val="24"/>
              </w:rPr>
            </w:pPr>
          </w:p>
        </w:tc>
        <w:tc>
          <w:tcPr>
            <w:tcW w:w="2000" w:type="pct"/>
            <w:shd w:val="clear" w:color="auto" w:fill="auto"/>
          </w:tcPr>
          <w:p w14:paraId="086C56A6" w14:textId="12BD7BC4" w:rsidR="000C7D91" w:rsidRPr="006F37F2" w:rsidRDefault="000C7D91" w:rsidP="00EE03C9">
            <w:pPr>
              <w:ind w:left="316" w:hanging="316"/>
              <w:rPr>
                <w:rFonts w:cs="GothamNarrow-LightItalic"/>
                <w:szCs w:val="24"/>
                <w:lang w:eastAsia="zh-CN"/>
              </w:rPr>
            </w:pPr>
            <w:r w:rsidRPr="006F37F2">
              <w:rPr>
                <w:rFonts w:cs="Times New Roman"/>
                <w:sz w:val="40"/>
                <w:szCs w:val="40"/>
              </w:rPr>
              <w:t xml:space="preserve">□ </w:t>
            </w:r>
            <w:r w:rsidRPr="006F37F2">
              <w:rPr>
                <w:rFonts w:cs="GothamNarrow-LightItalic"/>
                <w:szCs w:val="24"/>
                <w:lang w:eastAsia="zh-CN"/>
              </w:rPr>
              <w:t xml:space="preserve">Explicitly state if the program elects to adopt the      institution’s admission decision </w:t>
            </w:r>
            <w:r w:rsidRPr="006F37F2" w:rsidDel="00792A32">
              <w:rPr>
                <w:rFonts w:cs="GothamNarrow-LightItalic"/>
                <w:szCs w:val="24"/>
                <w:lang w:eastAsia="zh-CN"/>
              </w:rPr>
              <w:t>types</w:t>
            </w:r>
            <w:r w:rsidRPr="006F37F2">
              <w:rPr>
                <w:rFonts w:cs="GothamNarrow-LightItalic"/>
                <w:szCs w:val="24"/>
                <w:lang w:eastAsia="zh-CN"/>
              </w:rPr>
              <w:t>.</w:t>
            </w:r>
          </w:p>
          <w:p w14:paraId="0D32F67C" w14:textId="6216F497" w:rsidR="008A6ECF" w:rsidRPr="006F37F2" w:rsidRDefault="008A6ECF" w:rsidP="00EE03C9">
            <w:pPr>
              <w:ind w:left="316" w:hanging="316"/>
              <w:rPr>
                <w:rFonts w:cs="GothamNarrow-LightItalic"/>
                <w:szCs w:val="24"/>
                <w:lang w:eastAsia="zh-CN"/>
              </w:rPr>
            </w:pPr>
            <w:r w:rsidRPr="006F37F2">
              <w:rPr>
                <w:rFonts w:cs="Times New Roman"/>
                <w:sz w:val="40"/>
                <w:szCs w:val="40"/>
              </w:rPr>
              <w:lastRenderedPageBreak/>
              <w:t>□</w:t>
            </w:r>
            <w:r w:rsidRPr="006F37F2">
              <w:rPr>
                <w:rFonts w:cs="GothamNarrow-LightItalic"/>
                <w:szCs w:val="24"/>
                <w:lang w:eastAsia="zh-CN"/>
              </w:rPr>
              <w:t xml:space="preserve"> Explicitly state if the program has a program-specific decision </w:t>
            </w:r>
            <w:proofErr w:type="gramStart"/>
            <w:r w:rsidRPr="006F37F2">
              <w:rPr>
                <w:rFonts w:cs="GothamNarrow-LightItalic"/>
                <w:szCs w:val="24"/>
                <w:lang w:eastAsia="zh-CN"/>
              </w:rPr>
              <w:t>types</w:t>
            </w:r>
            <w:proofErr w:type="gramEnd"/>
            <w:r w:rsidR="003F1488" w:rsidRPr="006F37F2">
              <w:rPr>
                <w:rFonts w:cs="GothamNarrow-LightItalic"/>
                <w:szCs w:val="24"/>
                <w:lang w:eastAsia="zh-CN"/>
              </w:rPr>
              <w:t>.</w:t>
            </w:r>
          </w:p>
          <w:p w14:paraId="7891D941" w14:textId="0D77C3C9" w:rsidR="00FE47F9" w:rsidRPr="006F37F2" w:rsidRDefault="000C7D91" w:rsidP="00EE03C9">
            <w:pPr>
              <w:rPr>
                <w:rFonts w:cs="GothamNarrow-LightItalic"/>
                <w:szCs w:val="24"/>
              </w:rPr>
            </w:pPr>
            <w:r w:rsidRPr="006F37F2">
              <w:rPr>
                <w:rFonts w:cs="Times New Roman"/>
                <w:sz w:val="40"/>
                <w:szCs w:val="40"/>
              </w:rPr>
              <w:t xml:space="preserve">□ </w:t>
            </w:r>
            <w:r w:rsidR="00FE47F9" w:rsidRPr="006F37F2">
              <w:rPr>
                <w:rFonts w:cs="GothamNarrow-LightItalic"/>
                <w:szCs w:val="24"/>
              </w:rPr>
              <w:t>List all possible admission decision types</w:t>
            </w:r>
            <w:r w:rsidR="001965E9" w:rsidRPr="006F37F2">
              <w:rPr>
                <w:rFonts w:cs="GothamNarrow-LightItalic"/>
                <w:szCs w:val="24"/>
                <w:lang w:eastAsia="zh-CN"/>
              </w:rPr>
              <w:t>.</w:t>
            </w:r>
          </w:p>
        </w:tc>
        <w:tc>
          <w:tcPr>
            <w:tcW w:w="1999" w:type="pct"/>
            <w:vMerge/>
            <w:shd w:val="clear" w:color="auto" w:fill="auto"/>
          </w:tcPr>
          <w:p w14:paraId="0E488555" w14:textId="77777777" w:rsidR="00FE47F9" w:rsidRPr="006F37F2" w:rsidRDefault="00FE47F9" w:rsidP="00EE03C9">
            <w:pPr>
              <w:pStyle w:val="ListParagraph"/>
              <w:numPr>
                <w:ilvl w:val="0"/>
                <w:numId w:val="19"/>
              </w:numPr>
              <w:rPr>
                <w:rFonts w:cs="GothamNarrow-LightItalic"/>
                <w:szCs w:val="24"/>
              </w:rPr>
            </w:pPr>
          </w:p>
        </w:tc>
      </w:tr>
      <w:tr w:rsidR="00FE47F9" w:rsidRPr="006F37F2" w14:paraId="5C2528B4" w14:textId="77777777" w:rsidTr="00DA67FB">
        <w:trPr>
          <w:trHeight w:val="757"/>
        </w:trPr>
        <w:tc>
          <w:tcPr>
            <w:tcW w:w="1001" w:type="pct"/>
            <w:shd w:val="clear" w:color="auto" w:fill="auto"/>
          </w:tcPr>
          <w:p w14:paraId="5D1A63E5" w14:textId="77777777" w:rsidR="00FE47F9" w:rsidRPr="006F37F2" w:rsidRDefault="00FE47F9" w:rsidP="00EE03C9">
            <w:pPr>
              <w:ind w:left="878"/>
              <w:rPr>
                <w:rFonts w:cs="GothamNarrow-LightItalic"/>
                <w:szCs w:val="24"/>
              </w:rPr>
            </w:pPr>
            <w:r w:rsidRPr="006F37F2">
              <w:rPr>
                <w:rFonts w:cs="GothamNarrow-LightItalic"/>
                <w:szCs w:val="24"/>
              </w:rPr>
              <w:t>iv. process for the notification of each decision type.</w:t>
            </w:r>
          </w:p>
          <w:p w14:paraId="36A38B86" w14:textId="77777777" w:rsidR="00FE47F9" w:rsidRPr="006F37F2" w:rsidRDefault="00FE47F9" w:rsidP="00EE03C9">
            <w:pPr>
              <w:ind w:left="878"/>
              <w:rPr>
                <w:rFonts w:cs="GothamNarrow-LightItalic"/>
                <w:szCs w:val="24"/>
              </w:rPr>
            </w:pPr>
          </w:p>
        </w:tc>
        <w:tc>
          <w:tcPr>
            <w:tcW w:w="2000" w:type="pct"/>
            <w:shd w:val="clear" w:color="auto" w:fill="auto"/>
          </w:tcPr>
          <w:p w14:paraId="5EC89A04" w14:textId="25B21EC5" w:rsidR="000C7D91" w:rsidRPr="006F37F2" w:rsidRDefault="000C7D91" w:rsidP="00EE03C9">
            <w:pPr>
              <w:ind w:left="316" w:hanging="316"/>
              <w:rPr>
                <w:rFonts w:cs="GothamNarrow-LightItalic"/>
                <w:szCs w:val="24"/>
                <w:lang w:eastAsia="zh-CN"/>
              </w:rPr>
            </w:pPr>
            <w:r w:rsidRPr="006F37F2">
              <w:rPr>
                <w:rFonts w:cs="Times New Roman"/>
                <w:sz w:val="40"/>
                <w:szCs w:val="40"/>
              </w:rPr>
              <w:t xml:space="preserve">□ </w:t>
            </w:r>
            <w:r w:rsidRPr="006F37F2">
              <w:rPr>
                <w:rFonts w:cs="GothamNarrow-LightItalic"/>
                <w:szCs w:val="24"/>
                <w:lang w:eastAsia="zh-CN"/>
              </w:rPr>
              <w:t xml:space="preserve">Explicitly state if the program elects to adopt the institution’s admission notification </w:t>
            </w:r>
            <w:r w:rsidR="002F2E0D" w:rsidRPr="006F37F2">
              <w:rPr>
                <w:rFonts w:cs="GothamNarrow-LightItalic"/>
                <w:szCs w:val="24"/>
                <w:lang w:eastAsia="zh-CN"/>
              </w:rPr>
              <w:t>process</w:t>
            </w:r>
            <w:r w:rsidR="003F1488" w:rsidRPr="006F37F2">
              <w:rPr>
                <w:rFonts w:cs="GothamNarrow-LightItalic"/>
                <w:szCs w:val="24"/>
                <w:lang w:eastAsia="zh-CN"/>
              </w:rPr>
              <w:t>.</w:t>
            </w:r>
          </w:p>
          <w:p w14:paraId="41CE3FA2" w14:textId="3D534435" w:rsidR="00F724C0" w:rsidRPr="006F37F2" w:rsidRDefault="00F724C0" w:rsidP="00EE03C9">
            <w:pPr>
              <w:ind w:left="316" w:hanging="316"/>
              <w:rPr>
                <w:rFonts w:cs="GothamNarrow-LightItalic"/>
                <w:szCs w:val="24"/>
                <w:lang w:eastAsia="zh-CN"/>
              </w:rPr>
            </w:pPr>
            <w:r w:rsidRPr="006F37F2">
              <w:rPr>
                <w:rFonts w:cs="Times New Roman"/>
                <w:sz w:val="40"/>
                <w:szCs w:val="40"/>
              </w:rPr>
              <w:t>□</w:t>
            </w:r>
            <w:r w:rsidRPr="006F37F2">
              <w:rPr>
                <w:rFonts w:cs="GothamNarrow-LightItalic"/>
                <w:szCs w:val="24"/>
                <w:lang w:eastAsia="zh-CN"/>
              </w:rPr>
              <w:t xml:space="preserve"> Explicitly state if the program has a program-specific </w:t>
            </w:r>
            <w:r w:rsidR="00B0300C" w:rsidRPr="006F37F2">
              <w:rPr>
                <w:rFonts w:cs="GothamNarrow-LightItalic"/>
                <w:szCs w:val="24"/>
                <w:lang w:eastAsia="zh-CN"/>
              </w:rPr>
              <w:t xml:space="preserve">admission notification </w:t>
            </w:r>
            <w:r w:rsidR="002F2E0D" w:rsidRPr="006F37F2">
              <w:rPr>
                <w:rFonts w:cs="GothamNarrow-LightItalic"/>
                <w:szCs w:val="24"/>
                <w:lang w:eastAsia="zh-CN"/>
              </w:rPr>
              <w:t>process</w:t>
            </w:r>
            <w:r w:rsidR="003F1488" w:rsidRPr="006F37F2">
              <w:rPr>
                <w:rFonts w:cs="GothamNarrow-LightItalic"/>
                <w:szCs w:val="24"/>
                <w:lang w:eastAsia="zh-CN"/>
              </w:rPr>
              <w:t>.</w:t>
            </w:r>
          </w:p>
          <w:p w14:paraId="3B2C6713" w14:textId="1B6555D7" w:rsidR="00FE47F9" w:rsidRPr="006F37F2" w:rsidRDefault="000C7D91" w:rsidP="00EE03C9">
            <w:pPr>
              <w:ind w:left="316" w:hanging="316"/>
              <w:rPr>
                <w:rFonts w:cs="GothamNarrow-LightItalic"/>
                <w:szCs w:val="24"/>
              </w:rPr>
            </w:pPr>
            <w:r w:rsidRPr="006F37F2">
              <w:rPr>
                <w:rFonts w:cs="Times New Roman"/>
                <w:sz w:val="40"/>
                <w:szCs w:val="40"/>
              </w:rPr>
              <w:t xml:space="preserve">□ </w:t>
            </w:r>
            <w:r w:rsidR="00A653B0" w:rsidRPr="006F37F2">
              <w:rPr>
                <w:rFonts w:cs="GothamNarrow-LightItalic"/>
                <w:szCs w:val="24"/>
              </w:rPr>
              <w:t>Provide the process</w:t>
            </w:r>
            <w:r w:rsidR="00FE47F9" w:rsidRPr="006F37F2">
              <w:rPr>
                <w:rFonts w:cs="GothamNarrow-LightItalic"/>
                <w:szCs w:val="24"/>
                <w:lang w:eastAsia="zh-CN"/>
              </w:rPr>
              <w:t xml:space="preserve"> for</w:t>
            </w:r>
            <w:r w:rsidR="00FE47F9" w:rsidRPr="006F37F2">
              <w:rPr>
                <w:rFonts w:cs="GothamNarrow-LightItalic"/>
                <w:szCs w:val="24"/>
              </w:rPr>
              <w:t xml:space="preserve"> </w:t>
            </w:r>
            <w:r w:rsidR="00FE47F9" w:rsidRPr="006F37F2">
              <w:rPr>
                <w:rFonts w:cs="GothamNarrow-LightItalic"/>
                <w:szCs w:val="24"/>
                <w:lang w:eastAsia="zh-CN"/>
              </w:rPr>
              <w:t>notifying applicants of all admission decision types</w:t>
            </w:r>
            <w:r w:rsidR="00202610" w:rsidRPr="006F37F2">
              <w:rPr>
                <w:rFonts w:cs="GothamNarrow-LightItalic"/>
                <w:szCs w:val="24"/>
                <w:lang w:eastAsia="zh-CN"/>
              </w:rPr>
              <w:t>.</w:t>
            </w:r>
          </w:p>
        </w:tc>
        <w:tc>
          <w:tcPr>
            <w:tcW w:w="1999" w:type="pct"/>
            <w:vMerge/>
            <w:shd w:val="clear" w:color="auto" w:fill="auto"/>
          </w:tcPr>
          <w:p w14:paraId="317B241D" w14:textId="77777777" w:rsidR="00FE47F9" w:rsidRPr="006F37F2" w:rsidRDefault="00FE47F9" w:rsidP="00EE03C9">
            <w:pPr>
              <w:pStyle w:val="ListParagraph"/>
              <w:numPr>
                <w:ilvl w:val="0"/>
                <w:numId w:val="19"/>
              </w:numPr>
              <w:rPr>
                <w:rFonts w:cs="GothamNarrow-LightItalic"/>
                <w:szCs w:val="24"/>
              </w:rPr>
            </w:pPr>
          </w:p>
        </w:tc>
      </w:tr>
      <w:tr w:rsidR="00337157" w:rsidRPr="006F37F2" w14:paraId="145CAA55" w14:textId="77777777" w:rsidTr="004C2A09">
        <w:trPr>
          <w:trHeight w:val="864"/>
        </w:trPr>
        <w:tc>
          <w:tcPr>
            <w:tcW w:w="1001" w:type="pct"/>
            <w:shd w:val="clear" w:color="auto" w:fill="auto"/>
          </w:tcPr>
          <w:p w14:paraId="068A2262" w14:textId="066C6216" w:rsidR="00337157" w:rsidRPr="006F37F2" w:rsidRDefault="00C83B8A" w:rsidP="00EE03C9">
            <w:pPr>
              <w:rPr>
                <w:rFonts w:cs="GothamNarrow-LightItalic"/>
                <w:szCs w:val="24"/>
              </w:rPr>
            </w:pPr>
            <w:r w:rsidRPr="006F37F2">
              <w:rPr>
                <w:rFonts w:cs="GothamNarrow-LightItalic"/>
                <w:szCs w:val="24"/>
              </w:rPr>
              <w:t xml:space="preserve">b. </w:t>
            </w:r>
            <w:r w:rsidR="00337157" w:rsidRPr="006F37F2">
              <w:rPr>
                <w:rFonts w:cs="GothamNarrow-LightItalic"/>
                <w:szCs w:val="24"/>
              </w:rPr>
              <w:t>The program describes how the admission criteria and processes are</w:t>
            </w:r>
            <w:r w:rsidR="0058269E" w:rsidRPr="006F37F2">
              <w:rPr>
                <w:rFonts w:cs="GothamNarrow-LightItalic"/>
                <w:szCs w:val="24"/>
              </w:rPr>
              <w:t xml:space="preserve"> </w:t>
            </w:r>
            <w:r w:rsidR="00337157" w:rsidRPr="006F37F2">
              <w:rPr>
                <w:rFonts w:cs="GothamNarrow-LightItalic"/>
                <w:szCs w:val="24"/>
              </w:rPr>
              <w:t>articulated.</w:t>
            </w:r>
          </w:p>
          <w:p w14:paraId="1621E8F4" w14:textId="50346EC4" w:rsidR="00337157" w:rsidRPr="006F37F2" w:rsidRDefault="00337157" w:rsidP="00EE03C9">
            <w:pPr>
              <w:rPr>
                <w:rFonts w:cs="GothamNarrow-LightItalic"/>
                <w:b/>
                <w:szCs w:val="24"/>
              </w:rPr>
            </w:pPr>
          </w:p>
        </w:tc>
        <w:tc>
          <w:tcPr>
            <w:tcW w:w="2000" w:type="pct"/>
            <w:shd w:val="clear" w:color="auto" w:fill="auto"/>
          </w:tcPr>
          <w:p w14:paraId="2266BADC" w14:textId="5A2F8A7D" w:rsidR="00CD489B" w:rsidRPr="006F37F2" w:rsidRDefault="004A30B3" w:rsidP="00EE03C9">
            <w:pPr>
              <w:ind w:left="360" w:hanging="360"/>
              <w:rPr>
                <w:rFonts w:cs="GothamNarrow-LightItalic"/>
                <w:szCs w:val="24"/>
                <w:lang w:eastAsia="zh-CN"/>
              </w:rPr>
            </w:pPr>
            <w:r w:rsidRPr="006F37F2">
              <w:rPr>
                <w:rFonts w:cs="Times New Roman"/>
                <w:sz w:val="40"/>
                <w:szCs w:val="40"/>
              </w:rPr>
              <w:t xml:space="preserve">□ </w:t>
            </w:r>
            <w:r w:rsidR="002F167D" w:rsidRPr="006F37F2">
              <w:rPr>
                <w:rFonts w:cs="GothamNarrow-LightItalic"/>
                <w:szCs w:val="24"/>
                <w:lang w:eastAsia="zh-CN"/>
              </w:rPr>
              <w:t>Explain how stakeholders are actively informed</w:t>
            </w:r>
            <w:r w:rsidR="00CA16C3" w:rsidRPr="006F37F2">
              <w:rPr>
                <w:rFonts w:cs="GothamNarrow-LightItalic"/>
                <w:szCs w:val="24"/>
                <w:lang w:eastAsia="zh-CN"/>
              </w:rPr>
              <w:t>, including where and how the information is accessed by relevant stakeholders.</w:t>
            </w:r>
          </w:p>
          <w:p w14:paraId="1BFBD528" w14:textId="77777777" w:rsidR="004A30B3" w:rsidRPr="006F37F2" w:rsidRDefault="004A30B3" w:rsidP="00EE03C9">
            <w:pPr>
              <w:ind w:left="430" w:hanging="360"/>
              <w:rPr>
                <w:rFonts w:cs="GothamNarrow-LightItalic"/>
                <w:szCs w:val="24"/>
                <w:lang w:eastAsia="zh-CN"/>
              </w:rPr>
            </w:pPr>
            <w:r w:rsidRPr="006F37F2">
              <w:rPr>
                <w:rFonts w:cs="Times New Roman"/>
                <w:sz w:val="40"/>
                <w:szCs w:val="40"/>
              </w:rPr>
              <w:t xml:space="preserve">□ </w:t>
            </w:r>
            <w:r w:rsidRPr="006F37F2">
              <w:rPr>
                <w:rFonts w:cs="GothamNarrow-LightItalic"/>
                <w:szCs w:val="24"/>
                <w:lang w:eastAsia="zh-CN"/>
              </w:rPr>
              <w:t xml:space="preserve">Cite the location of the written articulation, including: </w:t>
            </w:r>
          </w:p>
          <w:p w14:paraId="272D201F" w14:textId="77777777" w:rsidR="004A30B3" w:rsidRPr="006F37F2" w:rsidRDefault="004A30B3" w:rsidP="00EE03C9">
            <w:pPr>
              <w:ind w:left="1080" w:hanging="380"/>
              <w:rPr>
                <w:rFonts w:cs="GothamNarrow-LightItalic"/>
                <w:szCs w:val="24"/>
                <w:lang w:eastAsia="zh-CN"/>
              </w:rPr>
            </w:pPr>
            <w:r w:rsidRPr="006F37F2">
              <w:rPr>
                <w:rFonts w:cs="Times New Roman"/>
                <w:sz w:val="40"/>
                <w:szCs w:val="40"/>
              </w:rPr>
              <w:t xml:space="preserve">□ </w:t>
            </w:r>
            <w:r w:rsidRPr="006F37F2">
              <w:rPr>
                <w:rFonts w:cs="GothamNarrow-LightItalic"/>
                <w:szCs w:val="24"/>
                <w:lang w:eastAsia="zh-CN"/>
              </w:rPr>
              <w:t>Name of documents, manuals, handbooks, syllabi, platforms, and/or websites</w:t>
            </w:r>
          </w:p>
          <w:p w14:paraId="72FDF655" w14:textId="30D8CD01" w:rsidR="00337157" w:rsidRPr="006F37F2" w:rsidRDefault="004A30B3" w:rsidP="00EE03C9">
            <w:pPr>
              <w:ind w:left="676"/>
              <w:contextualSpacing/>
              <w:rPr>
                <w:rFonts w:cs="GothamNarrow-LightItalic"/>
                <w:strike/>
                <w:szCs w:val="24"/>
                <w:lang w:eastAsia="zh-CN"/>
              </w:rPr>
            </w:pPr>
            <w:r w:rsidRPr="006F37F2">
              <w:rPr>
                <w:rFonts w:cs="Times New Roman"/>
                <w:sz w:val="40"/>
                <w:szCs w:val="40"/>
              </w:rPr>
              <w:t xml:space="preserve">□ </w:t>
            </w:r>
            <w:r w:rsidRPr="006F37F2">
              <w:rPr>
                <w:rFonts w:cs="GothamNarrow-LightItalic"/>
                <w:szCs w:val="24"/>
                <w:lang w:eastAsia="zh-CN"/>
              </w:rPr>
              <w:t>Page numbers (if applicable)</w:t>
            </w:r>
          </w:p>
        </w:tc>
        <w:tc>
          <w:tcPr>
            <w:tcW w:w="1999" w:type="pct"/>
            <w:vMerge/>
            <w:shd w:val="clear" w:color="auto" w:fill="auto"/>
          </w:tcPr>
          <w:p w14:paraId="13E00641" w14:textId="77777777" w:rsidR="00337157" w:rsidRPr="006F37F2" w:rsidRDefault="00337157" w:rsidP="00EE03C9">
            <w:pPr>
              <w:contextualSpacing/>
              <w:rPr>
                <w:rFonts w:cs="GothamNarrow-LightItalic"/>
                <w:b/>
                <w:szCs w:val="24"/>
              </w:rPr>
            </w:pPr>
          </w:p>
        </w:tc>
      </w:tr>
      <w:tr w:rsidR="00337157" w:rsidRPr="006F37F2" w14:paraId="1D65C79A" w14:textId="77777777" w:rsidTr="00DF34EE">
        <w:trPr>
          <w:trHeight w:val="449"/>
        </w:trPr>
        <w:tc>
          <w:tcPr>
            <w:tcW w:w="1001" w:type="pct"/>
            <w:shd w:val="clear" w:color="auto" w:fill="auto"/>
          </w:tcPr>
          <w:p w14:paraId="41FF33A1" w14:textId="0F3171BC" w:rsidR="00337157" w:rsidRPr="006F37F2" w:rsidRDefault="00C83B8A" w:rsidP="00EE03C9">
            <w:pPr>
              <w:rPr>
                <w:rFonts w:cs="GothamNarrow-LightItalic"/>
                <w:szCs w:val="24"/>
              </w:rPr>
            </w:pPr>
            <w:r w:rsidRPr="006F37F2">
              <w:rPr>
                <w:rFonts w:cs="GothamNarrow-LightItalic"/>
                <w:szCs w:val="24"/>
              </w:rPr>
              <w:t xml:space="preserve">c. </w:t>
            </w:r>
            <w:r w:rsidR="00337157" w:rsidRPr="006F37F2">
              <w:rPr>
                <w:rFonts w:cs="GothamNarrow-LightItalic"/>
                <w:szCs w:val="24"/>
              </w:rPr>
              <w:t>The program addresses all program options.</w:t>
            </w:r>
          </w:p>
        </w:tc>
        <w:tc>
          <w:tcPr>
            <w:tcW w:w="2000" w:type="pct"/>
            <w:shd w:val="clear" w:color="auto" w:fill="auto"/>
          </w:tcPr>
          <w:p w14:paraId="1DD6FDAD" w14:textId="00A2937E" w:rsidR="00337157" w:rsidRPr="006F37F2" w:rsidRDefault="005F55FC" w:rsidP="00EE03C9">
            <w:r w:rsidRPr="006F37F2">
              <w:rPr>
                <w:rFonts w:cs="Times New Roman"/>
                <w:sz w:val="40"/>
                <w:szCs w:val="40"/>
              </w:rPr>
              <w:t xml:space="preserve">□ </w:t>
            </w:r>
            <w:r w:rsidRPr="006F37F2">
              <w:rPr>
                <w:rFonts w:cs="GothamNarrow-LightItalic"/>
                <w:szCs w:val="24"/>
              </w:rPr>
              <w:t>Explicitly address each program option.</w:t>
            </w:r>
          </w:p>
        </w:tc>
        <w:tc>
          <w:tcPr>
            <w:tcW w:w="1999" w:type="pct"/>
            <w:vMerge/>
            <w:shd w:val="clear" w:color="auto" w:fill="auto"/>
          </w:tcPr>
          <w:p w14:paraId="5BCE88DF" w14:textId="77777777" w:rsidR="00337157" w:rsidRPr="006F37F2" w:rsidRDefault="00337157" w:rsidP="00EE03C9">
            <w:pPr>
              <w:contextualSpacing/>
              <w:rPr>
                <w:rFonts w:cs="GothamNarrow-LightItalic"/>
                <w:b/>
                <w:szCs w:val="24"/>
              </w:rPr>
            </w:pPr>
          </w:p>
        </w:tc>
      </w:tr>
      <w:tr w:rsidR="00F8590C" w:rsidRPr="006F37F2" w14:paraId="5EBE98EB" w14:textId="77777777" w:rsidTr="00112715">
        <w:trPr>
          <w:trHeight w:val="432"/>
        </w:trPr>
        <w:tc>
          <w:tcPr>
            <w:tcW w:w="5000" w:type="pct"/>
            <w:gridSpan w:val="3"/>
            <w:shd w:val="clear" w:color="auto" w:fill="D1F3FF"/>
            <w:vAlign w:val="center"/>
          </w:tcPr>
          <w:p w14:paraId="02D92073" w14:textId="36457EFA" w:rsidR="00F8590C" w:rsidRPr="006F37F2" w:rsidRDefault="00F8590C" w:rsidP="00EE03C9">
            <w:pPr>
              <w:contextualSpacing/>
              <w:rPr>
                <w:rFonts w:cs="GothamNarrow-LightItalic"/>
                <w:b/>
                <w:szCs w:val="24"/>
              </w:rPr>
            </w:pPr>
            <w:hyperlink r:id="rId37" w:history="1">
              <w:r w:rsidRPr="005F70D5">
                <w:rPr>
                  <w:rStyle w:val="Hyperlink"/>
                  <w:rFonts w:cs="GothamNarrow-LightItalic"/>
                  <w:b/>
                  <w:bCs/>
                  <w:szCs w:val="26"/>
                </w:rPr>
                <w:t>Candidate Programs</w:t>
              </w:r>
            </w:hyperlink>
            <w:r w:rsidRPr="006F37F2">
              <w:rPr>
                <w:rFonts w:cs="GothamNarrow-LightItalic"/>
                <w:b/>
                <w:bCs/>
                <w:i/>
                <w:szCs w:val="26"/>
              </w:rPr>
              <w:t xml:space="preserve"> | </w:t>
            </w:r>
            <w:r w:rsidRPr="006F37F2">
              <w:rPr>
                <w:rFonts w:cs="GothamNarrow-LightItalic"/>
                <w:b/>
                <w:bCs/>
                <w:iCs/>
                <w:szCs w:val="26"/>
              </w:rPr>
              <w:t>AS D4.0.2</w:t>
            </w:r>
            <w:r w:rsidRPr="006F37F2">
              <w:rPr>
                <w:rFonts w:cs="GothamNarrow-LightItalic"/>
                <w:iCs/>
                <w:szCs w:val="26"/>
              </w:rPr>
              <w:t xml:space="preserve"> </w:t>
            </w:r>
            <w:proofErr w:type="gramStart"/>
            <w:r w:rsidRPr="006F37F2">
              <w:rPr>
                <w:rFonts w:cs="GothamNarrow-LightItalic"/>
                <w:iCs/>
                <w:szCs w:val="26"/>
              </w:rPr>
              <w:t>is</w:t>
            </w:r>
            <w:proofErr w:type="gramEnd"/>
            <w:r w:rsidRPr="006F37F2">
              <w:rPr>
                <w:rFonts w:cs="GothamNarrow-LightItalic"/>
                <w:iCs/>
                <w:szCs w:val="26"/>
              </w:rPr>
              <w:t xml:space="preserve"> reviewed for</w:t>
            </w:r>
            <w:r w:rsidRPr="006F37F2">
              <w:rPr>
                <w:rFonts w:cs="GothamNarrow-LightItalic"/>
                <w:b/>
                <w:bCs/>
                <w:iCs/>
                <w:szCs w:val="26"/>
              </w:rPr>
              <w:t xml:space="preserve"> A</w:t>
            </w:r>
            <w:r w:rsidRPr="006F37F2">
              <w:rPr>
                <w:rFonts w:cs="GothamNarrow-LightItalic"/>
                <w:b/>
                <w:bCs/>
                <w:szCs w:val="26"/>
              </w:rPr>
              <w:t xml:space="preserve">pproval at Benchmark 1 </w:t>
            </w:r>
            <w:r w:rsidRPr="006F37F2">
              <w:rPr>
                <w:rFonts w:cs="GothamNarrow-LightItalic"/>
                <w:szCs w:val="26"/>
              </w:rPr>
              <w:t xml:space="preserve">and </w:t>
            </w:r>
            <w:r w:rsidRPr="006F37F2">
              <w:rPr>
                <w:rFonts w:cs="GothamNarrow-LightItalic"/>
                <w:b/>
                <w:bCs/>
                <w:szCs w:val="26"/>
              </w:rPr>
              <w:t>Compliance at Benchmark 3</w:t>
            </w:r>
          </w:p>
        </w:tc>
      </w:tr>
    </w:tbl>
    <w:p w14:paraId="5DCD77CD" w14:textId="43823C1C" w:rsidR="00F841AF" w:rsidRPr="006F37F2" w:rsidRDefault="00F841AF" w:rsidP="00EE03C9">
      <w:pPr>
        <w:spacing w:line="240" w:lineRule="auto"/>
        <w:jc w:val="both"/>
        <w:rPr>
          <w:rFonts w:cs="GothamNarrow-LightItalic"/>
          <w:b/>
          <w:color w:val="005D7E"/>
          <w:szCs w:val="24"/>
        </w:rPr>
      </w:pPr>
    </w:p>
    <w:p w14:paraId="2F936434" w14:textId="6B0C5233" w:rsidR="00F6689A" w:rsidRPr="006F37F2" w:rsidRDefault="003151B7" w:rsidP="00EE03C9">
      <w:pPr>
        <w:spacing w:line="240" w:lineRule="auto"/>
        <w:contextualSpacing/>
        <w:rPr>
          <w:rFonts w:eastAsiaTheme="majorEastAsia" w:cs="Times New Roman"/>
          <w:bCs/>
          <w:iCs/>
          <w:sz w:val="32"/>
          <w:szCs w:val="32"/>
        </w:rPr>
      </w:pPr>
      <w:bookmarkStart w:id="45" w:name="_Toc112059817"/>
      <w:bookmarkStart w:id="46" w:name="_Toc200612785"/>
      <w:r w:rsidRPr="006F37F2">
        <w:rPr>
          <w:rStyle w:val="Heading2Char"/>
          <w:rFonts w:eastAsiaTheme="minorHAnsi"/>
          <w:i w:val="0"/>
          <w:iCs/>
          <w:szCs w:val="32"/>
        </w:rPr>
        <w:t xml:space="preserve">Accreditation Standard </w:t>
      </w:r>
      <w:r w:rsidR="005D1A70" w:rsidRPr="006F37F2">
        <w:rPr>
          <w:rStyle w:val="Heading2Char"/>
          <w:rFonts w:eastAsiaTheme="minorHAnsi"/>
          <w:i w:val="0"/>
          <w:iCs/>
          <w:szCs w:val="32"/>
        </w:rPr>
        <w:t>D</w:t>
      </w:r>
      <w:r w:rsidRPr="006F37F2">
        <w:rPr>
          <w:rStyle w:val="Heading2Char"/>
          <w:rFonts w:eastAsiaTheme="minorHAnsi"/>
          <w:i w:val="0"/>
          <w:iCs/>
          <w:szCs w:val="32"/>
        </w:rPr>
        <w:t>4.</w:t>
      </w:r>
      <w:r w:rsidR="005D1A70" w:rsidRPr="006F37F2">
        <w:rPr>
          <w:rStyle w:val="Heading2Char"/>
          <w:rFonts w:eastAsiaTheme="minorHAnsi"/>
          <w:i w:val="0"/>
          <w:iCs/>
          <w:szCs w:val="32"/>
        </w:rPr>
        <w:t>0.3</w:t>
      </w:r>
      <w:r w:rsidRPr="006F37F2">
        <w:rPr>
          <w:rStyle w:val="Heading2Char"/>
          <w:rFonts w:eastAsiaTheme="minorHAnsi"/>
          <w:i w:val="0"/>
          <w:iCs/>
          <w:szCs w:val="32"/>
        </w:rPr>
        <w:t>:</w:t>
      </w:r>
      <w:bookmarkEnd w:id="45"/>
      <w:bookmarkEnd w:id="46"/>
      <w:r w:rsidRPr="006F37F2">
        <w:rPr>
          <w:rFonts w:eastAsiaTheme="majorEastAsia" w:cs="Times New Roman"/>
          <w:b/>
          <w:bCs/>
          <w:iCs/>
          <w:color w:val="005D7E"/>
          <w:sz w:val="32"/>
          <w:szCs w:val="32"/>
        </w:rPr>
        <w:t xml:space="preserve"> </w:t>
      </w:r>
      <w:r w:rsidRPr="006F37F2">
        <w:rPr>
          <w:rFonts w:eastAsiaTheme="majorEastAsia" w:cs="Times New Roman"/>
          <w:bCs/>
          <w:iCs/>
          <w:sz w:val="32"/>
          <w:szCs w:val="32"/>
        </w:rPr>
        <w:t>The program has policies for the transfer of social work course credit.</w:t>
      </w:r>
    </w:p>
    <w:p w14:paraId="71FCA71D" w14:textId="77777777" w:rsidR="005C6942" w:rsidRPr="006F37F2" w:rsidRDefault="005C6942" w:rsidP="00EE03C9">
      <w:pPr>
        <w:spacing w:line="240" w:lineRule="auto"/>
        <w:rPr>
          <w:rFonts w:cs="GothamNarrow-LightItalic"/>
          <w:szCs w:val="24"/>
        </w:rPr>
      </w:pPr>
    </w:p>
    <w:tbl>
      <w:tblPr>
        <w:tblStyle w:val="TableGrid4"/>
        <w:tblW w:w="5000" w:type="pct"/>
        <w:tblLook w:val="04A0" w:firstRow="1" w:lastRow="0" w:firstColumn="1" w:lastColumn="0" w:noHBand="0" w:noVBand="1"/>
      </w:tblPr>
      <w:tblGrid>
        <w:gridCol w:w="1883"/>
        <w:gridCol w:w="3734"/>
        <w:gridCol w:w="3733"/>
      </w:tblGrid>
      <w:tr w:rsidR="004B7DB9" w:rsidRPr="006F37F2" w14:paraId="295359FE" w14:textId="77777777" w:rsidTr="4B7995B0">
        <w:trPr>
          <w:trHeight w:val="720"/>
          <w:tblHeader/>
        </w:trPr>
        <w:tc>
          <w:tcPr>
            <w:tcW w:w="1001" w:type="pct"/>
            <w:shd w:val="clear" w:color="auto" w:fill="D1F3FF"/>
            <w:vAlign w:val="center"/>
          </w:tcPr>
          <w:p w14:paraId="35F08BCD" w14:textId="0CB840B4" w:rsidR="004B7DB9" w:rsidRPr="006F37F2" w:rsidRDefault="004B7DB9" w:rsidP="00EE03C9">
            <w:pPr>
              <w:jc w:val="center"/>
              <w:rPr>
                <w:rFonts w:cs="GothamNarrow-LightItalic"/>
                <w:szCs w:val="24"/>
              </w:rPr>
            </w:pPr>
            <w:r w:rsidRPr="006F37F2">
              <w:rPr>
                <w:rFonts w:cs="GothamNarrow-LightItalic"/>
                <w:b/>
                <w:szCs w:val="24"/>
              </w:rPr>
              <w:lastRenderedPageBreak/>
              <w:t>COMPLIANCE STATEMENT</w:t>
            </w:r>
          </w:p>
        </w:tc>
        <w:tc>
          <w:tcPr>
            <w:tcW w:w="2000" w:type="pct"/>
            <w:shd w:val="clear" w:color="auto" w:fill="D1F3FF"/>
            <w:vAlign w:val="center"/>
          </w:tcPr>
          <w:p w14:paraId="682FFD3B" w14:textId="225099FE" w:rsidR="004B7DB9" w:rsidRPr="006F37F2" w:rsidRDefault="003E79A9" w:rsidP="00EE03C9">
            <w:pPr>
              <w:jc w:val="center"/>
              <w:rPr>
                <w:rFonts w:cs="GothamNarrow-LightItalic"/>
                <w:szCs w:val="24"/>
                <w:lang w:eastAsia="zh-CN"/>
              </w:rPr>
            </w:pPr>
            <w:r w:rsidRPr="006F37F2">
              <w:rPr>
                <w:rFonts w:cs="GothamNarrow-LightItalic"/>
                <w:b/>
                <w:szCs w:val="24"/>
              </w:rPr>
              <w:t>BOA INTERPRETATIONS, COMPLIANCE RUBRIC, &amp; WRITING CHECKLIST</w:t>
            </w:r>
          </w:p>
        </w:tc>
        <w:tc>
          <w:tcPr>
            <w:tcW w:w="1999" w:type="pct"/>
            <w:shd w:val="clear" w:color="auto" w:fill="D1F3FF"/>
            <w:vAlign w:val="center"/>
          </w:tcPr>
          <w:p w14:paraId="14129E66" w14:textId="748DF126" w:rsidR="004B7DB9" w:rsidRPr="006F37F2" w:rsidRDefault="0040370C" w:rsidP="00EE03C9">
            <w:pPr>
              <w:jc w:val="center"/>
              <w:rPr>
                <w:rFonts w:cs="GothamNarrow-LightItalic"/>
                <w:b/>
                <w:szCs w:val="24"/>
              </w:rPr>
            </w:pPr>
            <w:r w:rsidRPr="006F37F2">
              <w:rPr>
                <w:rFonts w:cs="GothamNarrow-LightItalic"/>
                <w:b/>
                <w:bCs/>
                <w:iCs/>
                <w:szCs w:val="24"/>
              </w:rPr>
              <w:t>STAFF NOTES</w:t>
            </w:r>
          </w:p>
        </w:tc>
      </w:tr>
      <w:tr w:rsidR="00FB5296" w:rsidRPr="006F37F2" w14:paraId="055ACE31" w14:textId="3B0AE4BD" w:rsidTr="005A18E0">
        <w:trPr>
          <w:trHeight w:val="20"/>
        </w:trPr>
        <w:tc>
          <w:tcPr>
            <w:tcW w:w="1001" w:type="pct"/>
          </w:tcPr>
          <w:p w14:paraId="1387C56D" w14:textId="52CFC163" w:rsidR="00FB5296" w:rsidRPr="006F37F2" w:rsidRDefault="00FB5296" w:rsidP="00EE03C9">
            <w:pPr>
              <w:rPr>
                <w:rFonts w:cs="GothamNarrow-LightItalic"/>
                <w:szCs w:val="24"/>
              </w:rPr>
            </w:pPr>
            <w:r w:rsidRPr="006F37F2">
              <w:rPr>
                <w:rFonts w:cs="GothamNarrow-LightItalic"/>
                <w:szCs w:val="24"/>
              </w:rPr>
              <w:t>a. The program provides its policies for the transfer of social work course credit.</w:t>
            </w:r>
          </w:p>
          <w:p w14:paraId="65E984BF" w14:textId="1DBE08D3" w:rsidR="00FB5296" w:rsidRPr="006F37F2" w:rsidRDefault="00FB5296" w:rsidP="00EE03C9">
            <w:pPr>
              <w:rPr>
                <w:rFonts w:cs="GothamNarrow-LightItalic"/>
                <w:b/>
                <w:szCs w:val="24"/>
              </w:rPr>
            </w:pPr>
          </w:p>
        </w:tc>
        <w:tc>
          <w:tcPr>
            <w:tcW w:w="2000" w:type="pct"/>
          </w:tcPr>
          <w:p w14:paraId="1CC75FE8" w14:textId="77777777" w:rsidR="007309DF" w:rsidRPr="006F37F2" w:rsidRDefault="007309DF" w:rsidP="00EE03C9">
            <w:pPr>
              <w:ind w:left="406" w:hanging="360"/>
              <w:rPr>
                <w:rFonts w:cs="GothamNarrow-LightItalic"/>
                <w:szCs w:val="24"/>
                <w:lang w:eastAsia="zh-CN"/>
              </w:rPr>
            </w:pPr>
            <w:r w:rsidRPr="006F37F2">
              <w:rPr>
                <w:rFonts w:cs="Times New Roman"/>
                <w:sz w:val="40"/>
                <w:szCs w:val="40"/>
              </w:rPr>
              <w:t xml:space="preserve">□ </w:t>
            </w:r>
            <w:r w:rsidRPr="006F37F2">
              <w:rPr>
                <w:rFonts w:cs="GothamNarrow-LightItalic"/>
                <w:lang w:eastAsia="zh-CN"/>
              </w:rPr>
              <w:t xml:space="preserve">Explicitly state if the program elects to adopt the institution’s transfer credit policies and procedures. </w:t>
            </w:r>
          </w:p>
          <w:p w14:paraId="4213C50F" w14:textId="1076514F" w:rsidR="007309DF" w:rsidRPr="006F37F2" w:rsidRDefault="007309DF" w:rsidP="00EE03C9">
            <w:pPr>
              <w:ind w:left="406" w:hanging="360"/>
              <w:rPr>
                <w:rFonts w:cs="GothamNarrow-LightItalic"/>
                <w:szCs w:val="24"/>
                <w:lang w:eastAsia="zh-CN"/>
              </w:rPr>
            </w:pPr>
            <w:r w:rsidRPr="006F37F2">
              <w:rPr>
                <w:rFonts w:cs="Times New Roman"/>
                <w:sz w:val="40"/>
                <w:szCs w:val="40"/>
              </w:rPr>
              <w:t xml:space="preserve">□ </w:t>
            </w:r>
            <w:r w:rsidRPr="006F37F2">
              <w:rPr>
                <w:rFonts w:cs="GothamNarrow-LightItalic"/>
                <w:lang w:eastAsia="zh-CN"/>
              </w:rPr>
              <w:t xml:space="preserve">Explicitly state if the program has program-specific transfer credit policies and procedures. </w:t>
            </w:r>
          </w:p>
          <w:p w14:paraId="0E3E2267" w14:textId="5777C4D5" w:rsidR="00FB5296" w:rsidRPr="006F37F2" w:rsidRDefault="00AA50B3" w:rsidP="00EE03C9">
            <w:pPr>
              <w:rPr>
                <w:rFonts w:cs="GothamNarrow-LightItalic"/>
                <w:szCs w:val="24"/>
                <w:lang w:eastAsia="zh-CN"/>
              </w:rPr>
            </w:pPr>
            <w:r w:rsidRPr="006F37F2">
              <w:rPr>
                <w:rFonts w:cs="Times New Roman"/>
                <w:sz w:val="40"/>
                <w:szCs w:val="40"/>
              </w:rPr>
              <w:t xml:space="preserve">□ </w:t>
            </w:r>
            <w:r w:rsidR="26029DAA" w:rsidRPr="006F37F2">
              <w:rPr>
                <w:rFonts w:cs="GothamNarrow-LightItalic"/>
              </w:rPr>
              <w:t>Copy</w:t>
            </w:r>
            <w:r w:rsidR="009B0041" w:rsidRPr="006F37F2">
              <w:rPr>
                <w:rFonts w:cs="GothamNarrow-LightItalic"/>
              </w:rPr>
              <w:t>/</w:t>
            </w:r>
            <w:r w:rsidR="26029DAA" w:rsidRPr="006F37F2">
              <w:rPr>
                <w:rFonts w:cs="GothamNarrow-LightItalic"/>
              </w:rPr>
              <w:t xml:space="preserve">paste </w:t>
            </w:r>
            <w:r w:rsidR="26029DAA" w:rsidRPr="006F37F2">
              <w:rPr>
                <w:rFonts w:cs="GothamNarrow-LightItalic"/>
                <w:lang w:eastAsia="zh-CN"/>
              </w:rPr>
              <w:t xml:space="preserve">written </w:t>
            </w:r>
            <w:r w:rsidR="004E4C34" w:rsidRPr="006F37F2">
              <w:rPr>
                <w:rFonts w:cs="GothamNarrow-LightItalic"/>
                <w:lang w:eastAsia="zh-CN"/>
              </w:rPr>
              <w:t xml:space="preserve">policy </w:t>
            </w:r>
            <w:r w:rsidR="26029DAA" w:rsidRPr="006F37F2">
              <w:rPr>
                <w:rFonts w:cs="GothamNarrow-LightItalic"/>
                <w:lang w:eastAsia="zh-CN"/>
              </w:rPr>
              <w:t xml:space="preserve">for transfer of credits. </w:t>
            </w:r>
          </w:p>
          <w:p w14:paraId="4438A8CE" w14:textId="568475DF" w:rsidR="00FB5296" w:rsidRPr="006F37F2" w:rsidRDefault="00AA50B3" w:rsidP="00EE03C9">
            <w:pPr>
              <w:rPr>
                <w:rFonts w:cs="GothamNarrow-LightItalic"/>
                <w:szCs w:val="24"/>
                <w:lang w:eastAsia="zh-CN"/>
              </w:rPr>
            </w:pPr>
            <w:r w:rsidRPr="006F37F2">
              <w:rPr>
                <w:rFonts w:cs="Times New Roman"/>
                <w:sz w:val="40"/>
                <w:szCs w:val="40"/>
              </w:rPr>
              <w:t xml:space="preserve">□ </w:t>
            </w:r>
            <w:r w:rsidR="26029DAA" w:rsidRPr="006F37F2">
              <w:rPr>
                <w:rFonts w:cs="GothamNarrow-LightItalic"/>
                <w:lang w:eastAsia="zh-CN"/>
              </w:rPr>
              <w:t xml:space="preserve">Cite the location of each written policy, including: </w:t>
            </w:r>
          </w:p>
          <w:p w14:paraId="5B68AFA0" w14:textId="196DCE9E" w:rsidR="00FB5296" w:rsidRPr="006F37F2" w:rsidRDefault="00AA50B3" w:rsidP="00EE03C9">
            <w:pPr>
              <w:ind w:left="1080"/>
              <w:rPr>
                <w:rFonts w:cs="GothamNarrow-LightItalic"/>
                <w:szCs w:val="24"/>
                <w:lang w:eastAsia="zh-CN"/>
              </w:rPr>
            </w:pPr>
            <w:r w:rsidRPr="006F37F2">
              <w:rPr>
                <w:rFonts w:cs="Times New Roman"/>
                <w:sz w:val="40"/>
                <w:szCs w:val="40"/>
              </w:rPr>
              <w:t xml:space="preserve">□ </w:t>
            </w:r>
            <w:r w:rsidR="00FB5296" w:rsidRPr="006F37F2">
              <w:rPr>
                <w:rFonts w:cs="GothamNarrow-LightItalic"/>
                <w:szCs w:val="24"/>
                <w:lang w:eastAsia="zh-CN"/>
              </w:rPr>
              <w:t>Name of documents, manuals, handbooks, syllabi, platforms, and</w:t>
            </w:r>
            <w:r w:rsidR="009B0041" w:rsidRPr="006F37F2">
              <w:rPr>
                <w:rFonts w:cs="GothamNarrow-LightItalic"/>
                <w:szCs w:val="24"/>
                <w:lang w:eastAsia="zh-CN"/>
              </w:rPr>
              <w:t>/</w:t>
            </w:r>
            <w:r w:rsidR="00FB5296" w:rsidRPr="006F37F2">
              <w:rPr>
                <w:rFonts w:cs="GothamNarrow-LightItalic"/>
                <w:szCs w:val="24"/>
                <w:lang w:eastAsia="zh-CN"/>
              </w:rPr>
              <w:t>or websites</w:t>
            </w:r>
          </w:p>
          <w:p w14:paraId="348616E4" w14:textId="3489B59A" w:rsidR="00FB5296" w:rsidRPr="006F37F2" w:rsidRDefault="00AA50B3" w:rsidP="00EE03C9">
            <w:pPr>
              <w:ind w:left="1080"/>
              <w:rPr>
                <w:rFonts w:cs="GothamNarrow-LightItalic"/>
                <w:szCs w:val="24"/>
                <w:lang w:eastAsia="zh-CN"/>
              </w:rPr>
            </w:pPr>
            <w:r w:rsidRPr="006F37F2">
              <w:rPr>
                <w:rFonts w:cs="Times New Roman"/>
                <w:sz w:val="40"/>
                <w:szCs w:val="40"/>
              </w:rPr>
              <w:t xml:space="preserve">□ </w:t>
            </w:r>
            <w:r w:rsidR="00FB5296" w:rsidRPr="006F37F2">
              <w:rPr>
                <w:rFonts w:cs="GothamNarrow-LightItalic"/>
                <w:szCs w:val="24"/>
                <w:lang w:eastAsia="zh-CN"/>
              </w:rPr>
              <w:t>Page numbers (if applicable)</w:t>
            </w:r>
          </w:p>
          <w:p w14:paraId="596369BB" w14:textId="512A87B5" w:rsidR="00FB5296" w:rsidRPr="006F37F2" w:rsidRDefault="00AA50B3" w:rsidP="00EE03C9">
            <w:pPr>
              <w:ind w:left="406" w:hanging="360"/>
              <w:rPr>
                <w:rFonts w:cs="GothamNarrow-LightItalic"/>
                <w:lang w:eastAsia="zh-CN"/>
              </w:rPr>
            </w:pPr>
            <w:r w:rsidRPr="006F37F2">
              <w:rPr>
                <w:rFonts w:cs="Times New Roman"/>
                <w:sz w:val="40"/>
                <w:szCs w:val="40"/>
              </w:rPr>
              <w:t xml:space="preserve">□ </w:t>
            </w:r>
            <w:r w:rsidR="652B04DE" w:rsidRPr="006F37F2">
              <w:rPr>
                <w:rFonts w:cs="GothamNarrow-LightItalic"/>
                <w:lang w:eastAsia="zh-CN"/>
              </w:rPr>
              <w:t>Provide the</w:t>
            </w:r>
            <w:r w:rsidR="26029DAA" w:rsidRPr="006F37F2">
              <w:rPr>
                <w:rFonts w:cs="GothamNarrow-LightItalic"/>
                <w:lang w:eastAsia="zh-CN"/>
              </w:rPr>
              <w:t xml:space="preserve"> procedures for reviewing transcripts and</w:t>
            </w:r>
            <w:r w:rsidR="009B0041" w:rsidRPr="006F37F2">
              <w:rPr>
                <w:rFonts w:cs="GothamNarrow-LightItalic"/>
                <w:lang w:eastAsia="zh-CN"/>
              </w:rPr>
              <w:t>/</w:t>
            </w:r>
            <w:r w:rsidR="26029DAA" w:rsidRPr="006F37F2">
              <w:rPr>
                <w:rFonts w:cs="GothamNarrow-LightItalic"/>
                <w:lang w:eastAsia="zh-CN"/>
              </w:rPr>
              <w:t>or other materials to determine course equivalency.</w:t>
            </w:r>
          </w:p>
          <w:p w14:paraId="22917F92" w14:textId="57C69988" w:rsidR="007D52C9" w:rsidRPr="006F37F2" w:rsidRDefault="007D52C9" w:rsidP="00EE03C9">
            <w:pPr>
              <w:numPr>
                <w:ilvl w:val="0"/>
                <w:numId w:val="17"/>
              </w:numPr>
              <w:rPr>
                <w:rFonts w:cs="GothamNarrow-LightItalic"/>
                <w:szCs w:val="24"/>
                <w:lang w:eastAsia="zh-CN"/>
              </w:rPr>
            </w:pPr>
            <w:r w:rsidRPr="006F37F2">
              <w:rPr>
                <w:rFonts w:cs="GothamNarrow-LightItalic"/>
                <w:lang w:eastAsia="zh-CN"/>
              </w:rPr>
              <w:t>Programs develop their own transfer credit policies.</w:t>
            </w:r>
          </w:p>
          <w:p w14:paraId="325CB1F8" w14:textId="77777777" w:rsidR="009857F5" w:rsidRPr="006F37F2" w:rsidRDefault="009D4DB2" w:rsidP="00EE03C9">
            <w:pPr>
              <w:numPr>
                <w:ilvl w:val="0"/>
                <w:numId w:val="17"/>
              </w:numPr>
              <w:rPr>
                <w:rFonts w:cs="GothamNarrow-LightItalic"/>
                <w:szCs w:val="24"/>
              </w:rPr>
            </w:pPr>
            <w:r w:rsidRPr="006F37F2">
              <w:rPr>
                <w:rFonts w:cs="GothamNarrow-LightItalic"/>
                <w:szCs w:val="24"/>
              </w:rPr>
              <w:t>Credits transferred from programs that withdraw from candidacy or reaffirmation are valid as the program was evaluated by the BOA to achieve an accreditation status (i.e., candidacy or reaffirmation) and were compliant or actively working toward compliance.</w:t>
            </w:r>
          </w:p>
          <w:p w14:paraId="4A967B50" w14:textId="028E90FB" w:rsidR="009D4DB2" w:rsidRPr="006F37F2" w:rsidRDefault="26029DAA" w:rsidP="00EE03C9">
            <w:pPr>
              <w:numPr>
                <w:ilvl w:val="0"/>
                <w:numId w:val="17"/>
              </w:numPr>
              <w:rPr>
                <w:rFonts w:cs="GothamNarrow-LightItalic"/>
                <w:szCs w:val="24"/>
              </w:rPr>
            </w:pPr>
            <w:r w:rsidRPr="006F37F2">
              <w:rPr>
                <w:rFonts w:cs="GothamNarrow-LightItalic"/>
                <w:lang w:eastAsia="zh-CN"/>
              </w:rPr>
              <w:t>Programs decide whether they accept required and elective non-practice course transfer credits.</w:t>
            </w:r>
          </w:p>
        </w:tc>
        <w:tc>
          <w:tcPr>
            <w:tcW w:w="1999" w:type="pct"/>
            <w:vMerge w:val="restart"/>
          </w:tcPr>
          <w:p w14:paraId="1D73FA6C" w14:textId="672B7F82" w:rsidR="00FB5296" w:rsidRPr="006F37F2" w:rsidRDefault="00FB5296" w:rsidP="0040370C">
            <w:pPr>
              <w:rPr>
                <w:rFonts w:cs="GothamNarrow-LightItalic"/>
                <w:szCs w:val="24"/>
              </w:rPr>
            </w:pPr>
          </w:p>
        </w:tc>
      </w:tr>
      <w:tr w:rsidR="00FB5296" w:rsidRPr="006F37F2" w14:paraId="15497087" w14:textId="77777777" w:rsidTr="4B7995B0">
        <w:trPr>
          <w:trHeight w:val="1728"/>
        </w:trPr>
        <w:tc>
          <w:tcPr>
            <w:tcW w:w="1001" w:type="pct"/>
          </w:tcPr>
          <w:p w14:paraId="6319CB2C" w14:textId="21162968" w:rsidR="00605D62" w:rsidRPr="006F37F2" w:rsidRDefault="00605D62" w:rsidP="00EE03C9">
            <w:pPr>
              <w:rPr>
                <w:rFonts w:cs="GothamNarrow-LightItalic"/>
                <w:szCs w:val="24"/>
              </w:rPr>
            </w:pPr>
            <w:r w:rsidRPr="006F37F2">
              <w:rPr>
                <w:rFonts w:cs="GothamNarrow-LightItalic"/>
                <w:szCs w:val="24"/>
              </w:rPr>
              <w:lastRenderedPageBreak/>
              <w:t>b. The program describes how the</w:t>
            </w:r>
            <w:r w:rsidR="004801C2" w:rsidRPr="006F37F2">
              <w:rPr>
                <w:rFonts w:cs="GothamNarrow-LightItalic"/>
                <w:szCs w:val="24"/>
              </w:rPr>
              <w:t xml:space="preserve">se </w:t>
            </w:r>
            <w:r w:rsidRPr="006F37F2">
              <w:rPr>
                <w:rFonts w:cs="GothamNarrow-LightItalic"/>
                <w:szCs w:val="24"/>
              </w:rPr>
              <w:t>polic</w:t>
            </w:r>
            <w:r w:rsidR="004801C2" w:rsidRPr="006F37F2">
              <w:rPr>
                <w:rFonts w:cs="GothamNarrow-LightItalic"/>
                <w:szCs w:val="24"/>
              </w:rPr>
              <w:t xml:space="preserve">ies are </w:t>
            </w:r>
            <w:r w:rsidRPr="006F37F2">
              <w:rPr>
                <w:rFonts w:cs="GothamNarrow-LightItalic"/>
                <w:szCs w:val="24"/>
              </w:rPr>
              <w:t>articulated.</w:t>
            </w:r>
          </w:p>
          <w:p w14:paraId="1B1904D2" w14:textId="77777777" w:rsidR="00FB5296" w:rsidRPr="006F37F2" w:rsidRDefault="00FB5296" w:rsidP="00EE03C9">
            <w:pPr>
              <w:rPr>
                <w:rFonts w:cs="GothamNarrow-LightItalic"/>
                <w:szCs w:val="24"/>
              </w:rPr>
            </w:pPr>
          </w:p>
        </w:tc>
        <w:tc>
          <w:tcPr>
            <w:tcW w:w="2000" w:type="pct"/>
          </w:tcPr>
          <w:p w14:paraId="756CCB7C" w14:textId="439303D1" w:rsidR="00CD489B" w:rsidRPr="006F37F2" w:rsidRDefault="006D1963" w:rsidP="00EE03C9">
            <w:pPr>
              <w:ind w:left="307" w:hanging="360"/>
              <w:rPr>
                <w:rFonts w:cs="GothamNarrow-LightItalic"/>
                <w:szCs w:val="24"/>
                <w:lang w:eastAsia="zh-CN"/>
              </w:rPr>
            </w:pPr>
            <w:r w:rsidRPr="006F37F2">
              <w:rPr>
                <w:rFonts w:cs="Times New Roman"/>
                <w:sz w:val="40"/>
                <w:szCs w:val="40"/>
              </w:rPr>
              <w:t xml:space="preserve">□ </w:t>
            </w:r>
            <w:r w:rsidR="002F167D" w:rsidRPr="006F37F2">
              <w:rPr>
                <w:rFonts w:cs="GothamNarrow-LightItalic"/>
                <w:szCs w:val="24"/>
                <w:lang w:eastAsia="zh-CN"/>
              </w:rPr>
              <w:t>Explain how stakeholders are actively informed</w:t>
            </w:r>
            <w:r w:rsidR="00CA16C3" w:rsidRPr="006F37F2">
              <w:rPr>
                <w:rFonts w:cs="GothamNarrow-LightItalic"/>
                <w:szCs w:val="24"/>
                <w:lang w:eastAsia="zh-CN"/>
              </w:rPr>
              <w:t>, including where and how the information is accessed by relevant stakeholders.</w:t>
            </w:r>
          </w:p>
          <w:p w14:paraId="4CC1B152" w14:textId="77777777" w:rsidR="006704BD" w:rsidRPr="006F37F2" w:rsidRDefault="006704BD" w:rsidP="00EE03C9">
            <w:pPr>
              <w:ind w:left="430" w:hanging="360"/>
              <w:rPr>
                <w:rFonts w:cs="GothamNarrow-LightItalic"/>
                <w:szCs w:val="24"/>
                <w:lang w:eastAsia="zh-CN"/>
              </w:rPr>
            </w:pPr>
            <w:r w:rsidRPr="006F37F2">
              <w:rPr>
                <w:rFonts w:cs="Times New Roman"/>
                <w:sz w:val="40"/>
                <w:szCs w:val="40"/>
              </w:rPr>
              <w:t xml:space="preserve">□ </w:t>
            </w:r>
            <w:r w:rsidRPr="006F37F2">
              <w:rPr>
                <w:rFonts w:cs="GothamNarrow-LightItalic"/>
                <w:szCs w:val="24"/>
                <w:lang w:eastAsia="zh-CN"/>
              </w:rPr>
              <w:t xml:space="preserve">Cite the location of the written articulation, including: </w:t>
            </w:r>
          </w:p>
          <w:p w14:paraId="3DBC7713" w14:textId="77777777" w:rsidR="006704BD" w:rsidRPr="006F37F2" w:rsidRDefault="006704BD" w:rsidP="00EE03C9">
            <w:pPr>
              <w:ind w:left="1080" w:hanging="380"/>
              <w:rPr>
                <w:rFonts w:cs="GothamNarrow-LightItalic"/>
                <w:szCs w:val="24"/>
                <w:lang w:eastAsia="zh-CN"/>
              </w:rPr>
            </w:pPr>
            <w:r w:rsidRPr="006F37F2">
              <w:rPr>
                <w:rFonts w:cs="Times New Roman"/>
                <w:sz w:val="40"/>
                <w:szCs w:val="40"/>
              </w:rPr>
              <w:t xml:space="preserve">□ </w:t>
            </w:r>
            <w:r w:rsidRPr="006F37F2">
              <w:rPr>
                <w:rFonts w:cs="GothamNarrow-LightItalic"/>
                <w:szCs w:val="24"/>
                <w:lang w:eastAsia="zh-CN"/>
              </w:rPr>
              <w:t>Name of documents, manuals, handbooks, syllabi, platforms, and/or websites</w:t>
            </w:r>
          </w:p>
          <w:p w14:paraId="29DAB68B" w14:textId="77DCCD32" w:rsidR="00FB5296" w:rsidRPr="006F37F2" w:rsidRDefault="006704BD" w:rsidP="00EE03C9">
            <w:pPr>
              <w:ind w:left="676"/>
              <w:rPr>
                <w:rFonts w:cs="GothamNarrow-LightItalic"/>
                <w:strike/>
                <w:szCs w:val="24"/>
                <w:lang w:eastAsia="zh-CN"/>
              </w:rPr>
            </w:pPr>
            <w:r w:rsidRPr="006F37F2">
              <w:rPr>
                <w:rFonts w:cs="Times New Roman"/>
                <w:sz w:val="40"/>
                <w:szCs w:val="40"/>
              </w:rPr>
              <w:t xml:space="preserve">□ </w:t>
            </w:r>
            <w:r w:rsidRPr="006F37F2">
              <w:rPr>
                <w:rFonts w:cs="GothamNarrow-LightItalic"/>
                <w:szCs w:val="24"/>
                <w:lang w:eastAsia="zh-CN"/>
              </w:rPr>
              <w:t>Page numbers (if applicable)</w:t>
            </w:r>
          </w:p>
        </w:tc>
        <w:tc>
          <w:tcPr>
            <w:tcW w:w="1999" w:type="pct"/>
            <w:vMerge/>
          </w:tcPr>
          <w:p w14:paraId="4699CC8F" w14:textId="77777777" w:rsidR="00FB5296" w:rsidRPr="006F37F2" w:rsidRDefault="00FB5296" w:rsidP="00EE03C9">
            <w:pPr>
              <w:numPr>
                <w:ilvl w:val="0"/>
                <w:numId w:val="17"/>
              </w:numPr>
              <w:rPr>
                <w:rFonts w:cs="GothamNarrow-LightItalic"/>
                <w:b/>
                <w:szCs w:val="24"/>
                <w:lang w:eastAsia="zh-CN"/>
              </w:rPr>
            </w:pPr>
          </w:p>
        </w:tc>
      </w:tr>
      <w:tr w:rsidR="00FB5296" w:rsidRPr="006F37F2" w14:paraId="3D741157" w14:textId="77777777" w:rsidTr="4B7995B0">
        <w:trPr>
          <w:trHeight w:val="20"/>
        </w:trPr>
        <w:tc>
          <w:tcPr>
            <w:tcW w:w="1001" w:type="pct"/>
          </w:tcPr>
          <w:p w14:paraId="3D6EB812" w14:textId="395C5691" w:rsidR="00EC58AD" w:rsidRPr="006F37F2" w:rsidRDefault="00EC58AD" w:rsidP="00EE03C9">
            <w:pPr>
              <w:rPr>
                <w:rFonts w:cs="GothamNarrow-LightItalic"/>
                <w:szCs w:val="24"/>
              </w:rPr>
            </w:pPr>
            <w:r w:rsidRPr="006F37F2">
              <w:rPr>
                <w:rFonts w:cs="GothamNarrow-LightItalic"/>
                <w:szCs w:val="24"/>
              </w:rPr>
              <w:t>c. The program addresses all program options.</w:t>
            </w:r>
          </w:p>
        </w:tc>
        <w:tc>
          <w:tcPr>
            <w:tcW w:w="2000" w:type="pct"/>
          </w:tcPr>
          <w:p w14:paraId="5B9859E3" w14:textId="3D155890" w:rsidR="00FB5296" w:rsidRPr="006F37F2" w:rsidRDefault="00637E0F" w:rsidP="00EE03C9">
            <w:pPr>
              <w:rPr>
                <w:rFonts w:cs="GothamNarrow-LightItalic"/>
                <w:szCs w:val="24"/>
                <w:lang w:eastAsia="zh-CN"/>
              </w:rPr>
            </w:pPr>
            <w:r w:rsidRPr="006F37F2">
              <w:rPr>
                <w:rFonts w:cs="Times New Roman"/>
                <w:sz w:val="40"/>
                <w:szCs w:val="40"/>
              </w:rPr>
              <w:t xml:space="preserve">□ </w:t>
            </w:r>
            <w:r w:rsidRPr="006F37F2">
              <w:rPr>
                <w:rFonts w:cs="GothamNarrow-LightItalic"/>
                <w:szCs w:val="24"/>
              </w:rPr>
              <w:t>Explicitly address each program option</w:t>
            </w:r>
          </w:p>
        </w:tc>
        <w:tc>
          <w:tcPr>
            <w:tcW w:w="1999" w:type="pct"/>
            <w:vMerge/>
          </w:tcPr>
          <w:p w14:paraId="7EBD4103" w14:textId="77777777" w:rsidR="00FB5296" w:rsidRPr="006F37F2" w:rsidRDefault="00FB5296" w:rsidP="00EE03C9">
            <w:pPr>
              <w:numPr>
                <w:ilvl w:val="0"/>
                <w:numId w:val="17"/>
              </w:numPr>
              <w:rPr>
                <w:rFonts w:cs="GothamNarrow-LightItalic"/>
                <w:b/>
                <w:szCs w:val="24"/>
                <w:lang w:eastAsia="zh-CN"/>
              </w:rPr>
            </w:pPr>
          </w:p>
        </w:tc>
      </w:tr>
      <w:tr w:rsidR="007A1976" w:rsidRPr="006F37F2" w14:paraId="346DB781" w14:textId="77777777" w:rsidTr="00204F95">
        <w:trPr>
          <w:trHeight w:val="432"/>
        </w:trPr>
        <w:tc>
          <w:tcPr>
            <w:tcW w:w="5000" w:type="pct"/>
            <w:gridSpan w:val="3"/>
            <w:shd w:val="clear" w:color="auto" w:fill="D1F3FF"/>
            <w:vAlign w:val="center"/>
          </w:tcPr>
          <w:p w14:paraId="0C5F05C9" w14:textId="60189018" w:rsidR="007A1976" w:rsidRPr="006F37F2" w:rsidRDefault="007A1976" w:rsidP="00EE03C9">
            <w:pPr>
              <w:rPr>
                <w:rFonts w:cs="GothamNarrow-LightItalic"/>
                <w:b/>
                <w:szCs w:val="24"/>
                <w:lang w:eastAsia="zh-CN"/>
              </w:rPr>
            </w:pPr>
            <w:hyperlink r:id="rId38" w:history="1">
              <w:r w:rsidRPr="005F70D5">
                <w:rPr>
                  <w:rStyle w:val="Hyperlink"/>
                  <w:rFonts w:cs="GothamNarrow-LightItalic"/>
                  <w:b/>
                  <w:bCs/>
                  <w:szCs w:val="24"/>
                </w:rPr>
                <w:t>Candidate Programs</w:t>
              </w:r>
            </w:hyperlink>
            <w:r w:rsidRPr="006F37F2">
              <w:rPr>
                <w:rFonts w:cs="GothamNarrow-LightItalic"/>
                <w:b/>
                <w:bCs/>
                <w:i/>
                <w:szCs w:val="24"/>
              </w:rPr>
              <w:t xml:space="preserve"> | </w:t>
            </w:r>
            <w:r w:rsidRPr="006F37F2">
              <w:rPr>
                <w:rFonts w:cs="GothamNarrow-LightItalic"/>
                <w:b/>
                <w:bCs/>
                <w:iCs/>
                <w:szCs w:val="24"/>
              </w:rPr>
              <w:t>AS D4.0.3</w:t>
            </w:r>
            <w:r w:rsidRPr="006F37F2">
              <w:rPr>
                <w:rFonts w:cs="GothamNarrow-LightItalic"/>
                <w:iCs/>
                <w:szCs w:val="24"/>
              </w:rPr>
              <w:t xml:space="preserve"> </w:t>
            </w:r>
            <w:proofErr w:type="gramStart"/>
            <w:r w:rsidRPr="006F37F2">
              <w:rPr>
                <w:rFonts w:cs="GothamNarrow-LightItalic"/>
                <w:iCs/>
                <w:szCs w:val="24"/>
              </w:rPr>
              <w:t>is</w:t>
            </w:r>
            <w:proofErr w:type="gramEnd"/>
            <w:r w:rsidRPr="006F37F2">
              <w:rPr>
                <w:rFonts w:cs="GothamNarrow-LightItalic"/>
                <w:iCs/>
                <w:szCs w:val="24"/>
              </w:rPr>
              <w:t xml:space="preserve"> reviewed for</w:t>
            </w:r>
            <w:r w:rsidRPr="006F37F2">
              <w:rPr>
                <w:rFonts w:cs="GothamNarrow-LightItalic"/>
                <w:b/>
                <w:bCs/>
                <w:iCs/>
                <w:szCs w:val="24"/>
              </w:rPr>
              <w:t xml:space="preserve"> A</w:t>
            </w:r>
            <w:r w:rsidRPr="006F37F2">
              <w:rPr>
                <w:rFonts w:cs="GothamNarrow-LightItalic"/>
                <w:b/>
                <w:bCs/>
                <w:szCs w:val="24"/>
              </w:rPr>
              <w:t xml:space="preserve">pproval at Benchmark 1 </w:t>
            </w:r>
            <w:r w:rsidRPr="006F37F2">
              <w:rPr>
                <w:rFonts w:cs="GothamNarrow-LightItalic"/>
                <w:szCs w:val="24"/>
              </w:rPr>
              <w:t xml:space="preserve">and </w:t>
            </w:r>
            <w:r w:rsidRPr="006F37F2">
              <w:rPr>
                <w:rFonts w:cs="GothamNarrow-LightItalic"/>
                <w:b/>
                <w:bCs/>
                <w:szCs w:val="24"/>
              </w:rPr>
              <w:t>Compliance at Benchmark 3</w:t>
            </w:r>
          </w:p>
        </w:tc>
      </w:tr>
    </w:tbl>
    <w:p w14:paraId="74FCCEEE" w14:textId="77777777" w:rsidR="006B6C99" w:rsidRPr="006F37F2" w:rsidRDefault="006B6C99" w:rsidP="00EE03C9">
      <w:pPr>
        <w:spacing w:line="240" w:lineRule="auto"/>
        <w:rPr>
          <w:rFonts w:cs="GothamNarrow-LightItalic"/>
          <w:b/>
          <w:color w:val="005D7E"/>
          <w:szCs w:val="24"/>
        </w:rPr>
      </w:pPr>
    </w:p>
    <w:p w14:paraId="067DD166" w14:textId="1FDD579D" w:rsidR="00C374FF" w:rsidRPr="006F37F2" w:rsidRDefault="00C374FF" w:rsidP="00EE03C9">
      <w:pPr>
        <w:spacing w:line="240" w:lineRule="auto"/>
        <w:contextualSpacing/>
        <w:rPr>
          <w:rFonts w:eastAsiaTheme="majorEastAsia" w:cs="Times New Roman"/>
          <w:bCs/>
          <w:iCs/>
          <w:sz w:val="32"/>
          <w:szCs w:val="32"/>
        </w:rPr>
      </w:pPr>
      <w:bookmarkStart w:id="47" w:name="_Toc112059818"/>
      <w:bookmarkStart w:id="48" w:name="_Toc200612786"/>
      <w:r w:rsidRPr="006F37F2">
        <w:rPr>
          <w:rStyle w:val="Heading2Char"/>
          <w:rFonts w:eastAsiaTheme="minorHAnsi"/>
          <w:i w:val="0"/>
          <w:iCs/>
          <w:szCs w:val="32"/>
        </w:rPr>
        <w:t xml:space="preserve">Accreditation Standard </w:t>
      </w:r>
      <w:r w:rsidR="00F86714" w:rsidRPr="006F37F2">
        <w:rPr>
          <w:rStyle w:val="Heading2Char"/>
          <w:rFonts w:eastAsiaTheme="minorHAnsi"/>
          <w:i w:val="0"/>
          <w:iCs/>
          <w:szCs w:val="32"/>
        </w:rPr>
        <w:t>D4.0.4</w:t>
      </w:r>
      <w:r w:rsidRPr="006F37F2">
        <w:rPr>
          <w:rStyle w:val="Heading2Char"/>
          <w:rFonts w:eastAsiaTheme="minorHAnsi"/>
          <w:i w:val="0"/>
          <w:iCs/>
          <w:szCs w:val="32"/>
        </w:rPr>
        <w:t>:</w:t>
      </w:r>
      <w:bookmarkEnd w:id="47"/>
      <w:bookmarkEnd w:id="48"/>
      <w:r w:rsidRPr="006F37F2">
        <w:rPr>
          <w:rFonts w:eastAsiaTheme="majorEastAsia" w:cs="Times New Roman"/>
          <w:b/>
          <w:bCs/>
          <w:iCs/>
          <w:color w:val="005D7E"/>
          <w:sz w:val="32"/>
          <w:szCs w:val="32"/>
        </w:rPr>
        <w:t xml:space="preserve"> </w:t>
      </w:r>
      <w:r w:rsidRPr="006F37F2">
        <w:rPr>
          <w:rFonts w:eastAsiaTheme="majorEastAsia" w:cs="Times New Roman"/>
          <w:bCs/>
          <w:iCs/>
          <w:sz w:val="32"/>
          <w:szCs w:val="32"/>
        </w:rPr>
        <w:t>The program does not grant social work course credit for life experience or previous work experience.</w:t>
      </w:r>
    </w:p>
    <w:p w14:paraId="07D0EA71" w14:textId="77777777" w:rsidR="0035058B" w:rsidRPr="006F37F2" w:rsidRDefault="0035058B" w:rsidP="00EE03C9">
      <w:pPr>
        <w:spacing w:line="240" w:lineRule="auto"/>
        <w:jc w:val="both"/>
        <w:rPr>
          <w:b/>
          <w:color w:val="005D7E"/>
          <w:szCs w:val="24"/>
        </w:rPr>
      </w:pPr>
    </w:p>
    <w:tbl>
      <w:tblPr>
        <w:tblStyle w:val="TableGrid4"/>
        <w:tblW w:w="5000" w:type="pct"/>
        <w:tblLook w:val="04A0" w:firstRow="1" w:lastRow="0" w:firstColumn="1" w:lastColumn="0" w:noHBand="0" w:noVBand="1"/>
      </w:tblPr>
      <w:tblGrid>
        <w:gridCol w:w="1883"/>
        <w:gridCol w:w="3734"/>
        <w:gridCol w:w="3733"/>
      </w:tblGrid>
      <w:tr w:rsidR="004B7DB9" w:rsidRPr="006F37F2" w14:paraId="5D1674AF" w14:textId="77777777" w:rsidTr="00E7174D">
        <w:trPr>
          <w:trHeight w:val="720"/>
          <w:tblHeader/>
        </w:trPr>
        <w:tc>
          <w:tcPr>
            <w:tcW w:w="1007" w:type="pct"/>
            <w:shd w:val="clear" w:color="auto" w:fill="D1F3FF"/>
            <w:vAlign w:val="center"/>
          </w:tcPr>
          <w:p w14:paraId="46D6FD53" w14:textId="14435F22" w:rsidR="004B7DB9" w:rsidRPr="006F37F2" w:rsidRDefault="004B7DB9" w:rsidP="00EE03C9">
            <w:pPr>
              <w:jc w:val="center"/>
              <w:rPr>
                <w:rFonts w:cs="GothamNarrow-LightItalic"/>
                <w:szCs w:val="24"/>
              </w:rPr>
            </w:pPr>
            <w:r w:rsidRPr="006F37F2">
              <w:rPr>
                <w:rFonts w:cs="GothamNarrow-LightItalic"/>
                <w:b/>
                <w:szCs w:val="24"/>
              </w:rPr>
              <w:t>COMPLIANCE STATEMENT</w:t>
            </w:r>
          </w:p>
        </w:tc>
        <w:tc>
          <w:tcPr>
            <w:tcW w:w="1997" w:type="pct"/>
            <w:shd w:val="clear" w:color="auto" w:fill="D1F3FF"/>
            <w:vAlign w:val="center"/>
          </w:tcPr>
          <w:p w14:paraId="40C1432D" w14:textId="0CE1E39E" w:rsidR="004B7DB9" w:rsidRPr="006F37F2" w:rsidRDefault="003E79A9" w:rsidP="00EE03C9">
            <w:pPr>
              <w:jc w:val="center"/>
              <w:rPr>
                <w:rFonts w:cs="GothamNarrow-LightItalic"/>
                <w:szCs w:val="24"/>
                <w:lang w:eastAsia="zh-CN"/>
              </w:rPr>
            </w:pPr>
            <w:r w:rsidRPr="006F37F2">
              <w:rPr>
                <w:rFonts w:cs="GothamNarrow-LightItalic"/>
                <w:b/>
                <w:szCs w:val="24"/>
              </w:rPr>
              <w:t>BOA INTERPRETATIONS, COMPLIANCE RUBRIC, &amp; WRITING CHECKLIST</w:t>
            </w:r>
          </w:p>
        </w:tc>
        <w:tc>
          <w:tcPr>
            <w:tcW w:w="1996" w:type="pct"/>
            <w:shd w:val="clear" w:color="auto" w:fill="D1F3FF"/>
            <w:vAlign w:val="center"/>
          </w:tcPr>
          <w:p w14:paraId="513AF003" w14:textId="7CE1C730" w:rsidR="004B7DB9" w:rsidRPr="006F37F2" w:rsidRDefault="0040370C" w:rsidP="00EE03C9">
            <w:pPr>
              <w:contextualSpacing/>
              <w:jc w:val="center"/>
              <w:rPr>
                <w:rFonts w:cs="GothamNarrow-LightItalic"/>
                <w:b/>
                <w:szCs w:val="24"/>
              </w:rPr>
            </w:pPr>
            <w:r w:rsidRPr="006F37F2">
              <w:rPr>
                <w:rFonts w:cs="GothamNarrow-LightItalic"/>
                <w:b/>
                <w:bCs/>
                <w:iCs/>
                <w:szCs w:val="24"/>
              </w:rPr>
              <w:t>STAFF NOTES</w:t>
            </w:r>
          </w:p>
        </w:tc>
      </w:tr>
      <w:tr w:rsidR="00C06FA9" w:rsidRPr="006F37F2" w14:paraId="0D372E27" w14:textId="2E306C47" w:rsidTr="00E7174D">
        <w:trPr>
          <w:trHeight w:val="20"/>
        </w:trPr>
        <w:tc>
          <w:tcPr>
            <w:tcW w:w="1007" w:type="pct"/>
            <w:shd w:val="clear" w:color="auto" w:fill="auto"/>
          </w:tcPr>
          <w:p w14:paraId="3C624658" w14:textId="154E7916" w:rsidR="00D52C37" w:rsidRPr="006F37F2" w:rsidRDefault="00D52C37" w:rsidP="00EE03C9">
            <w:pPr>
              <w:rPr>
                <w:rFonts w:cs="GothamNarrow-LightItalic"/>
                <w:szCs w:val="24"/>
              </w:rPr>
            </w:pPr>
            <w:r w:rsidRPr="006F37F2">
              <w:rPr>
                <w:rFonts w:cs="GothamNarrow-LightItalic"/>
                <w:szCs w:val="24"/>
              </w:rPr>
              <w:t>a. The program provides the policy indicating that it does not grant social work course credit for life experience or previous work experience.</w:t>
            </w:r>
          </w:p>
          <w:p w14:paraId="07A4CFD2" w14:textId="2231460C" w:rsidR="00C06FA9" w:rsidRPr="006F37F2" w:rsidRDefault="00C06FA9" w:rsidP="00EE03C9">
            <w:pPr>
              <w:rPr>
                <w:rFonts w:cs="GothamNarrow-LightItalic"/>
                <w:szCs w:val="24"/>
              </w:rPr>
            </w:pPr>
          </w:p>
        </w:tc>
        <w:tc>
          <w:tcPr>
            <w:tcW w:w="1997" w:type="pct"/>
            <w:shd w:val="clear" w:color="auto" w:fill="auto"/>
          </w:tcPr>
          <w:p w14:paraId="65229C3D" w14:textId="029F0F83" w:rsidR="006E479A" w:rsidRPr="006F37F2" w:rsidRDefault="00637E0F" w:rsidP="00EE03C9">
            <w:pPr>
              <w:ind w:left="316" w:hanging="316"/>
              <w:contextualSpacing/>
              <w:rPr>
                <w:rFonts w:cs="GothamNarrow-LightItalic"/>
                <w:szCs w:val="24"/>
              </w:rPr>
            </w:pPr>
            <w:r w:rsidRPr="006F37F2">
              <w:rPr>
                <w:rFonts w:cs="Times New Roman"/>
                <w:sz w:val="40"/>
                <w:szCs w:val="40"/>
              </w:rPr>
              <w:t xml:space="preserve">□ </w:t>
            </w:r>
            <w:r w:rsidR="00934319" w:rsidRPr="006F37F2">
              <w:rPr>
                <w:rFonts w:cs="GothamNarrow-LightItalic"/>
                <w:szCs w:val="24"/>
              </w:rPr>
              <w:t>Copy</w:t>
            </w:r>
            <w:r w:rsidR="009B0041" w:rsidRPr="006F37F2">
              <w:rPr>
                <w:rFonts w:cs="GothamNarrow-LightItalic"/>
                <w:szCs w:val="24"/>
              </w:rPr>
              <w:t>/</w:t>
            </w:r>
            <w:r w:rsidR="00934319" w:rsidRPr="006F37F2">
              <w:rPr>
                <w:rFonts w:cs="GothamNarrow-LightItalic"/>
                <w:szCs w:val="24"/>
              </w:rPr>
              <w:t xml:space="preserve">paste </w:t>
            </w:r>
            <w:r w:rsidR="005C0C34" w:rsidRPr="006F37F2">
              <w:rPr>
                <w:rFonts w:cs="GothamNarrow-LightItalic"/>
                <w:szCs w:val="24"/>
              </w:rPr>
              <w:t xml:space="preserve">the </w:t>
            </w:r>
            <w:r w:rsidR="00934319" w:rsidRPr="006F37F2">
              <w:rPr>
                <w:rFonts w:cs="GothamNarrow-LightItalic"/>
                <w:szCs w:val="24"/>
                <w:lang w:eastAsia="zh-CN"/>
              </w:rPr>
              <w:t>written polic</w:t>
            </w:r>
            <w:r w:rsidR="005C0C34" w:rsidRPr="006F37F2">
              <w:rPr>
                <w:rFonts w:cs="GothamNarrow-LightItalic"/>
                <w:szCs w:val="24"/>
                <w:lang w:eastAsia="zh-CN"/>
              </w:rPr>
              <w:t xml:space="preserve">y </w:t>
            </w:r>
            <w:r w:rsidR="000E4A89" w:rsidRPr="006F37F2">
              <w:rPr>
                <w:rFonts w:cs="GothamNarrow-LightItalic"/>
                <w:szCs w:val="24"/>
                <w:lang w:eastAsia="zh-CN"/>
              </w:rPr>
              <w:t xml:space="preserve">explicitly </w:t>
            </w:r>
            <w:r w:rsidR="005C0C34" w:rsidRPr="006F37F2">
              <w:rPr>
                <w:rFonts w:cs="GothamNarrow-LightItalic"/>
                <w:szCs w:val="24"/>
                <w:lang w:eastAsia="zh-CN"/>
              </w:rPr>
              <w:t>stating that the social work program does not grant social work course credit for</w:t>
            </w:r>
            <w:r w:rsidR="006E479A" w:rsidRPr="006F37F2">
              <w:rPr>
                <w:rFonts w:cs="GothamNarrow-LightItalic"/>
                <w:szCs w:val="24"/>
                <w:lang w:eastAsia="zh-CN"/>
              </w:rPr>
              <w:t>:</w:t>
            </w:r>
          </w:p>
          <w:p w14:paraId="0D0C8FD6" w14:textId="1FB9BB62" w:rsidR="006E479A" w:rsidRPr="006F37F2" w:rsidRDefault="00637E0F" w:rsidP="00EE03C9">
            <w:pPr>
              <w:ind w:left="1080"/>
              <w:contextualSpacing/>
              <w:rPr>
                <w:rFonts w:cs="GothamNarrow-LightItalic"/>
                <w:szCs w:val="24"/>
              </w:rPr>
            </w:pPr>
            <w:r w:rsidRPr="006F37F2">
              <w:rPr>
                <w:rFonts w:cs="Times New Roman"/>
                <w:sz w:val="40"/>
                <w:szCs w:val="40"/>
              </w:rPr>
              <w:t xml:space="preserve">□ </w:t>
            </w:r>
            <w:r w:rsidR="006E479A" w:rsidRPr="006F37F2">
              <w:rPr>
                <w:rFonts w:cs="GothamNarrow-LightItalic"/>
                <w:szCs w:val="24"/>
                <w:lang w:eastAsia="zh-CN"/>
              </w:rPr>
              <w:t>L</w:t>
            </w:r>
            <w:r w:rsidR="005C0C34" w:rsidRPr="006F37F2">
              <w:rPr>
                <w:rFonts w:cs="GothamNarrow-LightItalic"/>
                <w:szCs w:val="24"/>
                <w:lang w:eastAsia="zh-CN"/>
              </w:rPr>
              <w:t>ife experience</w:t>
            </w:r>
          </w:p>
          <w:p w14:paraId="78171ECD" w14:textId="48628BB8" w:rsidR="000E4A89" w:rsidRPr="006F37F2" w:rsidRDefault="00637E0F" w:rsidP="00EE03C9">
            <w:pPr>
              <w:ind w:left="1080"/>
              <w:contextualSpacing/>
              <w:rPr>
                <w:rFonts w:cs="GothamNarrow-LightItalic"/>
                <w:szCs w:val="24"/>
              </w:rPr>
            </w:pPr>
            <w:r w:rsidRPr="006F37F2">
              <w:rPr>
                <w:rFonts w:cs="Times New Roman"/>
                <w:sz w:val="40"/>
                <w:szCs w:val="40"/>
              </w:rPr>
              <w:t xml:space="preserve">□ </w:t>
            </w:r>
            <w:r w:rsidR="006E479A" w:rsidRPr="006F37F2">
              <w:rPr>
                <w:rFonts w:cs="GothamNarrow-LightItalic"/>
                <w:szCs w:val="24"/>
                <w:lang w:eastAsia="zh-CN"/>
              </w:rPr>
              <w:t>P</w:t>
            </w:r>
            <w:r w:rsidR="005C0C34" w:rsidRPr="006F37F2">
              <w:rPr>
                <w:rFonts w:cs="GothamNarrow-LightItalic"/>
                <w:szCs w:val="24"/>
                <w:lang w:eastAsia="zh-CN"/>
              </w:rPr>
              <w:t>revious work experience</w:t>
            </w:r>
          </w:p>
          <w:p w14:paraId="4F87F738" w14:textId="77777777" w:rsidR="00916BA3" w:rsidRPr="006F37F2" w:rsidRDefault="00916BA3" w:rsidP="00EE03C9">
            <w:pPr>
              <w:rPr>
                <w:rFonts w:cs="GothamNarrow-LightItalic"/>
                <w:szCs w:val="24"/>
                <w:lang w:eastAsia="zh-CN"/>
              </w:rPr>
            </w:pPr>
            <w:r w:rsidRPr="006F37F2">
              <w:rPr>
                <w:rFonts w:cs="Times New Roman"/>
                <w:sz w:val="40"/>
                <w:szCs w:val="40"/>
              </w:rPr>
              <w:t xml:space="preserve">□ </w:t>
            </w:r>
            <w:r w:rsidRPr="006F37F2">
              <w:rPr>
                <w:rFonts w:cs="GothamNarrow-LightItalic"/>
                <w:lang w:eastAsia="zh-CN"/>
              </w:rPr>
              <w:t xml:space="preserve">Cite the location of each written policy, including: </w:t>
            </w:r>
          </w:p>
          <w:p w14:paraId="2E23FAAF" w14:textId="77777777" w:rsidR="00916BA3" w:rsidRPr="006F37F2" w:rsidRDefault="00916BA3" w:rsidP="00EE03C9">
            <w:pPr>
              <w:ind w:left="1080"/>
              <w:rPr>
                <w:rFonts w:cs="GothamNarrow-LightItalic"/>
                <w:szCs w:val="24"/>
                <w:lang w:eastAsia="zh-CN"/>
              </w:rPr>
            </w:pPr>
            <w:r w:rsidRPr="006F37F2">
              <w:rPr>
                <w:rFonts w:cs="Times New Roman"/>
                <w:sz w:val="40"/>
                <w:szCs w:val="40"/>
              </w:rPr>
              <w:t xml:space="preserve">□ </w:t>
            </w:r>
            <w:r w:rsidRPr="006F37F2">
              <w:rPr>
                <w:rFonts w:cs="GothamNarrow-LightItalic"/>
                <w:szCs w:val="24"/>
                <w:lang w:eastAsia="zh-CN"/>
              </w:rPr>
              <w:t xml:space="preserve">Name of documents, manuals, handbooks, </w:t>
            </w:r>
            <w:r w:rsidRPr="006F37F2">
              <w:rPr>
                <w:rFonts w:cs="GothamNarrow-LightItalic"/>
                <w:szCs w:val="24"/>
                <w:lang w:eastAsia="zh-CN"/>
              </w:rPr>
              <w:lastRenderedPageBreak/>
              <w:t>syllabi, platforms, and/or websites</w:t>
            </w:r>
          </w:p>
          <w:p w14:paraId="4D751ABE" w14:textId="3846A16A" w:rsidR="00C06FA9" w:rsidRPr="006F37F2" w:rsidRDefault="00916BA3" w:rsidP="00EE03C9">
            <w:pPr>
              <w:ind w:left="1126"/>
              <w:contextualSpacing/>
              <w:rPr>
                <w:rFonts w:cs="GothamNarrow-LightItalic"/>
                <w:szCs w:val="24"/>
              </w:rPr>
            </w:pPr>
            <w:r w:rsidRPr="006F37F2">
              <w:rPr>
                <w:rFonts w:cs="Times New Roman"/>
                <w:sz w:val="40"/>
                <w:szCs w:val="40"/>
              </w:rPr>
              <w:t xml:space="preserve">□ </w:t>
            </w:r>
            <w:r w:rsidRPr="006F37F2">
              <w:rPr>
                <w:rFonts w:cs="GothamNarrow-LightItalic"/>
                <w:szCs w:val="24"/>
                <w:lang w:eastAsia="zh-CN"/>
              </w:rPr>
              <w:t>Page numbers (if applicable)</w:t>
            </w:r>
          </w:p>
        </w:tc>
        <w:tc>
          <w:tcPr>
            <w:tcW w:w="1996" w:type="pct"/>
            <w:vMerge w:val="restart"/>
            <w:shd w:val="clear" w:color="auto" w:fill="auto"/>
          </w:tcPr>
          <w:p w14:paraId="79F6D430" w14:textId="336659BF" w:rsidR="00C06FA9" w:rsidRPr="006F37F2" w:rsidRDefault="00C06FA9" w:rsidP="0040370C">
            <w:pPr>
              <w:rPr>
                <w:rFonts w:cs="GothamNarrow-LightItalic"/>
                <w:szCs w:val="24"/>
                <w:lang w:eastAsia="zh-CN"/>
              </w:rPr>
            </w:pPr>
          </w:p>
        </w:tc>
      </w:tr>
      <w:tr w:rsidR="00192D7E" w:rsidRPr="006F37F2" w14:paraId="025D67D5" w14:textId="77777777" w:rsidTr="00E7174D">
        <w:trPr>
          <w:trHeight w:val="144"/>
        </w:trPr>
        <w:tc>
          <w:tcPr>
            <w:tcW w:w="1007" w:type="pct"/>
            <w:shd w:val="clear" w:color="auto" w:fill="auto"/>
          </w:tcPr>
          <w:p w14:paraId="44DD0393" w14:textId="53517464" w:rsidR="00192D7E" w:rsidRPr="006F37F2" w:rsidRDefault="00192D7E" w:rsidP="00EE03C9">
            <w:pPr>
              <w:rPr>
                <w:rFonts w:cs="GothamNarrow-LightItalic"/>
                <w:szCs w:val="24"/>
              </w:rPr>
            </w:pPr>
            <w:r w:rsidRPr="006F37F2">
              <w:rPr>
                <w:rFonts w:cs="GothamNarrow-LightItalic"/>
                <w:szCs w:val="24"/>
              </w:rPr>
              <w:t>b. The program describes how this policy is</w:t>
            </w:r>
            <w:r w:rsidR="00796187" w:rsidRPr="006F37F2">
              <w:rPr>
                <w:rFonts w:cs="GothamNarrow-LightItalic"/>
                <w:szCs w:val="24"/>
              </w:rPr>
              <w:t xml:space="preserve"> </w:t>
            </w:r>
            <w:r w:rsidR="006E479A" w:rsidRPr="006F37F2">
              <w:rPr>
                <w:rFonts w:cs="GothamNarrow-LightItalic"/>
                <w:szCs w:val="24"/>
              </w:rPr>
              <w:t>a</w:t>
            </w:r>
            <w:r w:rsidRPr="006F37F2">
              <w:rPr>
                <w:rFonts w:cs="GothamNarrow-LightItalic"/>
                <w:szCs w:val="24"/>
              </w:rPr>
              <w:t>rticulated.</w:t>
            </w:r>
          </w:p>
        </w:tc>
        <w:tc>
          <w:tcPr>
            <w:tcW w:w="1997" w:type="pct"/>
            <w:shd w:val="clear" w:color="auto" w:fill="auto"/>
          </w:tcPr>
          <w:p w14:paraId="1ADBDC55" w14:textId="67D1120F" w:rsidR="00CD489B" w:rsidRPr="006F37F2" w:rsidRDefault="00916BA3" w:rsidP="00EE03C9">
            <w:pPr>
              <w:ind w:left="406" w:hanging="406"/>
              <w:rPr>
                <w:rFonts w:cs="GothamNarrow-LightItalic"/>
                <w:szCs w:val="24"/>
                <w:lang w:eastAsia="zh-CN"/>
              </w:rPr>
            </w:pPr>
            <w:r w:rsidRPr="006F37F2">
              <w:rPr>
                <w:rFonts w:cs="Times New Roman"/>
                <w:sz w:val="40"/>
                <w:szCs w:val="40"/>
              </w:rPr>
              <w:t xml:space="preserve">□ </w:t>
            </w:r>
            <w:r w:rsidR="002F167D" w:rsidRPr="006F37F2">
              <w:rPr>
                <w:rFonts w:cs="GothamNarrow-LightItalic"/>
                <w:szCs w:val="24"/>
                <w:lang w:eastAsia="zh-CN"/>
              </w:rPr>
              <w:t>Explain how stakeholders are actively informed</w:t>
            </w:r>
            <w:r w:rsidR="00CA16C3" w:rsidRPr="006F37F2">
              <w:rPr>
                <w:rFonts w:cs="GothamNarrow-LightItalic"/>
                <w:szCs w:val="24"/>
                <w:lang w:eastAsia="zh-CN"/>
              </w:rPr>
              <w:t>, including where and how the information is accessed by relevant stakeholders.</w:t>
            </w:r>
          </w:p>
          <w:p w14:paraId="317D43C9" w14:textId="77777777" w:rsidR="00286007" w:rsidRPr="006F37F2" w:rsidRDefault="00286007" w:rsidP="00EE03C9">
            <w:pPr>
              <w:ind w:left="430" w:hanging="360"/>
              <w:rPr>
                <w:rFonts w:cs="GothamNarrow-LightItalic"/>
                <w:szCs w:val="24"/>
                <w:lang w:eastAsia="zh-CN"/>
              </w:rPr>
            </w:pPr>
            <w:r w:rsidRPr="006F37F2">
              <w:rPr>
                <w:rFonts w:cs="Times New Roman"/>
                <w:sz w:val="40"/>
                <w:szCs w:val="40"/>
              </w:rPr>
              <w:t xml:space="preserve">□ </w:t>
            </w:r>
            <w:r w:rsidRPr="006F37F2">
              <w:rPr>
                <w:rFonts w:cs="GothamNarrow-LightItalic"/>
                <w:szCs w:val="24"/>
                <w:lang w:eastAsia="zh-CN"/>
              </w:rPr>
              <w:t xml:space="preserve">Cite the location of the written articulation, including: </w:t>
            </w:r>
          </w:p>
          <w:p w14:paraId="2D9E38B5" w14:textId="77777777" w:rsidR="00286007" w:rsidRPr="006F37F2" w:rsidRDefault="00286007" w:rsidP="00EE03C9">
            <w:pPr>
              <w:ind w:left="810" w:hanging="380"/>
              <w:rPr>
                <w:rFonts w:cs="GothamNarrow-LightItalic"/>
                <w:szCs w:val="24"/>
                <w:lang w:eastAsia="zh-CN"/>
              </w:rPr>
            </w:pPr>
            <w:r w:rsidRPr="006F37F2">
              <w:rPr>
                <w:rFonts w:cs="Times New Roman"/>
                <w:sz w:val="40"/>
                <w:szCs w:val="40"/>
              </w:rPr>
              <w:t xml:space="preserve">□ </w:t>
            </w:r>
            <w:r w:rsidRPr="006F37F2">
              <w:rPr>
                <w:rFonts w:cs="GothamNarrow-LightItalic"/>
                <w:szCs w:val="24"/>
                <w:lang w:eastAsia="zh-CN"/>
              </w:rPr>
              <w:t>Name of documents, manuals, handbooks, syllabi, platforms, and/or websites</w:t>
            </w:r>
          </w:p>
          <w:p w14:paraId="6DDEE79B" w14:textId="025D189D" w:rsidR="00207565" w:rsidRPr="006F37F2" w:rsidRDefault="00286007" w:rsidP="00EE03C9">
            <w:pPr>
              <w:ind w:left="406"/>
              <w:rPr>
                <w:rFonts w:cs="GothamNarrow-LightItalic"/>
                <w:strike/>
                <w:szCs w:val="24"/>
                <w:lang w:eastAsia="zh-CN"/>
              </w:rPr>
            </w:pPr>
            <w:r w:rsidRPr="006F37F2">
              <w:rPr>
                <w:rFonts w:cs="Times New Roman"/>
                <w:sz w:val="40"/>
                <w:szCs w:val="40"/>
              </w:rPr>
              <w:t xml:space="preserve">□ </w:t>
            </w:r>
            <w:r w:rsidRPr="006F37F2">
              <w:rPr>
                <w:rFonts w:cs="GothamNarrow-LightItalic"/>
                <w:szCs w:val="24"/>
                <w:lang w:eastAsia="zh-CN"/>
              </w:rPr>
              <w:t>Page numbers (if applicable)</w:t>
            </w:r>
          </w:p>
        </w:tc>
        <w:tc>
          <w:tcPr>
            <w:tcW w:w="1996" w:type="pct"/>
            <w:vMerge/>
            <w:shd w:val="clear" w:color="auto" w:fill="auto"/>
          </w:tcPr>
          <w:p w14:paraId="1B6810E8" w14:textId="77777777" w:rsidR="00192D7E" w:rsidRPr="006F37F2" w:rsidRDefault="00192D7E" w:rsidP="00EE03C9">
            <w:pPr>
              <w:numPr>
                <w:ilvl w:val="0"/>
                <w:numId w:val="19"/>
              </w:numPr>
              <w:contextualSpacing/>
              <w:rPr>
                <w:rFonts w:cs="GothamNarrow-LightItalic"/>
                <w:i/>
                <w:szCs w:val="24"/>
                <w:lang w:eastAsia="zh-CN"/>
              </w:rPr>
            </w:pPr>
          </w:p>
        </w:tc>
      </w:tr>
      <w:tr w:rsidR="00C06FA9" w:rsidRPr="006F37F2" w14:paraId="1BDB6168" w14:textId="77777777" w:rsidTr="00E7174D">
        <w:trPr>
          <w:trHeight w:val="20"/>
        </w:trPr>
        <w:tc>
          <w:tcPr>
            <w:tcW w:w="1007" w:type="pct"/>
            <w:shd w:val="clear" w:color="auto" w:fill="auto"/>
          </w:tcPr>
          <w:p w14:paraId="3902B4B8" w14:textId="1FE0A91D" w:rsidR="00C06FA9" w:rsidRPr="006F37F2" w:rsidRDefault="00192D7E" w:rsidP="00EE03C9">
            <w:pPr>
              <w:rPr>
                <w:rFonts w:cs="GothamNarrow-LightItalic"/>
                <w:szCs w:val="24"/>
              </w:rPr>
            </w:pPr>
            <w:r w:rsidRPr="006F37F2">
              <w:rPr>
                <w:rFonts w:cs="GothamNarrow-LightItalic"/>
                <w:szCs w:val="24"/>
              </w:rPr>
              <w:t>c. The program addresses all program options.</w:t>
            </w:r>
          </w:p>
        </w:tc>
        <w:tc>
          <w:tcPr>
            <w:tcW w:w="1997" w:type="pct"/>
            <w:shd w:val="clear" w:color="auto" w:fill="auto"/>
          </w:tcPr>
          <w:p w14:paraId="37DBD614" w14:textId="4B9AF81D" w:rsidR="00C06FA9" w:rsidRPr="006F37F2" w:rsidRDefault="00B74E4F" w:rsidP="00EE03C9">
            <w:r w:rsidRPr="006F37F2">
              <w:rPr>
                <w:rFonts w:cs="Times New Roman"/>
                <w:sz w:val="40"/>
                <w:szCs w:val="40"/>
              </w:rPr>
              <w:t xml:space="preserve">□ </w:t>
            </w:r>
            <w:r w:rsidRPr="006F37F2">
              <w:rPr>
                <w:rFonts w:cs="GothamNarrow-LightItalic"/>
                <w:szCs w:val="24"/>
              </w:rPr>
              <w:t>Explicitly address each program option</w:t>
            </w:r>
            <w:r w:rsidR="00496967" w:rsidRPr="006F37F2">
              <w:rPr>
                <w:rFonts w:cs="GothamNarrow-LightItalic"/>
                <w:szCs w:val="24"/>
              </w:rPr>
              <w:t>.</w:t>
            </w:r>
          </w:p>
        </w:tc>
        <w:tc>
          <w:tcPr>
            <w:tcW w:w="1996" w:type="pct"/>
            <w:vMerge/>
            <w:shd w:val="clear" w:color="auto" w:fill="auto"/>
          </w:tcPr>
          <w:p w14:paraId="07B091F0" w14:textId="77777777" w:rsidR="00C06FA9" w:rsidRPr="006F37F2" w:rsidRDefault="00C06FA9" w:rsidP="00EE03C9">
            <w:pPr>
              <w:contextualSpacing/>
              <w:rPr>
                <w:rFonts w:cs="GothamNarrow-LightItalic"/>
                <w:b/>
                <w:szCs w:val="24"/>
              </w:rPr>
            </w:pPr>
          </w:p>
        </w:tc>
      </w:tr>
      <w:tr w:rsidR="00C56A65" w:rsidRPr="006F37F2" w14:paraId="7D1360F6" w14:textId="77777777" w:rsidTr="005A0C40">
        <w:trPr>
          <w:trHeight w:val="440"/>
        </w:trPr>
        <w:tc>
          <w:tcPr>
            <w:tcW w:w="5000" w:type="pct"/>
            <w:gridSpan w:val="3"/>
            <w:shd w:val="clear" w:color="auto" w:fill="D1F3FF"/>
            <w:vAlign w:val="center"/>
          </w:tcPr>
          <w:p w14:paraId="76ECFF84" w14:textId="7505E392" w:rsidR="00C56A65" w:rsidRPr="006F37F2" w:rsidRDefault="00C56A65" w:rsidP="00EE03C9">
            <w:pPr>
              <w:contextualSpacing/>
              <w:rPr>
                <w:rFonts w:cs="GothamNarrow-LightItalic"/>
                <w:b/>
                <w:szCs w:val="24"/>
              </w:rPr>
            </w:pPr>
            <w:hyperlink r:id="rId39" w:history="1">
              <w:r w:rsidRPr="005F70D5">
                <w:rPr>
                  <w:rStyle w:val="Hyperlink"/>
                  <w:rFonts w:cs="GothamNarrow-LightItalic"/>
                  <w:b/>
                  <w:bCs/>
                  <w:szCs w:val="24"/>
                </w:rPr>
                <w:t>Candidate Programs</w:t>
              </w:r>
            </w:hyperlink>
            <w:r w:rsidRPr="006F37F2">
              <w:rPr>
                <w:rFonts w:cs="GothamNarrow-LightItalic"/>
                <w:b/>
                <w:bCs/>
                <w:i/>
                <w:szCs w:val="24"/>
              </w:rPr>
              <w:t xml:space="preserve"> | </w:t>
            </w:r>
            <w:r w:rsidRPr="006F37F2">
              <w:rPr>
                <w:rFonts w:cs="GothamNarrow-LightItalic"/>
                <w:b/>
                <w:bCs/>
                <w:iCs/>
                <w:szCs w:val="24"/>
              </w:rPr>
              <w:t>AS D4.0.</w:t>
            </w:r>
            <w:r w:rsidR="00017EB8" w:rsidRPr="006F37F2">
              <w:rPr>
                <w:rFonts w:cs="GothamNarrow-LightItalic"/>
                <w:b/>
                <w:bCs/>
                <w:iCs/>
                <w:szCs w:val="24"/>
              </w:rPr>
              <w:t>4</w:t>
            </w:r>
            <w:r w:rsidRPr="006F37F2">
              <w:rPr>
                <w:rFonts w:cs="GothamNarrow-LightItalic"/>
                <w:iCs/>
                <w:szCs w:val="24"/>
              </w:rPr>
              <w:t xml:space="preserve"> </w:t>
            </w:r>
            <w:proofErr w:type="gramStart"/>
            <w:r w:rsidRPr="006F37F2">
              <w:rPr>
                <w:rFonts w:cs="GothamNarrow-LightItalic"/>
                <w:iCs/>
                <w:szCs w:val="24"/>
              </w:rPr>
              <w:t>is</w:t>
            </w:r>
            <w:proofErr w:type="gramEnd"/>
            <w:r w:rsidRPr="006F37F2">
              <w:rPr>
                <w:rFonts w:cs="GothamNarrow-LightItalic"/>
                <w:iCs/>
                <w:szCs w:val="24"/>
              </w:rPr>
              <w:t xml:space="preserve"> reviewed for</w:t>
            </w:r>
            <w:r w:rsidRPr="006F37F2">
              <w:rPr>
                <w:rFonts w:cs="GothamNarrow-LightItalic"/>
                <w:b/>
                <w:bCs/>
                <w:iCs/>
                <w:szCs w:val="24"/>
              </w:rPr>
              <w:t xml:space="preserve"> A</w:t>
            </w:r>
            <w:r w:rsidRPr="006F37F2">
              <w:rPr>
                <w:rFonts w:cs="GothamNarrow-LightItalic"/>
                <w:b/>
                <w:bCs/>
                <w:szCs w:val="24"/>
              </w:rPr>
              <w:t xml:space="preserve">pproval at Benchmark 1 </w:t>
            </w:r>
            <w:r w:rsidRPr="006F37F2">
              <w:rPr>
                <w:rFonts w:cs="GothamNarrow-LightItalic"/>
                <w:szCs w:val="24"/>
              </w:rPr>
              <w:t xml:space="preserve">and </w:t>
            </w:r>
            <w:r w:rsidRPr="006F37F2">
              <w:rPr>
                <w:rFonts w:cs="GothamNarrow-LightItalic"/>
                <w:b/>
                <w:bCs/>
                <w:szCs w:val="24"/>
              </w:rPr>
              <w:t>Compliance at Benchmark 3</w:t>
            </w:r>
          </w:p>
        </w:tc>
      </w:tr>
    </w:tbl>
    <w:p w14:paraId="73CF9DD5" w14:textId="77777777" w:rsidR="00E7174D" w:rsidRPr="006F37F2" w:rsidRDefault="00E7174D" w:rsidP="00E7174D">
      <w:pPr>
        <w:spacing w:line="240" w:lineRule="auto"/>
        <w:rPr>
          <w:rFonts w:cs="GothamNarrow-LightItalic"/>
          <w:szCs w:val="24"/>
        </w:rPr>
      </w:pPr>
    </w:p>
    <w:p w14:paraId="7EE6F481" w14:textId="77777777" w:rsidR="00E7174D" w:rsidRPr="006F37F2" w:rsidRDefault="00E7174D" w:rsidP="00E7174D">
      <w:pPr>
        <w:pStyle w:val="Heading3"/>
      </w:pPr>
      <w:bookmarkStart w:id="49" w:name="_Toc199516001"/>
      <w:r w:rsidRPr="006F37F2">
        <w:t>Advisement, Mentorship, Retention, and Termination</w:t>
      </w:r>
      <w:bookmarkEnd w:id="49"/>
    </w:p>
    <w:p w14:paraId="492F1C44" w14:textId="77777777" w:rsidR="00A16FD5" w:rsidRPr="006F37F2" w:rsidRDefault="00A16FD5" w:rsidP="00EE03C9">
      <w:pPr>
        <w:spacing w:line="240" w:lineRule="auto"/>
        <w:rPr>
          <w:rFonts w:cs="GothamNarrow-LightItalic"/>
          <w:b/>
          <w:color w:val="005D7E"/>
          <w:szCs w:val="24"/>
        </w:rPr>
      </w:pPr>
    </w:p>
    <w:p w14:paraId="47548CFF" w14:textId="762E0A54" w:rsidR="000D23A3" w:rsidRPr="006F37F2" w:rsidRDefault="006A081D" w:rsidP="00EE03C9">
      <w:pPr>
        <w:spacing w:line="240" w:lineRule="auto"/>
        <w:contextualSpacing/>
        <w:rPr>
          <w:rFonts w:eastAsiaTheme="majorEastAsia" w:cs="Times New Roman"/>
          <w:bCs/>
          <w:sz w:val="32"/>
          <w:szCs w:val="32"/>
        </w:rPr>
      </w:pPr>
      <w:bookmarkStart w:id="50" w:name="_Toc112059856"/>
      <w:bookmarkStart w:id="51" w:name="_Toc200612787"/>
      <w:r w:rsidRPr="005F70D5">
        <w:rPr>
          <w:rStyle w:val="Heading2Char"/>
          <w:rFonts w:eastAsiaTheme="minorHAnsi"/>
          <w:i w:val="0"/>
          <w:iCs/>
          <w:szCs w:val="32"/>
        </w:rPr>
        <w:t xml:space="preserve">Accreditation Standard </w:t>
      </w:r>
      <w:r w:rsidR="00787F67" w:rsidRPr="005F70D5">
        <w:rPr>
          <w:rStyle w:val="Heading2Char"/>
          <w:rFonts w:eastAsiaTheme="minorHAnsi"/>
          <w:i w:val="0"/>
          <w:iCs/>
          <w:szCs w:val="32"/>
        </w:rPr>
        <w:t>D</w:t>
      </w:r>
      <w:r w:rsidRPr="005F70D5">
        <w:rPr>
          <w:rStyle w:val="Heading2Char"/>
          <w:rFonts w:eastAsiaTheme="minorHAnsi"/>
          <w:i w:val="0"/>
          <w:iCs/>
          <w:szCs w:val="32"/>
        </w:rPr>
        <w:t>4.</w:t>
      </w:r>
      <w:r w:rsidR="000D23A3" w:rsidRPr="005F70D5">
        <w:rPr>
          <w:rStyle w:val="Heading2Char"/>
          <w:rFonts w:eastAsiaTheme="minorHAnsi"/>
          <w:i w:val="0"/>
          <w:iCs/>
          <w:szCs w:val="32"/>
        </w:rPr>
        <w:t>0</w:t>
      </w:r>
      <w:r w:rsidRPr="005F70D5">
        <w:rPr>
          <w:rStyle w:val="Heading2Char"/>
          <w:rFonts w:eastAsiaTheme="minorHAnsi"/>
          <w:i w:val="0"/>
          <w:iCs/>
          <w:szCs w:val="32"/>
        </w:rPr>
        <w:t>.</w:t>
      </w:r>
      <w:r w:rsidR="00787F67" w:rsidRPr="005F70D5">
        <w:rPr>
          <w:rStyle w:val="Heading2Char"/>
          <w:rFonts w:eastAsiaTheme="minorHAnsi"/>
          <w:i w:val="0"/>
          <w:iCs/>
          <w:szCs w:val="32"/>
        </w:rPr>
        <w:t>6</w:t>
      </w:r>
      <w:r w:rsidRPr="005F70D5">
        <w:rPr>
          <w:rStyle w:val="Heading2Char"/>
          <w:rFonts w:eastAsiaTheme="minorHAnsi"/>
          <w:i w:val="0"/>
          <w:iCs/>
          <w:szCs w:val="32"/>
        </w:rPr>
        <w:t>:</w:t>
      </w:r>
      <w:bookmarkEnd w:id="50"/>
      <w:bookmarkEnd w:id="51"/>
      <w:r w:rsidRPr="005F70D5">
        <w:rPr>
          <w:rFonts w:eastAsiaTheme="majorEastAsia" w:cs="Times New Roman"/>
          <w:b/>
          <w:bCs/>
          <w:color w:val="005D7E"/>
          <w:sz w:val="32"/>
          <w:szCs w:val="32"/>
        </w:rPr>
        <w:t xml:space="preserve"> </w:t>
      </w:r>
      <w:r w:rsidR="00636F2A" w:rsidRPr="005F70D5">
        <w:rPr>
          <w:rFonts w:eastAsiaTheme="majorEastAsia" w:cs="Times New Roman"/>
          <w:bCs/>
          <w:sz w:val="32"/>
          <w:szCs w:val="32"/>
        </w:rPr>
        <w:t xml:space="preserve">The program has policies for mentorship, which support the individualized professional development of each practitioner-scholar. Mentorship is provided by </w:t>
      </w:r>
      <w:proofErr w:type="gramStart"/>
      <w:r w:rsidR="00636F2A" w:rsidRPr="005F70D5">
        <w:rPr>
          <w:rFonts w:eastAsiaTheme="majorEastAsia" w:cs="Times New Roman"/>
          <w:bCs/>
          <w:sz w:val="32"/>
          <w:szCs w:val="32"/>
        </w:rPr>
        <w:t>practice</w:t>
      </w:r>
      <w:proofErr w:type="gramEnd"/>
      <w:r w:rsidR="00636F2A" w:rsidRPr="005F70D5">
        <w:rPr>
          <w:rFonts w:eastAsiaTheme="majorEastAsia" w:cs="Times New Roman"/>
          <w:bCs/>
          <w:sz w:val="32"/>
          <w:szCs w:val="32"/>
        </w:rPr>
        <w:t xml:space="preserve"> doctorate program faculty.</w:t>
      </w:r>
    </w:p>
    <w:p w14:paraId="211B4F84" w14:textId="77777777" w:rsidR="00636F2A" w:rsidRPr="006F37F2" w:rsidRDefault="00636F2A" w:rsidP="00EE03C9">
      <w:pPr>
        <w:spacing w:line="240" w:lineRule="auto"/>
        <w:contextualSpacing/>
        <w:rPr>
          <w:rFonts w:eastAsiaTheme="majorEastAsia" w:cs="Times New Roman"/>
          <w:bCs/>
          <w:iCs/>
          <w:sz w:val="28"/>
          <w:szCs w:val="28"/>
        </w:rPr>
      </w:pPr>
    </w:p>
    <w:tbl>
      <w:tblPr>
        <w:tblStyle w:val="TableGrid4"/>
        <w:tblW w:w="5000" w:type="pct"/>
        <w:tblLook w:val="04A0" w:firstRow="1" w:lastRow="0" w:firstColumn="1" w:lastColumn="0" w:noHBand="0" w:noVBand="1"/>
      </w:tblPr>
      <w:tblGrid>
        <w:gridCol w:w="1883"/>
        <w:gridCol w:w="3734"/>
        <w:gridCol w:w="3733"/>
      </w:tblGrid>
      <w:tr w:rsidR="000D23A3" w:rsidRPr="006F37F2" w14:paraId="13ABDC7A" w14:textId="77777777" w:rsidTr="007E73FF">
        <w:trPr>
          <w:trHeight w:val="720"/>
          <w:tblHeader/>
        </w:trPr>
        <w:tc>
          <w:tcPr>
            <w:tcW w:w="1001" w:type="pct"/>
            <w:shd w:val="clear" w:color="auto" w:fill="D1F3FF"/>
            <w:vAlign w:val="center"/>
          </w:tcPr>
          <w:p w14:paraId="4624908F" w14:textId="77777777" w:rsidR="000D23A3" w:rsidRPr="006F37F2" w:rsidRDefault="000D23A3" w:rsidP="00EE03C9">
            <w:pPr>
              <w:jc w:val="center"/>
              <w:rPr>
                <w:rFonts w:cs="GothamNarrow-LightItalic"/>
                <w:szCs w:val="24"/>
              </w:rPr>
            </w:pPr>
            <w:r w:rsidRPr="006F37F2">
              <w:rPr>
                <w:rFonts w:cs="GothamNarrow-LightItalic"/>
                <w:b/>
                <w:szCs w:val="24"/>
              </w:rPr>
              <w:t>COMPLIANCE STATEMENT</w:t>
            </w:r>
          </w:p>
        </w:tc>
        <w:tc>
          <w:tcPr>
            <w:tcW w:w="2000" w:type="pct"/>
            <w:shd w:val="clear" w:color="auto" w:fill="D1F3FF"/>
            <w:vAlign w:val="center"/>
          </w:tcPr>
          <w:p w14:paraId="03CA97CB" w14:textId="77777777" w:rsidR="000D23A3" w:rsidRPr="006F37F2" w:rsidRDefault="000D23A3" w:rsidP="00EE03C9">
            <w:pPr>
              <w:jc w:val="center"/>
              <w:rPr>
                <w:rFonts w:cs="GothamNarrow-LightItalic"/>
                <w:szCs w:val="24"/>
                <w:lang w:eastAsia="zh-CN"/>
              </w:rPr>
            </w:pPr>
            <w:r w:rsidRPr="006F37F2">
              <w:rPr>
                <w:rFonts w:cs="GothamNarrow-LightItalic"/>
                <w:b/>
                <w:szCs w:val="24"/>
              </w:rPr>
              <w:t>BOA INTERPRETATIONS, COMPLIANCE RUBRIC, &amp; WRITING CHECKLIST</w:t>
            </w:r>
          </w:p>
        </w:tc>
        <w:tc>
          <w:tcPr>
            <w:tcW w:w="1999" w:type="pct"/>
            <w:shd w:val="clear" w:color="auto" w:fill="D1F3FF"/>
            <w:vAlign w:val="center"/>
          </w:tcPr>
          <w:p w14:paraId="0E2DF20F" w14:textId="06C61374" w:rsidR="000D23A3" w:rsidRPr="006F37F2" w:rsidRDefault="0040370C" w:rsidP="00EE03C9">
            <w:pPr>
              <w:jc w:val="center"/>
              <w:rPr>
                <w:rFonts w:cs="GothamNarrow-LightItalic"/>
                <w:b/>
                <w:szCs w:val="24"/>
              </w:rPr>
            </w:pPr>
            <w:r w:rsidRPr="006F37F2">
              <w:rPr>
                <w:rFonts w:cs="GothamNarrow-LightItalic"/>
                <w:b/>
                <w:bCs/>
                <w:iCs/>
                <w:szCs w:val="24"/>
              </w:rPr>
              <w:t>STAFF NOTES</w:t>
            </w:r>
          </w:p>
        </w:tc>
      </w:tr>
      <w:tr w:rsidR="000D23A3" w:rsidRPr="006F37F2" w14:paraId="790D1188" w14:textId="77777777" w:rsidTr="007E73FF">
        <w:trPr>
          <w:trHeight w:val="60"/>
        </w:trPr>
        <w:tc>
          <w:tcPr>
            <w:tcW w:w="1001" w:type="pct"/>
            <w:shd w:val="clear" w:color="auto" w:fill="auto"/>
          </w:tcPr>
          <w:p w14:paraId="4336028C" w14:textId="0CBA8867" w:rsidR="000D23A3" w:rsidRPr="006F37F2" w:rsidRDefault="000D23A3" w:rsidP="00EE03C9">
            <w:pPr>
              <w:rPr>
                <w:rFonts w:cs="GothamNarrow-LightItalic"/>
                <w:szCs w:val="24"/>
              </w:rPr>
            </w:pPr>
            <w:r w:rsidRPr="006F37F2">
              <w:rPr>
                <w:rFonts w:cs="GothamNarrow-LightItalic"/>
                <w:szCs w:val="24"/>
              </w:rPr>
              <w:t xml:space="preserve">a. </w:t>
            </w:r>
            <w:r w:rsidR="001A61BB" w:rsidRPr="006F37F2">
              <w:rPr>
                <w:rFonts w:cs="Times New Roman"/>
                <w:bCs/>
              </w:rPr>
              <w:t xml:space="preserve">The program provides its policy for mentorship, including that mentorship is </w:t>
            </w:r>
            <w:r w:rsidR="001A61BB" w:rsidRPr="006F37F2">
              <w:rPr>
                <w:rFonts w:cs="Times New Roman"/>
                <w:bCs/>
              </w:rPr>
              <w:lastRenderedPageBreak/>
              <w:t xml:space="preserve">provided by </w:t>
            </w:r>
            <w:proofErr w:type="gramStart"/>
            <w:r w:rsidR="001A61BB" w:rsidRPr="006F37F2">
              <w:rPr>
                <w:rFonts w:cs="Times New Roman"/>
                <w:bCs/>
              </w:rPr>
              <w:t>practice</w:t>
            </w:r>
            <w:proofErr w:type="gramEnd"/>
            <w:r w:rsidR="001A61BB" w:rsidRPr="006F37F2">
              <w:rPr>
                <w:rFonts w:cs="Times New Roman"/>
                <w:bCs/>
              </w:rPr>
              <w:t xml:space="preserve"> doctorate program faculty.</w:t>
            </w:r>
          </w:p>
        </w:tc>
        <w:tc>
          <w:tcPr>
            <w:tcW w:w="2000" w:type="pct"/>
            <w:shd w:val="clear" w:color="auto" w:fill="auto"/>
          </w:tcPr>
          <w:p w14:paraId="5D6F8AA3" w14:textId="1CEBEB84" w:rsidR="00FB5E44" w:rsidRPr="006F37F2" w:rsidRDefault="00FB5E44" w:rsidP="00EE03C9">
            <w:pPr>
              <w:ind w:left="316" w:hanging="316"/>
              <w:contextualSpacing/>
              <w:rPr>
                <w:rFonts w:cs="Times New Roman"/>
                <w:sz w:val="40"/>
                <w:szCs w:val="40"/>
              </w:rPr>
            </w:pPr>
            <w:r w:rsidRPr="006F37F2">
              <w:rPr>
                <w:rFonts w:cs="Times New Roman"/>
                <w:sz w:val="40"/>
                <w:szCs w:val="40"/>
              </w:rPr>
              <w:lastRenderedPageBreak/>
              <w:t>□</w:t>
            </w:r>
            <w:r w:rsidRPr="006F37F2">
              <w:rPr>
                <w:rFonts w:cs="GothamNarrow-LightItalic"/>
                <w:szCs w:val="24"/>
              </w:rPr>
              <w:t xml:space="preserve"> Specify </w:t>
            </w:r>
            <w:r w:rsidR="006825F2" w:rsidRPr="006F37F2">
              <w:rPr>
                <w:rFonts w:cs="GothamNarrow-LightItalic"/>
                <w:szCs w:val="24"/>
              </w:rPr>
              <w:t>that</w:t>
            </w:r>
            <w:r w:rsidRPr="006F37F2">
              <w:rPr>
                <w:rFonts w:cs="GothamNarrow-LightItalic"/>
                <w:szCs w:val="24"/>
              </w:rPr>
              <w:t xml:space="preserve"> </w:t>
            </w:r>
            <w:r w:rsidRPr="006F37F2">
              <w:rPr>
                <w:rFonts w:cs="Times New Roman"/>
              </w:rPr>
              <w:t xml:space="preserve">mentorship is provided by </w:t>
            </w:r>
            <w:proofErr w:type="gramStart"/>
            <w:r w:rsidRPr="006F37F2">
              <w:rPr>
                <w:rFonts w:cs="Times New Roman"/>
              </w:rPr>
              <w:t>practice</w:t>
            </w:r>
            <w:proofErr w:type="gramEnd"/>
            <w:r w:rsidRPr="006F37F2">
              <w:rPr>
                <w:rFonts w:cs="Times New Roman"/>
              </w:rPr>
              <w:t xml:space="preserve"> doctorate program faculty</w:t>
            </w:r>
            <w:r w:rsidR="006825F2" w:rsidRPr="006F37F2">
              <w:rPr>
                <w:rFonts w:cs="Times New Roman"/>
              </w:rPr>
              <w:t>.</w:t>
            </w:r>
          </w:p>
          <w:p w14:paraId="6D4D733D" w14:textId="21B6E333" w:rsidR="00DF5541" w:rsidRPr="006F37F2" w:rsidRDefault="00422602" w:rsidP="00EE03C9">
            <w:pPr>
              <w:contextualSpacing/>
              <w:rPr>
                <w:rFonts w:cs="GothamNarrow-LightItalic"/>
                <w:szCs w:val="24"/>
              </w:rPr>
            </w:pPr>
            <w:r w:rsidRPr="006F37F2">
              <w:rPr>
                <w:rFonts w:cs="Times New Roman"/>
                <w:sz w:val="40"/>
                <w:szCs w:val="40"/>
              </w:rPr>
              <w:t xml:space="preserve">□ </w:t>
            </w:r>
            <w:r w:rsidRPr="006F37F2">
              <w:rPr>
                <w:rFonts w:cs="GothamNarrow-LightItalic"/>
                <w:szCs w:val="24"/>
              </w:rPr>
              <w:t>Copy/paste the written policy for mentorship</w:t>
            </w:r>
            <w:r w:rsidR="006825F2" w:rsidRPr="006F37F2">
              <w:rPr>
                <w:rFonts w:cs="GothamNarrow-LightItalic"/>
                <w:szCs w:val="24"/>
              </w:rPr>
              <w:t>.</w:t>
            </w:r>
          </w:p>
          <w:p w14:paraId="6B5122D2" w14:textId="24DA1994" w:rsidR="00DF5541" w:rsidRPr="006F37F2" w:rsidRDefault="00DF5541" w:rsidP="00EE03C9">
            <w:pPr>
              <w:contextualSpacing/>
              <w:rPr>
                <w:rFonts w:cs="GothamNarrow-LightItalic"/>
                <w:szCs w:val="24"/>
              </w:rPr>
            </w:pPr>
            <w:r w:rsidRPr="006F37F2">
              <w:rPr>
                <w:rFonts w:cs="Times New Roman"/>
                <w:sz w:val="40"/>
                <w:szCs w:val="40"/>
              </w:rPr>
              <w:lastRenderedPageBreak/>
              <w:t>□</w:t>
            </w:r>
            <w:r w:rsidR="00F33AC7" w:rsidRPr="006F37F2">
              <w:rPr>
                <w:rFonts w:cs="Times New Roman"/>
                <w:sz w:val="40"/>
                <w:szCs w:val="40"/>
              </w:rPr>
              <w:t xml:space="preserve"> </w:t>
            </w:r>
            <w:r w:rsidRPr="006F37F2">
              <w:rPr>
                <w:rFonts w:cs="GothamNarrow-LightItalic"/>
                <w:szCs w:val="24"/>
              </w:rPr>
              <w:t xml:space="preserve">Cite the location of each written policy, including: </w:t>
            </w:r>
          </w:p>
          <w:p w14:paraId="6D6D426C" w14:textId="77777777" w:rsidR="00F33AC7" w:rsidRPr="006F37F2" w:rsidRDefault="00F33AC7" w:rsidP="00EE03C9">
            <w:pPr>
              <w:ind w:left="720"/>
              <w:contextualSpacing/>
              <w:rPr>
                <w:rFonts w:cs="GothamNarrow-LightItalic"/>
                <w:szCs w:val="24"/>
              </w:rPr>
            </w:pPr>
            <w:r w:rsidRPr="006F37F2">
              <w:rPr>
                <w:rFonts w:cs="Times New Roman"/>
                <w:sz w:val="40"/>
                <w:szCs w:val="40"/>
              </w:rPr>
              <w:t>□</w:t>
            </w:r>
            <w:r w:rsidR="00DF5541" w:rsidRPr="006F37F2">
              <w:rPr>
                <w:rFonts w:cs="GothamNarrow-LightItalic"/>
                <w:szCs w:val="24"/>
              </w:rPr>
              <w:t xml:space="preserve"> Name of documents, manuals, handbooks, syllabi, platforms, and/or websites </w:t>
            </w:r>
          </w:p>
          <w:p w14:paraId="79E1FAF8" w14:textId="26D7A585" w:rsidR="000D23A3" w:rsidRPr="006F37F2" w:rsidRDefault="00F33AC7" w:rsidP="00EE03C9">
            <w:pPr>
              <w:ind w:left="720"/>
              <w:contextualSpacing/>
              <w:rPr>
                <w:rFonts w:cs="GothamNarrow-LightItalic"/>
                <w:szCs w:val="24"/>
              </w:rPr>
            </w:pPr>
            <w:r w:rsidRPr="006F37F2">
              <w:rPr>
                <w:rFonts w:cs="Times New Roman"/>
                <w:sz w:val="40"/>
                <w:szCs w:val="40"/>
              </w:rPr>
              <w:t xml:space="preserve">□ </w:t>
            </w:r>
            <w:r w:rsidR="00DF5541" w:rsidRPr="006F37F2">
              <w:rPr>
                <w:rFonts w:cs="GothamNarrow-LightItalic"/>
                <w:szCs w:val="24"/>
              </w:rPr>
              <w:t>Page numbers (if applicable)</w:t>
            </w:r>
          </w:p>
        </w:tc>
        <w:tc>
          <w:tcPr>
            <w:tcW w:w="1999" w:type="pct"/>
            <w:vMerge w:val="restart"/>
            <w:shd w:val="clear" w:color="auto" w:fill="auto"/>
          </w:tcPr>
          <w:p w14:paraId="3AC37FDD" w14:textId="350617E6" w:rsidR="000D23A3" w:rsidRPr="006F37F2" w:rsidRDefault="000D23A3" w:rsidP="00EE03C9">
            <w:pPr>
              <w:ind w:left="360"/>
              <w:rPr>
                <w:rFonts w:cs="GothamNarrow-LightItalic"/>
                <w:szCs w:val="24"/>
                <w:lang w:eastAsia="zh-CN"/>
              </w:rPr>
            </w:pPr>
          </w:p>
        </w:tc>
      </w:tr>
      <w:tr w:rsidR="000D23A3" w:rsidRPr="006F37F2" w14:paraId="0C5856C4" w14:textId="77777777" w:rsidTr="007E73FF">
        <w:trPr>
          <w:trHeight w:val="576"/>
        </w:trPr>
        <w:tc>
          <w:tcPr>
            <w:tcW w:w="1001" w:type="pct"/>
            <w:shd w:val="clear" w:color="auto" w:fill="auto"/>
          </w:tcPr>
          <w:p w14:paraId="10ACAA62" w14:textId="5AAFFAFB" w:rsidR="004046DE" w:rsidRPr="006F37F2" w:rsidRDefault="000D23A3" w:rsidP="00EE03C9">
            <w:pPr>
              <w:rPr>
                <w:rFonts w:cs="Times New Roman"/>
                <w:bCs/>
              </w:rPr>
            </w:pPr>
            <w:r w:rsidRPr="006F37F2">
              <w:rPr>
                <w:rFonts w:cs="GothamNarrow-LightItalic"/>
                <w:szCs w:val="24"/>
              </w:rPr>
              <w:t xml:space="preserve">b. </w:t>
            </w:r>
            <w:r w:rsidR="004046DE" w:rsidRPr="006F37F2">
              <w:rPr>
                <w:rFonts w:cs="Times New Roman"/>
                <w:bCs/>
              </w:rPr>
              <w:t xml:space="preserve">The program explains how mentorship is equitable and inclusive, supporting the </w:t>
            </w:r>
          </w:p>
          <w:p w14:paraId="05667CDB" w14:textId="06BE029E" w:rsidR="000D23A3" w:rsidRPr="006F37F2" w:rsidRDefault="004046DE" w:rsidP="00EE03C9">
            <w:pPr>
              <w:rPr>
                <w:rFonts w:cs="GothamNarrow-LightItalic"/>
                <w:szCs w:val="24"/>
              </w:rPr>
            </w:pPr>
            <w:r w:rsidRPr="006F37F2">
              <w:rPr>
                <w:rFonts w:cs="Times New Roman"/>
                <w:bCs/>
              </w:rPr>
              <w:t>individualized professional development of each practitioner-scholar.</w:t>
            </w:r>
          </w:p>
        </w:tc>
        <w:tc>
          <w:tcPr>
            <w:tcW w:w="2000" w:type="pct"/>
            <w:shd w:val="clear" w:color="auto" w:fill="auto"/>
          </w:tcPr>
          <w:p w14:paraId="7A6F55D4" w14:textId="74F8CA9A" w:rsidR="00107201" w:rsidRPr="006F37F2" w:rsidRDefault="00107201" w:rsidP="00EE03C9">
            <w:pPr>
              <w:rPr>
                <w:rFonts w:cs="Times New Roman"/>
                <w:bCs/>
              </w:rPr>
            </w:pPr>
            <w:r w:rsidRPr="006F37F2">
              <w:rPr>
                <w:rFonts w:cs="Times New Roman"/>
                <w:sz w:val="40"/>
                <w:szCs w:val="40"/>
              </w:rPr>
              <w:t xml:space="preserve">□ </w:t>
            </w:r>
            <w:r w:rsidR="006825F2" w:rsidRPr="006F37F2">
              <w:rPr>
                <w:rFonts w:cs="Times New Roman"/>
                <w:bCs/>
              </w:rPr>
              <w:t>E</w:t>
            </w:r>
            <w:r w:rsidR="00974240" w:rsidRPr="006F37F2">
              <w:rPr>
                <w:rFonts w:cs="Times New Roman"/>
                <w:bCs/>
              </w:rPr>
              <w:t>xplain how mentorship is</w:t>
            </w:r>
            <w:r w:rsidRPr="006F37F2">
              <w:rPr>
                <w:rFonts w:cs="Times New Roman"/>
                <w:bCs/>
              </w:rPr>
              <w:t>:</w:t>
            </w:r>
          </w:p>
          <w:p w14:paraId="32BE6246" w14:textId="51E9A873" w:rsidR="00107201" w:rsidRPr="006F37F2" w:rsidRDefault="00107201" w:rsidP="00EE03C9">
            <w:pPr>
              <w:ind w:left="720"/>
              <w:rPr>
                <w:rFonts w:cs="Times New Roman"/>
                <w:bCs/>
              </w:rPr>
            </w:pPr>
            <w:r w:rsidRPr="006F37F2">
              <w:rPr>
                <w:rFonts w:cs="Times New Roman"/>
                <w:sz w:val="40"/>
                <w:szCs w:val="40"/>
              </w:rPr>
              <w:t xml:space="preserve">□ </w:t>
            </w:r>
            <w:r w:rsidR="006825F2" w:rsidRPr="006F37F2">
              <w:rPr>
                <w:rFonts w:cs="Times New Roman"/>
                <w:bCs/>
              </w:rPr>
              <w:t>E</w:t>
            </w:r>
            <w:r w:rsidR="00974240" w:rsidRPr="006F37F2">
              <w:rPr>
                <w:rFonts w:cs="Times New Roman"/>
                <w:bCs/>
              </w:rPr>
              <w:t xml:space="preserve">quitable </w:t>
            </w:r>
          </w:p>
          <w:p w14:paraId="316B41AA" w14:textId="14C16110" w:rsidR="00107201" w:rsidRPr="006F37F2" w:rsidRDefault="00107201" w:rsidP="00EE03C9">
            <w:pPr>
              <w:ind w:left="720"/>
              <w:rPr>
                <w:rFonts w:cs="Times New Roman"/>
                <w:bCs/>
              </w:rPr>
            </w:pPr>
            <w:r w:rsidRPr="006F37F2">
              <w:rPr>
                <w:rFonts w:cs="Times New Roman"/>
                <w:sz w:val="40"/>
                <w:szCs w:val="40"/>
              </w:rPr>
              <w:t xml:space="preserve">□ </w:t>
            </w:r>
            <w:r w:rsidR="006825F2" w:rsidRPr="006F37F2">
              <w:rPr>
                <w:rFonts w:cs="Times New Roman"/>
                <w:szCs w:val="40"/>
              </w:rPr>
              <w:t>I</w:t>
            </w:r>
            <w:r w:rsidR="00974240" w:rsidRPr="006F37F2">
              <w:rPr>
                <w:rFonts w:cs="Times New Roman"/>
                <w:bCs/>
              </w:rPr>
              <w:t>nclusive</w:t>
            </w:r>
          </w:p>
          <w:p w14:paraId="71A0BE02" w14:textId="07817507" w:rsidR="000D23A3" w:rsidRPr="006F37F2" w:rsidRDefault="00107201" w:rsidP="00EE03C9">
            <w:pPr>
              <w:ind w:left="720"/>
              <w:rPr>
                <w:rFonts w:cs="GothamNarrow-LightItalic"/>
                <w:szCs w:val="24"/>
                <w:lang w:eastAsia="zh-CN"/>
              </w:rPr>
            </w:pPr>
            <w:r w:rsidRPr="006F37F2">
              <w:rPr>
                <w:rFonts w:cs="Times New Roman"/>
                <w:sz w:val="40"/>
                <w:szCs w:val="40"/>
              </w:rPr>
              <w:t xml:space="preserve">□ </w:t>
            </w:r>
            <w:r w:rsidR="006825F2" w:rsidRPr="006F37F2">
              <w:rPr>
                <w:rFonts w:cs="Times New Roman"/>
                <w:bCs/>
              </w:rPr>
              <w:t>S</w:t>
            </w:r>
            <w:r w:rsidR="00974240" w:rsidRPr="006F37F2">
              <w:rPr>
                <w:rFonts w:cs="Times New Roman"/>
                <w:bCs/>
              </w:rPr>
              <w:t>upport</w:t>
            </w:r>
            <w:r w:rsidRPr="006F37F2">
              <w:rPr>
                <w:rFonts w:cs="Times New Roman"/>
                <w:bCs/>
              </w:rPr>
              <w:t xml:space="preserve">s the </w:t>
            </w:r>
            <w:r w:rsidR="00974240" w:rsidRPr="006F37F2">
              <w:rPr>
                <w:rFonts w:cs="Times New Roman"/>
                <w:bCs/>
              </w:rPr>
              <w:t>individualized professional</w:t>
            </w:r>
            <w:r w:rsidR="006825F2" w:rsidRPr="006F37F2">
              <w:rPr>
                <w:rFonts w:cs="Times New Roman"/>
                <w:bCs/>
              </w:rPr>
              <w:t xml:space="preserve"> </w:t>
            </w:r>
            <w:r w:rsidR="00974240" w:rsidRPr="006F37F2">
              <w:rPr>
                <w:rFonts w:cs="Times New Roman"/>
                <w:bCs/>
              </w:rPr>
              <w:t>development of each practitioner-scholar</w:t>
            </w:r>
          </w:p>
        </w:tc>
        <w:tc>
          <w:tcPr>
            <w:tcW w:w="1999" w:type="pct"/>
            <w:vMerge/>
            <w:shd w:val="clear" w:color="auto" w:fill="auto"/>
          </w:tcPr>
          <w:p w14:paraId="3EA64957" w14:textId="77777777" w:rsidR="000D23A3" w:rsidRPr="006F37F2" w:rsidRDefault="000D23A3" w:rsidP="00EE03C9">
            <w:pPr>
              <w:pStyle w:val="ListParagraph"/>
              <w:numPr>
                <w:ilvl w:val="0"/>
                <w:numId w:val="14"/>
              </w:numPr>
              <w:rPr>
                <w:rFonts w:cs="GothamNarrow-LightItalic"/>
                <w:i/>
                <w:szCs w:val="24"/>
              </w:rPr>
            </w:pPr>
          </w:p>
        </w:tc>
      </w:tr>
      <w:tr w:rsidR="000D23A3" w:rsidRPr="006F37F2" w14:paraId="6DF882E7" w14:textId="77777777" w:rsidTr="007E73FF">
        <w:trPr>
          <w:trHeight w:val="1010"/>
        </w:trPr>
        <w:tc>
          <w:tcPr>
            <w:tcW w:w="1001" w:type="pct"/>
            <w:shd w:val="clear" w:color="auto" w:fill="auto"/>
          </w:tcPr>
          <w:p w14:paraId="1F199C1A" w14:textId="0A96FF4D" w:rsidR="00FB6FC3" w:rsidRPr="006F37F2" w:rsidRDefault="000D23A3" w:rsidP="00EE03C9">
            <w:pPr>
              <w:rPr>
                <w:rFonts w:cs="GothamNarrow-LightItalic"/>
                <w:szCs w:val="24"/>
              </w:rPr>
            </w:pPr>
            <w:r w:rsidRPr="006F37F2">
              <w:rPr>
                <w:rFonts w:cs="GothamNarrow-LightItalic"/>
                <w:szCs w:val="24"/>
              </w:rPr>
              <w:t xml:space="preserve">c. </w:t>
            </w:r>
            <w:r w:rsidR="00FB6FC3" w:rsidRPr="006F37F2">
              <w:rPr>
                <w:rFonts w:cs="GothamNarrow-LightItalic"/>
                <w:szCs w:val="24"/>
              </w:rPr>
              <w:t>The program discusses how mentorship is sufficient to meet the individualized</w:t>
            </w:r>
          </w:p>
          <w:p w14:paraId="34054D9C" w14:textId="3051BE7D" w:rsidR="000D23A3" w:rsidRPr="006F37F2" w:rsidRDefault="00FB6FC3" w:rsidP="00EE03C9">
            <w:pPr>
              <w:rPr>
                <w:rFonts w:cs="GothamNarrow-LightItalic"/>
                <w:szCs w:val="24"/>
              </w:rPr>
            </w:pPr>
            <w:r w:rsidRPr="006F37F2">
              <w:rPr>
                <w:rFonts w:cs="GothamNarrow-LightItalic"/>
                <w:szCs w:val="24"/>
              </w:rPr>
              <w:t>professional development needs of practitioner-scholars.</w:t>
            </w:r>
          </w:p>
        </w:tc>
        <w:tc>
          <w:tcPr>
            <w:tcW w:w="2000" w:type="pct"/>
            <w:shd w:val="clear" w:color="auto" w:fill="auto"/>
          </w:tcPr>
          <w:p w14:paraId="1C2BA513" w14:textId="77777777" w:rsidR="00886ABC" w:rsidRPr="006F37F2" w:rsidRDefault="00886ABC" w:rsidP="00EE03C9">
            <w:pPr>
              <w:ind w:left="406" w:hanging="360"/>
              <w:contextualSpacing/>
              <w:rPr>
                <w:rFonts w:cs="GothamNarrow-LightItalic"/>
                <w:szCs w:val="24"/>
              </w:rPr>
            </w:pPr>
            <w:r w:rsidRPr="006F37F2">
              <w:rPr>
                <w:rFonts w:cs="Times New Roman"/>
                <w:sz w:val="40"/>
                <w:szCs w:val="40"/>
              </w:rPr>
              <w:t xml:space="preserve">□ </w:t>
            </w:r>
            <w:r w:rsidRPr="006F37F2">
              <w:rPr>
                <w:rFonts w:cs="GothamNarrow-LightItalic"/>
                <w:szCs w:val="24"/>
              </w:rPr>
              <w:t>Make an explicit statement/professional judgment about the current sufficiency of mentorship to meet the individualized professional development needs of practitioner-scholars.</w:t>
            </w:r>
          </w:p>
          <w:p w14:paraId="7B5A8461" w14:textId="5A956BAE" w:rsidR="00886ABC" w:rsidRPr="006F37F2" w:rsidRDefault="00886ABC" w:rsidP="00EE03C9">
            <w:pPr>
              <w:pStyle w:val="ListParagraph"/>
              <w:numPr>
                <w:ilvl w:val="0"/>
                <w:numId w:val="128"/>
              </w:numPr>
              <w:ind w:left="1118"/>
              <w:rPr>
                <w:rFonts w:cs="GothamNarrow-LightItalic"/>
                <w:szCs w:val="24"/>
              </w:rPr>
            </w:pPr>
            <w:r w:rsidRPr="006F37F2">
              <w:rPr>
                <w:rFonts w:cs="GothamNarrow-LightItalic"/>
                <w:szCs w:val="24"/>
              </w:rPr>
              <w:t>If mentorship does not meet the individualized professional development needs of practitioner-scholars, address this in the narrative.</w:t>
            </w:r>
          </w:p>
          <w:p w14:paraId="691EB09F" w14:textId="60C05190" w:rsidR="000D23A3" w:rsidRPr="006F37F2" w:rsidRDefault="00E5242E" w:rsidP="00EE03C9">
            <w:pPr>
              <w:ind w:left="316" w:hanging="316"/>
              <w:rPr>
                <w:rFonts w:cs="GothamNarrow-LightItalic"/>
                <w:szCs w:val="24"/>
              </w:rPr>
            </w:pPr>
            <w:r w:rsidRPr="006F37F2">
              <w:rPr>
                <w:rFonts w:cs="Times New Roman"/>
                <w:sz w:val="40"/>
                <w:szCs w:val="40"/>
              </w:rPr>
              <w:t xml:space="preserve">□ </w:t>
            </w:r>
            <w:r w:rsidRPr="006F37F2">
              <w:rPr>
                <w:rFonts w:cs="GothamNarrow-LightItalic"/>
                <w:szCs w:val="24"/>
              </w:rPr>
              <w:t>Describe whether mentorship is sufficient to meet the individualized professional development needs of practitioner-scholars.</w:t>
            </w:r>
          </w:p>
        </w:tc>
        <w:tc>
          <w:tcPr>
            <w:tcW w:w="1999" w:type="pct"/>
            <w:vMerge/>
            <w:shd w:val="clear" w:color="auto" w:fill="auto"/>
          </w:tcPr>
          <w:p w14:paraId="596AB6ED" w14:textId="77777777" w:rsidR="000D23A3" w:rsidRPr="006F37F2" w:rsidRDefault="000D23A3" w:rsidP="00EE03C9">
            <w:pPr>
              <w:pStyle w:val="ListParagraph"/>
              <w:numPr>
                <w:ilvl w:val="0"/>
                <w:numId w:val="14"/>
              </w:numPr>
              <w:rPr>
                <w:rFonts w:cs="GothamNarrow-LightItalic"/>
                <w:i/>
                <w:szCs w:val="24"/>
              </w:rPr>
            </w:pPr>
          </w:p>
        </w:tc>
      </w:tr>
      <w:tr w:rsidR="000D23A3" w:rsidRPr="006F37F2" w14:paraId="18763421" w14:textId="77777777" w:rsidTr="007E73FF">
        <w:trPr>
          <w:trHeight w:val="70"/>
        </w:trPr>
        <w:tc>
          <w:tcPr>
            <w:tcW w:w="1001" w:type="pct"/>
            <w:shd w:val="clear" w:color="auto" w:fill="auto"/>
          </w:tcPr>
          <w:p w14:paraId="033052E2" w14:textId="587A8208" w:rsidR="000D23A3" w:rsidRPr="006F37F2" w:rsidRDefault="00FB6FC3" w:rsidP="00EE03C9">
            <w:pPr>
              <w:rPr>
                <w:rFonts w:cs="GothamNarrow-LightItalic"/>
                <w:szCs w:val="24"/>
              </w:rPr>
            </w:pPr>
            <w:r w:rsidRPr="006F37F2">
              <w:rPr>
                <w:rFonts w:cs="GothamNarrow-LightItalic"/>
                <w:szCs w:val="24"/>
              </w:rPr>
              <w:lastRenderedPageBreak/>
              <w:t>d.</w:t>
            </w:r>
            <w:r w:rsidR="000D23A3" w:rsidRPr="006F37F2">
              <w:rPr>
                <w:rFonts w:cs="GothamNarrow-LightItalic"/>
                <w:szCs w:val="24"/>
              </w:rPr>
              <w:t xml:space="preserve"> The program describes how these policies are articulated.</w:t>
            </w:r>
          </w:p>
        </w:tc>
        <w:tc>
          <w:tcPr>
            <w:tcW w:w="2000" w:type="pct"/>
            <w:shd w:val="clear" w:color="auto" w:fill="auto"/>
          </w:tcPr>
          <w:p w14:paraId="22CC12CC" w14:textId="18C04FDB" w:rsidR="00A25926" w:rsidRPr="006F37F2" w:rsidRDefault="00A25926" w:rsidP="00EE03C9">
            <w:pPr>
              <w:pStyle w:val="ListParagraph"/>
              <w:ind w:left="360" w:hanging="360"/>
              <w:rPr>
                <w:rFonts w:cs="GothamNarrow-LightItalic"/>
                <w:szCs w:val="24"/>
                <w:lang w:eastAsia="zh-CN"/>
              </w:rPr>
            </w:pPr>
            <w:r w:rsidRPr="006F37F2">
              <w:rPr>
                <w:rFonts w:cs="Times New Roman"/>
                <w:sz w:val="40"/>
                <w:szCs w:val="40"/>
              </w:rPr>
              <w:t xml:space="preserve">□ </w:t>
            </w:r>
            <w:r w:rsidRPr="006F37F2">
              <w:rPr>
                <w:rFonts w:cs="GothamNarrow-LightItalic"/>
                <w:szCs w:val="24"/>
                <w:lang w:eastAsia="zh-CN"/>
              </w:rPr>
              <w:t>State how mentorship policies are articulated to stakeholders, including where and how the information is accessed by relevant stakeholders</w:t>
            </w:r>
            <w:r w:rsidR="001D0FCA" w:rsidRPr="006F37F2">
              <w:rPr>
                <w:rFonts w:cs="GothamNarrow-LightItalic"/>
                <w:szCs w:val="24"/>
                <w:lang w:eastAsia="zh-CN"/>
              </w:rPr>
              <w:t>.</w:t>
            </w:r>
            <w:r w:rsidRPr="006F37F2">
              <w:rPr>
                <w:rFonts w:cs="GothamNarrow-LightItalic"/>
                <w:szCs w:val="24"/>
                <w:lang w:eastAsia="zh-CN"/>
              </w:rPr>
              <w:t xml:space="preserve"> </w:t>
            </w:r>
          </w:p>
          <w:p w14:paraId="09F9EADD" w14:textId="77777777" w:rsidR="00A25926" w:rsidRPr="006F37F2" w:rsidRDefault="00A25926" w:rsidP="00EE03C9">
            <w:pPr>
              <w:ind w:left="430" w:hanging="360"/>
              <w:rPr>
                <w:rFonts w:cs="GothamNarrow-LightItalic"/>
                <w:szCs w:val="24"/>
                <w:lang w:eastAsia="zh-CN"/>
              </w:rPr>
            </w:pPr>
            <w:r w:rsidRPr="006F37F2">
              <w:rPr>
                <w:rFonts w:cs="Times New Roman"/>
                <w:sz w:val="40"/>
                <w:szCs w:val="40"/>
              </w:rPr>
              <w:t xml:space="preserve">□ </w:t>
            </w:r>
            <w:r w:rsidRPr="006F37F2">
              <w:rPr>
                <w:rFonts w:cs="GothamNarrow-LightItalic"/>
                <w:szCs w:val="24"/>
                <w:lang w:eastAsia="zh-CN"/>
              </w:rPr>
              <w:t xml:space="preserve">Cite the location of the written articulation, including: </w:t>
            </w:r>
          </w:p>
          <w:p w14:paraId="53B3D017" w14:textId="77777777" w:rsidR="00A25926" w:rsidRPr="006F37F2" w:rsidRDefault="00A25926" w:rsidP="00EE03C9">
            <w:pPr>
              <w:ind w:left="1080" w:hanging="380"/>
              <w:rPr>
                <w:rFonts w:cs="GothamNarrow-LightItalic"/>
                <w:szCs w:val="24"/>
                <w:lang w:eastAsia="zh-CN"/>
              </w:rPr>
            </w:pPr>
            <w:r w:rsidRPr="006F37F2">
              <w:rPr>
                <w:rFonts w:cs="Times New Roman"/>
                <w:sz w:val="40"/>
                <w:szCs w:val="40"/>
              </w:rPr>
              <w:t xml:space="preserve">□ </w:t>
            </w:r>
            <w:r w:rsidRPr="006F37F2">
              <w:rPr>
                <w:rFonts w:cs="GothamNarrow-LightItalic"/>
                <w:szCs w:val="24"/>
                <w:lang w:eastAsia="zh-CN"/>
              </w:rPr>
              <w:t>Name of documents, manuals, handbooks, syllabi, platforms, and/or websites</w:t>
            </w:r>
          </w:p>
          <w:p w14:paraId="354FC944" w14:textId="3442D7DA" w:rsidR="000D23A3" w:rsidRPr="006F37F2" w:rsidRDefault="00A25926" w:rsidP="00EE03C9">
            <w:pPr>
              <w:ind w:left="1080" w:hanging="380"/>
              <w:rPr>
                <w:rFonts w:cs="GothamNarrow-LightItalic"/>
                <w:szCs w:val="24"/>
                <w:lang w:eastAsia="zh-CN"/>
              </w:rPr>
            </w:pPr>
            <w:r w:rsidRPr="006F37F2">
              <w:rPr>
                <w:rFonts w:cs="Times New Roman"/>
                <w:sz w:val="40"/>
                <w:szCs w:val="40"/>
              </w:rPr>
              <w:t xml:space="preserve">□ </w:t>
            </w:r>
            <w:r w:rsidRPr="006F37F2">
              <w:rPr>
                <w:rFonts w:cs="GothamNarrow-LightItalic"/>
                <w:szCs w:val="24"/>
                <w:lang w:eastAsia="zh-CN"/>
              </w:rPr>
              <w:t>Page numbers (if applicable)</w:t>
            </w:r>
          </w:p>
        </w:tc>
        <w:tc>
          <w:tcPr>
            <w:tcW w:w="1999" w:type="pct"/>
            <w:vMerge/>
            <w:shd w:val="clear" w:color="auto" w:fill="auto"/>
          </w:tcPr>
          <w:p w14:paraId="50E91277" w14:textId="77777777" w:rsidR="000D23A3" w:rsidRPr="006F37F2" w:rsidRDefault="000D23A3" w:rsidP="00EE03C9">
            <w:pPr>
              <w:jc w:val="center"/>
              <w:rPr>
                <w:rFonts w:cs="GothamNarrow-LightItalic"/>
                <w:b/>
                <w:szCs w:val="24"/>
              </w:rPr>
            </w:pPr>
          </w:p>
        </w:tc>
      </w:tr>
      <w:tr w:rsidR="000D23A3" w:rsidRPr="006F37F2" w14:paraId="4F979E0A" w14:textId="77777777" w:rsidTr="007E73FF">
        <w:trPr>
          <w:trHeight w:val="70"/>
        </w:trPr>
        <w:tc>
          <w:tcPr>
            <w:tcW w:w="1001" w:type="pct"/>
            <w:shd w:val="clear" w:color="auto" w:fill="auto"/>
          </w:tcPr>
          <w:p w14:paraId="09BA81C0" w14:textId="77777777" w:rsidR="000D23A3" w:rsidRPr="006F37F2" w:rsidRDefault="000D23A3" w:rsidP="00EE03C9">
            <w:pPr>
              <w:rPr>
                <w:rFonts w:cs="GothamNarrow-LightItalic"/>
                <w:szCs w:val="24"/>
              </w:rPr>
            </w:pPr>
            <w:r w:rsidRPr="006F37F2">
              <w:rPr>
                <w:rFonts w:cs="GothamNarrow-LightItalic"/>
                <w:szCs w:val="24"/>
              </w:rPr>
              <w:t>h. The program addresses all program options.</w:t>
            </w:r>
          </w:p>
        </w:tc>
        <w:tc>
          <w:tcPr>
            <w:tcW w:w="2000" w:type="pct"/>
            <w:shd w:val="clear" w:color="auto" w:fill="auto"/>
          </w:tcPr>
          <w:p w14:paraId="53105939" w14:textId="77777777" w:rsidR="000D23A3" w:rsidRPr="006F37F2" w:rsidRDefault="000D23A3" w:rsidP="00EE03C9">
            <w:r w:rsidRPr="006F37F2">
              <w:rPr>
                <w:rFonts w:cs="Times New Roman"/>
                <w:sz w:val="40"/>
                <w:szCs w:val="40"/>
              </w:rPr>
              <w:t xml:space="preserve">□ </w:t>
            </w:r>
            <w:r w:rsidRPr="006F37F2">
              <w:rPr>
                <w:rFonts w:cs="GothamNarrow-LightItalic"/>
                <w:szCs w:val="24"/>
              </w:rPr>
              <w:t>Explicitly address each program option.</w:t>
            </w:r>
          </w:p>
        </w:tc>
        <w:tc>
          <w:tcPr>
            <w:tcW w:w="1999" w:type="pct"/>
            <w:vMerge/>
            <w:shd w:val="clear" w:color="auto" w:fill="auto"/>
          </w:tcPr>
          <w:p w14:paraId="353BBB92" w14:textId="77777777" w:rsidR="000D23A3" w:rsidRPr="006F37F2" w:rsidRDefault="000D23A3" w:rsidP="00EE03C9">
            <w:pPr>
              <w:jc w:val="center"/>
              <w:rPr>
                <w:rFonts w:cs="GothamNarrow-LightItalic"/>
                <w:b/>
                <w:szCs w:val="24"/>
              </w:rPr>
            </w:pPr>
          </w:p>
        </w:tc>
      </w:tr>
      <w:tr w:rsidR="00A16FD5" w:rsidRPr="006F37F2" w14:paraId="04D022E3" w14:textId="77777777" w:rsidTr="001D0FCA">
        <w:trPr>
          <w:trHeight w:val="512"/>
        </w:trPr>
        <w:tc>
          <w:tcPr>
            <w:tcW w:w="5000" w:type="pct"/>
            <w:gridSpan w:val="3"/>
            <w:shd w:val="clear" w:color="auto" w:fill="D1F3FF"/>
            <w:vAlign w:val="center"/>
          </w:tcPr>
          <w:p w14:paraId="0EE86750" w14:textId="730DEE75" w:rsidR="00A16FD5" w:rsidRPr="006F37F2" w:rsidRDefault="00A16FD5" w:rsidP="00EE03C9">
            <w:pPr>
              <w:rPr>
                <w:rFonts w:cs="GothamNarrow-LightItalic"/>
                <w:b/>
                <w:szCs w:val="24"/>
              </w:rPr>
            </w:pPr>
            <w:hyperlink r:id="rId40" w:history="1">
              <w:r w:rsidRPr="005F70D5">
                <w:rPr>
                  <w:rStyle w:val="Hyperlink"/>
                  <w:rFonts w:cs="GothamNarrow-LightItalic"/>
                  <w:b/>
                  <w:bCs/>
                  <w:szCs w:val="24"/>
                </w:rPr>
                <w:t>Candidate Programs</w:t>
              </w:r>
            </w:hyperlink>
            <w:r w:rsidRPr="006F37F2">
              <w:rPr>
                <w:rFonts w:cs="GothamNarrow-LightItalic"/>
                <w:b/>
                <w:bCs/>
                <w:i/>
                <w:szCs w:val="24"/>
              </w:rPr>
              <w:t xml:space="preserve"> | </w:t>
            </w:r>
            <w:r w:rsidRPr="006F37F2">
              <w:rPr>
                <w:rFonts w:cs="GothamNarrow-LightItalic"/>
                <w:b/>
                <w:bCs/>
                <w:iCs/>
                <w:szCs w:val="24"/>
              </w:rPr>
              <w:t>AS D4.0.</w:t>
            </w:r>
            <w:r w:rsidR="005666C9" w:rsidRPr="006F37F2">
              <w:rPr>
                <w:rFonts w:cs="GothamNarrow-LightItalic"/>
                <w:b/>
                <w:bCs/>
                <w:iCs/>
                <w:szCs w:val="24"/>
              </w:rPr>
              <w:t>6</w:t>
            </w:r>
            <w:r w:rsidRPr="006F37F2">
              <w:rPr>
                <w:rFonts w:cs="GothamNarrow-LightItalic"/>
                <w:iCs/>
                <w:szCs w:val="24"/>
              </w:rPr>
              <w:t xml:space="preserve"> </w:t>
            </w:r>
            <w:proofErr w:type="gramStart"/>
            <w:r w:rsidRPr="006F37F2">
              <w:rPr>
                <w:rFonts w:cs="GothamNarrow-LightItalic"/>
                <w:iCs/>
                <w:szCs w:val="24"/>
              </w:rPr>
              <w:t>is</w:t>
            </w:r>
            <w:proofErr w:type="gramEnd"/>
            <w:r w:rsidRPr="006F37F2">
              <w:rPr>
                <w:rFonts w:cs="GothamNarrow-LightItalic"/>
                <w:iCs/>
                <w:szCs w:val="24"/>
              </w:rPr>
              <w:t xml:space="preserve"> </w:t>
            </w:r>
            <w:r w:rsidR="005666C9" w:rsidRPr="006F37F2">
              <w:rPr>
                <w:rFonts w:cs="GothamNarrow-LightItalic"/>
                <w:iCs/>
                <w:szCs w:val="24"/>
              </w:rPr>
              <w:t xml:space="preserve">reviewed for </w:t>
            </w:r>
            <w:r w:rsidR="005666C9" w:rsidRPr="006F37F2">
              <w:rPr>
                <w:rFonts w:cs="GothamNarrow-LightItalic"/>
                <w:b/>
                <w:bCs/>
                <w:iCs/>
                <w:szCs w:val="24"/>
              </w:rPr>
              <w:t xml:space="preserve">Approval </w:t>
            </w:r>
            <w:r w:rsidRPr="006F37F2">
              <w:rPr>
                <w:rFonts w:cs="GothamNarrow-LightItalic"/>
                <w:b/>
                <w:bCs/>
                <w:iCs/>
                <w:szCs w:val="24"/>
              </w:rPr>
              <w:t xml:space="preserve">at </w:t>
            </w:r>
            <w:r w:rsidRPr="006F37F2">
              <w:rPr>
                <w:rFonts w:cs="GothamNarrow-LightItalic"/>
                <w:b/>
                <w:bCs/>
                <w:szCs w:val="24"/>
              </w:rPr>
              <w:t xml:space="preserve">Benchmark 1 </w:t>
            </w:r>
            <w:r w:rsidR="005666C9" w:rsidRPr="006F37F2">
              <w:rPr>
                <w:rFonts w:cs="GothamNarrow-LightItalic"/>
                <w:szCs w:val="24"/>
              </w:rPr>
              <w:t>&amp;</w:t>
            </w:r>
            <w:r w:rsidRPr="006F37F2">
              <w:rPr>
                <w:rFonts w:cs="GothamNarrow-LightItalic"/>
                <w:b/>
                <w:bCs/>
                <w:szCs w:val="24"/>
              </w:rPr>
              <w:t xml:space="preserve"> Benchmark 2</w:t>
            </w:r>
            <w:r w:rsidRPr="006F37F2">
              <w:rPr>
                <w:rFonts w:cs="GothamNarrow-LightItalic"/>
                <w:szCs w:val="24"/>
              </w:rPr>
              <w:t xml:space="preserve"> and </w:t>
            </w:r>
            <w:r w:rsidRPr="006F37F2">
              <w:rPr>
                <w:rFonts w:cs="GothamNarrow-LightItalic"/>
                <w:b/>
                <w:bCs/>
                <w:szCs w:val="24"/>
              </w:rPr>
              <w:t>Compliance at Benchmark 3</w:t>
            </w:r>
          </w:p>
        </w:tc>
      </w:tr>
    </w:tbl>
    <w:p w14:paraId="2D01F998" w14:textId="77777777" w:rsidR="000D23A3" w:rsidRPr="006F37F2" w:rsidRDefault="000D23A3" w:rsidP="00EE03C9">
      <w:pPr>
        <w:spacing w:line="240" w:lineRule="auto"/>
        <w:contextualSpacing/>
        <w:rPr>
          <w:rFonts w:eastAsiaTheme="majorEastAsia" w:cs="Times New Roman"/>
          <w:bCs/>
          <w:iCs/>
          <w:szCs w:val="24"/>
        </w:rPr>
      </w:pPr>
    </w:p>
    <w:p w14:paraId="788F779F" w14:textId="4E67BE5F" w:rsidR="002C3E02" w:rsidRPr="006F37F2" w:rsidRDefault="002C3E02" w:rsidP="00B615A3">
      <w:pPr>
        <w:pStyle w:val="Heading2"/>
      </w:pPr>
      <w:bookmarkStart w:id="52" w:name="_Toc200612788"/>
      <w:r w:rsidRPr="006F37F2">
        <w:t>Faculty</w:t>
      </w:r>
      <w:bookmarkEnd w:id="52"/>
    </w:p>
    <w:p w14:paraId="13A8412F" w14:textId="77777777" w:rsidR="00005197" w:rsidRPr="006F37F2" w:rsidRDefault="00005197" w:rsidP="00EE03C9">
      <w:pPr>
        <w:spacing w:line="240" w:lineRule="auto"/>
        <w:rPr>
          <w:rFonts w:cs="GothamNarrow-LightItalic"/>
          <w:b/>
          <w:szCs w:val="24"/>
        </w:rPr>
      </w:pPr>
    </w:p>
    <w:p w14:paraId="5B2B261F" w14:textId="1E11AA5F" w:rsidR="008E18E9" w:rsidRPr="006F37F2" w:rsidRDefault="008E18E9" w:rsidP="00EE03C9">
      <w:pPr>
        <w:spacing w:line="240" w:lineRule="auto"/>
        <w:contextualSpacing/>
        <w:rPr>
          <w:rFonts w:eastAsiaTheme="majorEastAsia" w:cs="Times New Roman"/>
          <w:bCs/>
          <w:iCs/>
          <w:sz w:val="36"/>
          <w:szCs w:val="36"/>
        </w:rPr>
      </w:pPr>
      <w:bookmarkStart w:id="53" w:name="_Toc195006286"/>
      <w:bookmarkStart w:id="54" w:name="_Toc195617228"/>
      <w:bookmarkStart w:id="55" w:name="_Toc200612789"/>
      <w:bookmarkStart w:id="56" w:name="_Toc112059820"/>
      <w:r w:rsidRPr="006F37F2">
        <w:rPr>
          <w:rStyle w:val="Heading2Char"/>
          <w:rFonts w:eastAsiaTheme="minorHAnsi"/>
          <w:i w:val="0"/>
          <w:iCs/>
          <w:szCs w:val="22"/>
        </w:rPr>
        <w:t>Accreditation Standard D4.1.1:</w:t>
      </w:r>
      <w:bookmarkEnd w:id="53"/>
      <w:bookmarkEnd w:id="54"/>
      <w:bookmarkEnd w:id="55"/>
      <w:r w:rsidRPr="006F37F2">
        <w:rPr>
          <w:rFonts w:eastAsiaTheme="majorEastAsia" w:cs="Times New Roman"/>
          <w:b/>
          <w:bCs/>
          <w:iCs/>
          <w:color w:val="005D7E"/>
          <w:sz w:val="32"/>
          <w:szCs w:val="32"/>
        </w:rPr>
        <w:t xml:space="preserve"> </w:t>
      </w:r>
      <w:r w:rsidRPr="006F37F2">
        <w:rPr>
          <w:rFonts w:eastAsiaTheme="majorEastAsia" w:cs="Times New Roman"/>
          <w:bCs/>
          <w:iCs/>
          <w:sz w:val="32"/>
          <w:szCs w:val="32"/>
        </w:rPr>
        <w:t xml:space="preserve">The practice doctorate program identifies no fewer than two full-time faculty, with a full-time appointment in social work, whose principal assignment is to the practice doctorate program. Inclusive of all program options, </w:t>
      </w:r>
      <w:r w:rsidRPr="005F70D5">
        <w:rPr>
          <w:rFonts w:eastAsiaTheme="majorEastAsia" w:cs="Times New Roman"/>
          <w:bCs/>
          <w:iCs/>
          <w:sz w:val="32"/>
          <w:szCs w:val="32"/>
        </w:rPr>
        <w:t xml:space="preserve">all faculty who teach in the program have doctoral degrees and </w:t>
      </w:r>
      <w:proofErr w:type="gramStart"/>
      <w:r w:rsidRPr="005F70D5">
        <w:rPr>
          <w:rFonts w:eastAsiaTheme="majorEastAsia" w:cs="Times New Roman"/>
          <w:bCs/>
          <w:iCs/>
          <w:sz w:val="32"/>
          <w:szCs w:val="32"/>
        </w:rPr>
        <w:t>the majority of</w:t>
      </w:r>
      <w:proofErr w:type="gramEnd"/>
      <w:r w:rsidRPr="005F70D5">
        <w:rPr>
          <w:rFonts w:eastAsiaTheme="majorEastAsia" w:cs="Times New Roman"/>
          <w:bCs/>
          <w:iCs/>
          <w:sz w:val="32"/>
          <w:szCs w:val="32"/>
        </w:rPr>
        <w:t xml:space="preserve"> the faculty also have a master’s degree in social work from a CSWE-accredited program and two or more years of post-master’s social work degree practice experience in social work</w:t>
      </w:r>
      <w:r w:rsidRPr="006F37F2">
        <w:rPr>
          <w:rFonts w:eastAsiaTheme="majorEastAsia" w:cs="Times New Roman"/>
          <w:bCs/>
          <w:iCs/>
          <w:sz w:val="32"/>
          <w:szCs w:val="32"/>
        </w:rPr>
        <w:t>.</w:t>
      </w:r>
      <w:bookmarkEnd w:id="56"/>
    </w:p>
    <w:p w14:paraId="0846231E" w14:textId="77777777" w:rsidR="00005197" w:rsidRPr="006F37F2" w:rsidRDefault="00005197" w:rsidP="00EE03C9">
      <w:pPr>
        <w:spacing w:line="240" w:lineRule="auto"/>
        <w:jc w:val="both"/>
        <w:rPr>
          <w:rFonts w:cs="GothamNarrow-LightItalic"/>
          <w:b/>
          <w:color w:val="005D7E"/>
          <w:szCs w:val="24"/>
        </w:rPr>
      </w:pPr>
    </w:p>
    <w:tbl>
      <w:tblPr>
        <w:tblStyle w:val="TableGrid4"/>
        <w:tblW w:w="5000" w:type="pct"/>
        <w:tblLook w:val="04A0" w:firstRow="1" w:lastRow="0" w:firstColumn="1" w:lastColumn="0" w:noHBand="0" w:noVBand="1"/>
      </w:tblPr>
      <w:tblGrid>
        <w:gridCol w:w="2336"/>
        <w:gridCol w:w="3507"/>
        <w:gridCol w:w="3507"/>
      </w:tblGrid>
      <w:tr w:rsidR="004B7DB9" w:rsidRPr="006F37F2" w14:paraId="5609C423" w14:textId="77777777" w:rsidTr="69D7420C">
        <w:trPr>
          <w:trHeight w:val="720"/>
          <w:tblHeader/>
        </w:trPr>
        <w:tc>
          <w:tcPr>
            <w:tcW w:w="1000" w:type="pct"/>
            <w:shd w:val="clear" w:color="auto" w:fill="D1F3FF"/>
            <w:vAlign w:val="center"/>
          </w:tcPr>
          <w:p w14:paraId="348FF63E" w14:textId="4E7FD51F" w:rsidR="004B7DB9" w:rsidRPr="006F37F2" w:rsidRDefault="004B7DB9" w:rsidP="00EE03C9">
            <w:pPr>
              <w:jc w:val="center"/>
              <w:rPr>
                <w:rFonts w:cs="GothamNarrow-LightItalic"/>
                <w:szCs w:val="24"/>
              </w:rPr>
            </w:pPr>
            <w:r w:rsidRPr="006F37F2">
              <w:rPr>
                <w:rFonts w:cs="GothamNarrow-LightItalic"/>
                <w:b/>
                <w:szCs w:val="24"/>
              </w:rPr>
              <w:t>COMPLIANCE STATEMENT</w:t>
            </w:r>
          </w:p>
        </w:tc>
        <w:tc>
          <w:tcPr>
            <w:tcW w:w="2000" w:type="pct"/>
            <w:shd w:val="clear" w:color="auto" w:fill="D1F3FF"/>
            <w:vAlign w:val="center"/>
          </w:tcPr>
          <w:p w14:paraId="11E6752E" w14:textId="55990336" w:rsidR="004B7DB9" w:rsidRPr="006F37F2" w:rsidRDefault="003E79A9" w:rsidP="00EE03C9">
            <w:pPr>
              <w:contextualSpacing/>
              <w:jc w:val="center"/>
              <w:rPr>
                <w:rFonts w:cs="GothamNarrow-LightItalic"/>
                <w:b/>
                <w:szCs w:val="24"/>
              </w:rPr>
            </w:pPr>
            <w:r w:rsidRPr="006F37F2">
              <w:rPr>
                <w:rFonts w:cs="GothamNarrow-LightItalic"/>
                <w:b/>
                <w:szCs w:val="24"/>
              </w:rPr>
              <w:t>BOA INTERPRETATIONS, COMPLIANCE RUBRIC, &amp; WRITING CHECKLIST</w:t>
            </w:r>
          </w:p>
        </w:tc>
        <w:tc>
          <w:tcPr>
            <w:tcW w:w="2000" w:type="pct"/>
            <w:shd w:val="clear" w:color="auto" w:fill="D1F3FF"/>
            <w:vAlign w:val="center"/>
          </w:tcPr>
          <w:p w14:paraId="512A1238" w14:textId="6C1F4149" w:rsidR="004B7DB9" w:rsidRPr="006F37F2" w:rsidRDefault="00857354" w:rsidP="00EE03C9">
            <w:pPr>
              <w:contextualSpacing/>
              <w:jc w:val="center"/>
              <w:rPr>
                <w:rFonts w:cs="GothamNarrow-LightItalic"/>
                <w:b/>
                <w:szCs w:val="24"/>
              </w:rPr>
            </w:pPr>
            <w:r w:rsidRPr="006F37F2">
              <w:rPr>
                <w:rFonts w:cs="GothamNarrow-LightItalic"/>
                <w:b/>
                <w:bCs/>
                <w:iCs/>
                <w:szCs w:val="24"/>
              </w:rPr>
              <w:t>STAFF NOTES</w:t>
            </w:r>
          </w:p>
        </w:tc>
      </w:tr>
      <w:tr w:rsidR="00422BCB" w:rsidRPr="006F37F2" w14:paraId="4BA0D11B" w14:textId="6BEF5330" w:rsidTr="69D7420C">
        <w:trPr>
          <w:trHeight w:val="288"/>
        </w:trPr>
        <w:tc>
          <w:tcPr>
            <w:tcW w:w="1000" w:type="pct"/>
            <w:shd w:val="clear" w:color="auto" w:fill="auto"/>
          </w:tcPr>
          <w:p w14:paraId="139D4902" w14:textId="73C6FB30" w:rsidR="00422BCB" w:rsidRPr="006F37F2" w:rsidRDefault="00422BCB" w:rsidP="00EE03C9">
            <w:pPr>
              <w:rPr>
                <w:rFonts w:cs="GothamNarrow-LightItalic"/>
                <w:szCs w:val="24"/>
              </w:rPr>
            </w:pPr>
            <w:r w:rsidRPr="006F37F2">
              <w:rPr>
                <w:rFonts w:cs="GothamNarrow-LightItalic"/>
                <w:szCs w:val="24"/>
              </w:rPr>
              <w:t xml:space="preserve">a. </w:t>
            </w:r>
            <w:r w:rsidRPr="006F37F2">
              <w:rPr>
                <w:rFonts w:cs="Times New Roman"/>
                <w:bCs/>
              </w:rPr>
              <w:t>The program submits Form AS D4.1.1.</w:t>
            </w:r>
          </w:p>
          <w:p w14:paraId="523A30C2" w14:textId="3AAEACFD" w:rsidR="00422BCB" w:rsidRPr="006F37F2" w:rsidRDefault="00422BCB" w:rsidP="00EE03C9">
            <w:pPr>
              <w:rPr>
                <w:rFonts w:cs="GothamNarrow-LightItalic"/>
                <w:b/>
                <w:szCs w:val="24"/>
              </w:rPr>
            </w:pPr>
          </w:p>
        </w:tc>
        <w:tc>
          <w:tcPr>
            <w:tcW w:w="2000" w:type="pct"/>
            <w:shd w:val="clear" w:color="auto" w:fill="auto"/>
          </w:tcPr>
          <w:p w14:paraId="70DCA232" w14:textId="788F4463" w:rsidR="00422BCB" w:rsidRPr="006F37F2" w:rsidRDefault="00422BCB" w:rsidP="00EE03C9">
            <w:pPr>
              <w:ind w:left="316" w:hanging="316"/>
              <w:contextualSpacing/>
              <w:rPr>
                <w:rFonts w:cs="GothamNarrow-LightItalic"/>
                <w:szCs w:val="24"/>
              </w:rPr>
            </w:pPr>
            <w:r w:rsidRPr="006F37F2">
              <w:rPr>
                <w:rFonts w:cs="Times New Roman"/>
                <w:sz w:val="40"/>
                <w:szCs w:val="40"/>
              </w:rPr>
              <w:t xml:space="preserve">□ </w:t>
            </w:r>
            <w:r w:rsidRPr="006F37F2">
              <w:rPr>
                <w:rFonts w:cs="GothamNarrow-LightItalic"/>
                <w:b/>
                <w:szCs w:val="24"/>
              </w:rPr>
              <w:t xml:space="preserve">REQUIRED FORM: </w:t>
            </w:r>
            <w:hyperlink r:id="rId41" w:history="1">
              <w:r w:rsidRPr="006F37F2">
                <w:rPr>
                  <w:rStyle w:val="Hyperlink"/>
                  <w:rFonts w:cs="GothamNarrow-LightItalic"/>
                  <w:b/>
                  <w:szCs w:val="24"/>
                </w:rPr>
                <w:t>Form AS D4</w:t>
              </w:r>
              <w:r w:rsidRPr="006F37F2">
                <w:rPr>
                  <w:rStyle w:val="Hyperlink"/>
                  <w:rFonts w:cs="GothamNarrow-LightItalic"/>
                  <w:szCs w:val="24"/>
                </w:rPr>
                <w:t>.</w:t>
              </w:r>
              <w:r w:rsidRPr="006F37F2">
                <w:rPr>
                  <w:rStyle w:val="Hyperlink"/>
                  <w:rFonts w:cs="GothamNarrow-LightItalic"/>
                  <w:b/>
                  <w:bCs/>
                  <w:szCs w:val="24"/>
                </w:rPr>
                <w:t xml:space="preserve">1.1 </w:t>
              </w:r>
              <w:r w:rsidRPr="006F37F2">
                <w:rPr>
                  <w:rStyle w:val="Hyperlink"/>
                  <w:rFonts w:cs="GothamNarrow-LightItalic"/>
                  <w:b/>
                  <w:szCs w:val="24"/>
                </w:rPr>
                <w:t>– Faculty Summary Form</w:t>
              </w:r>
            </w:hyperlink>
          </w:p>
          <w:p w14:paraId="0CE0D060" w14:textId="210BAC46" w:rsidR="00422BCB" w:rsidRPr="006F37F2" w:rsidRDefault="00422BCB" w:rsidP="00EE03C9">
            <w:pPr>
              <w:ind w:left="1080"/>
              <w:contextualSpacing/>
              <w:rPr>
                <w:rFonts w:cs="GothamNarrow-LightItalic"/>
                <w:szCs w:val="24"/>
              </w:rPr>
            </w:pPr>
            <w:r w:rsidRPr="006F37F2">
              <w:rPr>
                <w:rFonts w:cs="Times New Roman"/>
                <w:sz w:val="40"/>
                <w:szCs w:val="40"/>
              </w:rPr>
              <w:lastRenderedPageBreak/>
              <w:t xml:space="preserve">□ </w:t>
            </w:r>
            <w:r w:rsidRPr="006F37F2">
              <w:rPr>
                <w:rFonts w:cs="GothamNarrow-LightItalic"/>
                <w:szCs w:val="24"/>
              </w:rPr>
              <w:t xml:space="preserve">Institutions with CSWE-accredited baccalaureate, master’s, and practice doctorate programs only include faculty for the practice doctorate program, </w:t>
            </w:r>
            <w:r w:rsidRPr="006F37F2">
              <w:rPr>
                <w:rFonts w:cs="GothamNarrow-LightItalic"/>
                <w:szCs w:val="24"/>
                <w:u w:val="single"/>
              </w:rPr>
              <w:t>not</w:t>
            </w:r>
            <w:r w:rsidRPr="006F37F2">
              <w:rPr>
                <w:rFonts w:cs="GothamNarrow-LightItalic"/>
                <w:szCs w:val="24"/>
              </w:rPr>
              <w:t xml:space="preserve"> a combined form inclusive of all programs’ faculty.</w:t>
            </w:r>
          </w:p>
          <w:p w14:paraId="5B475B36" w14:textId="63FA8585" w:rsidR="00422BCB" w:rsidRPr="006F37F2" w:rsidRDefault="00422BCB" w:rsidP="00EE03C9">
            <w:pPr>
              <w:ind w:left="1080"/>
              <w:contextualSpacing/>
              <w:rPr>
                <w:rFonts w:cs="GothamNarrow-LightItalic"/>
                <w:szCs w:val="24"/>
              </w:rPr>
            </w:pPr>
            <w:r w:rsidRPr="006F37F2">
              <w:rPr>
                <w:rFonts w:cs="Times New Roman"/>
                <w:sz w:val="40"/>
                <w:szCs w:val="40"/>
              </w:rPr>
              <w:t xml:space="preserve">□ </w:t>
            </w:r>
            <w:r w:rsidRPr="006F37F2">
              <w:rPr>
                <w:rFonts w:cs="GothamNarrow-LightItalic"/>
                <w:szCs w:val="24"/>
              </w:rPr>
              <w:t xml:space="preserve">Complete the form by listing each practice doctorate program faculty member, in alphabetical order by last name. </w:t>
            </w:r>
          </w:p>
          <w:p w14:paraId="0230C648" w14:textId="1CE137BB" w:rsidR="00422BCB" w:rsidRPr="006F37F2" w:rsidRDefault="00422BCB" w:rsidP="00EE03C9">
            <w:pPr>
              <w:ind w:left="1080"/>
              <w:rPr>
                <w:rFonts w:cs="GothamNarrow-LightItalic"/>
                <w:szCs w:val="24"/>
              </w:rPr>
            </w:pPr>
            <w:bookmarkStart w:id="57" w:name="_Hlk121928912"/>
            <w:r w:rsidRPr="006F37F2">
              <w:rPr>
                <w:rFonts w:cs="Times New Roman"/>
                <w:sz w:val="40"/>
                <w:szCs w:val="40"/>
              </w:rPr>
              <w:t xml:space="preserve">□ </w:t>
            </w:r>
            <w:r w:rsidRPr="006F37F2">
              <w:rPr>
                <w:rFonts w:cs="GothamNarrow-LightItalic"/>
                <w:szCs w:val="24"/>
              </w:rPr>
              <w:t>Identify current faculty employed in the practice doctorate program at the time the accreditation document is submitted</w:t>
            </w:r>
            <w:r w:rsidRPr="006F37F2" w:rsidDel="000557B9">
              <w:rPr>
                <w:rFonts w:cs="GothamNarrow-LightItalic"/>
                <w:szCs w:val="24"/>
              </w:rPr>
              <w:t xml:space="preserve">. </w:t>
            </w:r>
          </w:p>
          <w:p w14:paraId="390D1199" w14:textId="6FCB9418" w:rsidR="00422BCB" w:rsidRPr="006F37F2" w:rsidRDefault="00422BCB" w:rsidP="00EE03C9">
            <w:pPr>
              <w:ind w:left="1080"/>
              <w:rPr>
                <w:rFonts w:cs="GothamNarrow-LightItalic"/>
                <w:szCs w:val="24"/>
              </w:rPr>
            </w:pPr>
            <w:bookmarkStart w:id="58" w:name="_Hlk121928791"/>
            <w:bookmarkEnd w:id="57"/>
            <w:r w:rsidRPr="006F37F2">
              <w:rPr>
                <w:rFonts w:cs="Times New Roman"/>
                <w:sz w:val="40"/>
                <w:szCs w:val="40"/>
              </w:rPr>
              <w:t xml:space="preserve">□ </w:t>
            </w:r>
            <w:r w:rsidRPr="006F37F2">
              <w:rPr>
                <w:rFonts w:cs="GothamNarrow-LightItalic"/>
              </w:rPr>
              <w:t xml:space="preserve">Identify all faculty with full-time, part-time, or partial appointments to the </w:t>
            </w:r>
            <w:r w:rsidRPr="006F37F2">
              <w:rPr>
                <w:rFonts w:cs="GothamNarrow-LightItalic"/>
                <w:szCs w:val="24"/>
              </w:rPr>
              <w:t xml:space="preserve">practice doctorate </w:t>
            </w:r>
            <w:bookmarkEnd w:id="58"/>
            <w:r w:rsidRPr="006F37F2">
              <w:rPr>
                <w:rFonts w:cs="Times New Roman"/>
                <w:sz w:val="40"/>
                <w:szCs w:val="40"/>
              </w:rPr>
              <w:t xml:space="preserve">□ </w:t>
            </w:r>
            <w:r w:rsidRPr="006F37F2">
              <w:rPr>
                <w:rFonts w:cs="GothamNarrow-LightItalic"/>
                <w:szCs w:val="24"/>
              </w:rPr>
              <w:t>Identify practice doctorate program faculty across all program options.</w:t>
            </w:r>
          </w:p>
          <w:p w14:paraId="5E08B417" w14:textId="616D6EE6" w:rsidR="00422BCB" w:rsidRPr="006F37F2" w:rsidRDefault="00422BCB" w:rsidP="00EE03C9">
            <w:pPr>
              <w:ind w:left="1080"/>
              <w:rPr>
                <w:szCs w:val="24"/>
              </w:rPr>
            </w:pPr>
            <w:r w:rsidRPr="006F37F2">
              <w:rPr>
                <w:rFonts w:cs="Times New Roman"/>
                <w:sz w:val="40"/>
                <w:szCs w:val="40"/>
              </w:rPr>
              <w:t xml:space="preserve">□ </w:t>
            </w:r>
            <w:r w:rsidRPr="006F37F2">
              <w:rPr>
                <w:rFonts w:cs="GothamNarrow-LightItalic"/>
                <w:szCs w:val="24"/>
              </w:rPr>
              <w:t xml:space="preserve">Faculty information must be consistent on both the required </w:t>
            </w:r>
            <w:r w:rsidRPr="006F37F2">
              <w:rPr>
                <w:rFonts w:cs="GothamNarrow-LightItalic"/>
                <w:i/>
                <w:szCs w:val="24"/>
              </w:rPr>
              <w:t xml:space="preserve">Form AS </w:t>
            </w:r>
            <w:r w:rsidRPr="006F37F2">
              <w:rPr>
                <w:rFonts w:cs="GothamNarrow-LightItalic"/>
                <w:i/>
                <w:szCs w:val="24"/>
              </w:rPr>
              <w:lastRenderedPageBreak/>
              <w:t xml:space="preserve">D4.1.1 </w:t>
            </w:r>
            <w:r w:rsidRPr="006F37F2">
              <w:rPr>
                <w:rFonts w:cs="GothamNarrow-LightItalic"/>
                <w:szCs w:val="24"/>
              </w:rPr>
              <w:t xml:space="preserve">and </w:t>
            </w:r>
            <w:r w:rsidRPr="006F37F2">
              <w:rPr>
                <w:rFonts w:cs="GothamNarrow-LightItalic"/>
                <w:i/>
                <w:szCs w:val="24"/>
              </w:rPr>
              <w:t>Faculty Data Form</w:t>
            </w:r>
            <w:r w:rsidRPr="006F37F2">
              <w:rPr>
                <w:rFonts w:cs="GothamNarrow-LightItalic"/>
                <w:szCs w:val="24"/>
              </w:rPr>
              <w:t>s.</w:t>
            </w:r>
          </w:p>
          <w:p w14:paraId="1D6D6682" w14:textId="720ED933" w:rsidR="00422BCB" w:rsidRPr="006F37F2" w:rsidRDefault="00422BCB" w:rsidP="00EE03C9">
            <w:pPr>
              <w:pStyle w:val="ListParagraph"/>
              <w:numPr>
                <w:ilvl w:val="0"/>
                <w:numId w:val="12"/>
              </w:numPr>
              <w:rPr>
                <w:rFonts w:cs="Times New Roman"/>
                <w:szCs w:val="24"/>
              </w:rPr>
            </w:pPr>
            <w:r w:rsidRPr="006F37F2">
              <w:rPr>
                <w:rFonts w:cs="Times New Roman"/>
                <w:szCs w:val="24"/>
              </w:rPr>
              <w:t xml:space="preserve">Staff, teaching assistants, research assistants, and doctoral students should </w:t>
            </w:r>
            <w:r w:rsidRPr="006F37F2">
              <w:rPr>
                <w:rFonts w:cs="Times New Roman"/>
                <w:szCs w:val="24"/>
                <w:u w:val="single"/>
              </w:rPr>
              <w:t>not</w:t>
            </w:r>
            <w:r w:rsidRPr="006F37F2">
              <w:rPr>
                <w:rFonts w:cs="Times New Roman"/>
                <w:szCs w:val="24"/>
              </w:rPr>
              <w:t xml:space="preserve"> be included in this standard unless they are on a faculty line or designated as faculty.</w:t>
            </w:r>
          </w:p>
        </w:tc>
        <w:tc>
          <w:tcPr>
            <w:tcW w:w="2000" w:type="pct"/>
            <w:vMerge w:val="restart"/>
            <w:shd w:val="clear" w:color="auto" w:fill="auto"/>
          </w:tcPr>
          <w:p w14:paraId="31C77358" w14:textId="66C62C98" w:rsidR="00422BCB" w:rsidRPr="006F37F2" w:rsidRDefault="00422BCB" w:rsidP="00857354">
            <w:pPr>
              <w:rPr>
                <w:rFonts w:cs="GothamNarrow-LightItalic"/>
                <w:szCs w:val="24"/>
              </w:rPr>
            </w:pPr>
          </w:p>
        </w:tc>
      </w:tr>
      <w:tr w:rsidR="00422BCB" w:rsidRPr="006F37F2" w14:paraId="3413EA4A" w14:textId="77777777" w:rsidTr="69D7420C">
        <w:trPr>
          <w:trHeight w:val="2123"/>
        </w:trPr>
        <w:tc>
          <w:tcPr>
            <w:tcW w:w="1000" w:type="pct"/>
            <w:shd w:val="clear" w:color="auto" w:fill="auto"/>
          </w:tcPr>
          <w:p w14:paraId="561DFE1E" w14:textId="1E0D017D" w:rsidR="00422BCB" w:rsidRPr="006F37F2" w:rsidRDefault="00422BCB" w:rsidP="00EE03C9">
            <w:pPr>
              <w:rPr>
                <w:rFonts w:cs="GothamNarrow-LightItalic"/>
                <w:szCs w:val="24"/>
              </w:rPr>
            </w:pPr>
            <w:r w:rsidRPr="006F37F2">
              <w:rPr>
                <w:rFonts w:cs="GothamNarrow-LightItalic"/>
                <w:szCs w:val="24"/>
              </w:rPr>
              <w:lastRenderedPageBreak/>
              <w:t>b. The program submits a Faculty Data Form for each full- and part-time practice doctorate program faculty member.</w:t>
            </w:r>
          </w:p>
        </w:tc>
        <w:tc>
          <w:tcPr>
            <w:tcW w:w="2000" w:type="pct"/>
            <w:shd w:val="clear" w:color="auto" w:fill="auto"/>
          </w:tcPr>
          <w:p w14:paraId="368EBBAC" w14:textId="73FEDB51" w:rsidR="00422BCB" w:rsidRPr="006F37F2" w:rsidRDefault="00422BCB" w:rsidP="00EE03C9">
            <w:pPr>
              <w:contextualSpacing/>
              <w:rPr>
                <w:rFonts w:cs="GothamNarrow-LightItalic"/>
                <w:szCs w:val="24"/>
              </w:rPr>
            </w:pPr>
            <w:r w:rsidRPr="006F37F2">
              <w:rPr>
                <w:rFonts w:cs="Times New Roman"/>
                <w:sz w:val="40"/>
                <w:szCs w:val="40"/>
              </w:rPr>
              <w:t xml:space="preserve">□ </w:t>
            </w:r>
            <w:r w:rsidRPr="006F37F2">
              <w:rPr>
                <w:rFonts w:cs="GothamNarrow-LightItalic"/>
                <w:b/>
                <w:szCs w:val="24"/>
              </w:rPr>
              <w:t xml:space="preserve">REQUIRED FORM: </w:t>
            </w:r>
            <w:hyperlink r:id="rId42" w:history="1">
              <w:r w:rsidRPr="006F37F2">
                <w:rPr>
                  <w:rStyle w:val="Hyperlink"/>
                  <w:rFonts w:cs="GothamNarrow-LightItalic"/>
                  <w:b/>
                  <w:szCs w:val="24"/>
                </w:rPr>
                <w:t>Faculty Data Form</w:t>
              </w:r>
            </w:hyperlink>
          </w:p>
          <w:p w14:paraId="6B8BDCA7" w14:textId="4F6F6E95" w:rsidR="00422BCB" w:rsidRPr="006F37F2" w:rsidRDefault="00422BCB" w:rsidP="00EE03C9">
            <w:pPr>
              <w:ind w:left="316" w:hanging="316"/>
              <w:contextualSpacing/>
              <w:rPr>
                <w:rFonts w:cs="GothamNarrow-LightItalic"/>
                <w:szCs w:val="24"/>
              </w:rPr>
            </w:pPr>
            <w:r w:rsidRPr="006F37F2">
              <w:rPr>
                <w:rFonts w:cs="Times New Roman"/>
                <w:sz w:val="40"/>
                <w:szCs w:val="40"/>
              </w:rPr>
              <w:t xml:space="preserve">□ </w:t>
            </w:r>
            <w:r w:rsidRPr="006F37F2">
              <w:rPr>
                <w:rFonts w:cs="GothamNarrow-LightItalic"/>
                <w:szCs w:val="24"/>
              </w:rPr>
              <w:t xml:space="preserve">Complete a </w:t>
            </w:r>
            <w:r w:rsidRPr="006F37F2">
              <w:rPr>
                <w:rFonts w:cs="GothamNarrow-LightItalic"/>
                <w:i/>
                <w:szCs w:val="24"/>
              </w:rPr>
              <w:t>Faculty Data Form</w:t>
            </w:r>
            <w:r w:rsidRPr="006F37F2">
              <w:rPr>
                <w:rFonts w:cs="GothamNarrow-LightItalic"/>
                <w:szCs w:val="24"/>
              </w:rPr>
              <w:t xml:space="preserve"> for each faculty member that is assigned to the practice doctorate program and i</w:t>
            </w:r>
            <w:r w:rsidRPr="006F37F2">
              <w:rPr>
                <w:rFonts w:cs="GothamNarrow-LightItalic"/>
                <w:szCs w:val="24"/>
                <w:lang w:eastAsia="zh-CN"/>
              </w:rPr>
              <w:t xml:space="preserve">nclude: </w:t>
            </w:r>
          </w:p>
          <w:p w14:paraId="6F9CF5B7" w14:textId="34D2B72F" w:rsidR="00422BCB" w:rsidRPr="006F37F2" w:rsidRDefault="00422BCB" w:rsidP="00EE03C9">
            <w:pPr>
              <w:ind w:left="720"/>
              <w:contextualSpacing/>
              <w:rPr>
                <w:rFonts w:cs="GothamNarrow-LightItalic"/>
                <w:szCs w:val="24"/>
                <w:lang w:eastAsia="zh-CN"/>
              </w:rPr>
            </w:pPr>
            <w:r w:rsidRPr="006F37F2">
              <w:rPr>
                <w:rFonts w:cs="Times New Roman"/>
                <w:sz w:val="40"/>
                <w:szCs w:val="40"/>
              </w:rPr>
              <w:t xml:space="preserve">□ </w:t>
            </w:r>
            <w:r w:rsidRPr="006F37F2">
              <w:rPr>
                <w:rFonts w:cs="GothamNarrow-LightItalic"/>
                <w:szCs w:val="24"/>
                <w:lang w:eastAsia="zh-CN"/>
              </w:rPr>
              <w:t>Month and year degrees were earned</w:t>
            </w:r>
          </w:p>
          <w:p w14:paraId="738B61D7" w14:textId="3F38C425" w:rsidR="00422BCB" w:rsidRPr="006F37F2" w:rsidRDefault="00422BCB" w:rsidP="00EE03C9">
            <w:pPr>
              <w:ind w:left="720"/>
              <w:contextualSpacing/>
              <w:rPr>
                <w:rFonts w:cs="GothamNarrow-LightItalic"/>
                <w:szCs w:val="24"/>
                <w:lang w:eastAsia="zh-CN"/>
              </w:rPr>
            </w:pPr>
            <w:r w:rsidRPr="006F37F2">
              <w:rPr>
                <w:rFonts w:cs="Times New Roman"/>
                <w:sz w:val="40"/>
                <w:szCs w:val="40"/>
              </w:rPr>
              <w:t xml:space="preserve">□ </w:t>
            </w:r>
            <w:r w:rsidRPr="006F37F2">
              <w:rPr>
                <w:rFonts w:cs="GothamNarrow-LightItalic"/>
                <w:szCs w:val="24"/>
                <w:lang w:eastAsia="zh-CN"/>
              </w:rPr>
              <w:t>Start and end dates for all documented post-master’s social work degree practice experiences</w:t>
            </w:r>
          </w:p>
          <w:p w14:paraId="57AAA435" w14:textId="7FC984D2" w:rsidR="00422BCB" w:rsidRPr="006F37F2" w:rsidRDefault="00422BCB" w:rsidP="00EE03C9">
            <w:pPr>
              <w:ind w:left="316" w:hanging="270"/>
              <w:rPr>
                <w:rFonts w:cs="GothamNarrow-LightItalic"/>
                <w:b/>
                <w:szCs w:val="24"/>
              </w:rPr>
            </w:pPr>
            <w:r w:rsidRPr="006F37F2">
              <w:rPr>
                <w:rFonts w:cs="Times New Roman"/>
                <w:sz w:val="40"/>
                <w:szCs w:val="40"/>
              </w:rPr>
              <w:t xml:space="preserve">□ </w:t>
            </w:r>
            <w:r w:rsidRPr="006F37F2">
              <w:rPr>
                <w:rFonts w:cs="GothamNarrow-LightItalic"/>
                <w:szCs w:val="24"/>
              </w:rPr>
              <w:t xml:space="preserve">Faculty information must be consistent on both the required </w:t>
            </w:r>
            <w:r w:rsidRPr="006F37F2">
              <w:rPr>
                <w:rFonts w:cs="GothamNarrow-LightItalic"/>
                <w:i/>
                <w:szCs w:val="24"/>
              </w:rPr>
              <w:t xml:space="preserve">Form AS D4.1.1 </w:t>
            </w:r>
            <w:r w:rsidRPr="006F37F2">
              <w:rPr>
                <w:rFonts w:cs="GothamNarrow-LightItalic"/>
                <w:szCs w:val="24"/>
              </w:rPr>
              <w:t xml:space="preserve">and </w:t>
            </w:r>
            <w:r w:rsidRPr="006F37F2">
              <w:rPr>
                <w:rFonts w:cs="GothamNarrow-LightItalic"/>
                <w:i/>
                <w:szCs w:val="24"/>
              </w:rPr>
              <w:t>Faculty Data Form</w:t>
            </w:r>
            <w:r w:rsidRPr="006F37F2">
              <w:rPr>
                <w:rFonts w:cs="GothamNarrow-LightItalic"/>
                <w:szCs w:val="24"/>
              </w:rPr>
              <w:t>s.</w:t>
            </w:r>
          </w:p>
        </w:tc>
        <w:tc>
          <w:tcPr>
            <w:tcW w:w="2000" w:type="pct"/>
            <w:vMerge/>
          </w:tcPr>
          <w:p w14:paraId="486A60E4" w14:textId="77777777" w:rsidR="00422BCB" w:rsidRPr="006F37F2" w:rsidRDefault="00422BCB" w:rsidP="00EE03C9">
            <w:pPr>
              <w:numPr>
                <w:ilvl w:val="0"/>
                <w:numId w:val="12"/>
              </w:numPr>
              <w:contextualSpacing/>
              <w:rPr>
                <w:rFonts w:cs="GothamNarrow-LightItalic"/>
                <w:szCs w:val="24"/>
              </w:rPr>
            </w:pPr>
          </w:p>
        </w:tc>
      </w:tr>
      <w:tr w:rsidR="00422BCB" w:rsidRPr="006F37F2" w14:paraId="6270F374" w14:textId="77777777" w:rsidTr="69D7420C">
        <w:trPr>
          <w:trHeight w:val="20"/>
        </w:trPr>
        <w:tc>
          <w:tcPr>
            <w:tcW w:w="1000" w:type="pct"/>
            <w:shd w:val="clear" w:color="auto" w:fill="auto"/>
          </w:tcPr>
          <w:p w14:paraId="7BC4634D" w14:textId="06D6D29A" w:rsidR="00422BCB" w:rsidRPr="006F37F2" w:rsidRDefault="00422BCB" w:rsidP="00EE03C9">
            <w:pPr>
              <w:rPr>
                <w:rFonts w:cs="GothamNarrow-LightItalic"/>
                <w:szCs w:val="24"/>
              </w:rPr>
            </w:pPr>
            <w:r w:rsidRPr="006F37F2">
              <w:rPr>
                <w:rFonts w:cs="GothamNarrow-LightItalic"/>
                <w:szCs w:val="24"/>
              </w:rPr>
              <w:t>c.</w:t>
            </w:r>
            <w:r w:rsidRPr="006F37F2">
              <w:rPr>
                <w:rFonts w:cs="Times New Roman"/>
                <w:b/>
                <w:bCs/>
              </w:rPr>
              <w:t xml:space="preserve"> </w:t>
            </w:r>
            <w:r w:rsidRPr="006F37F2">
              <w:rPr>
                <w:rFonts w:cs="Times New Roman"/>
              </w:rPr>
              <w:t xml:space="preserve">The program identifies the total number of full-time faculty, with full-time </w:t>
            </w:r>
            <w:proofErr w:type="gramStart"/>
            <w:r w:rsidRPr="006F37F2">
              <w:rPr>
                <w:rFonts w:cs="Times New Roman"/>
              </w:rPr>
              <w:t>appointment</w:t>
            </w:r>
            <w:proofErr w:type="gramEnd"/>
            <w:r w:rsidRPr="006F37F2">
              <w:rPr>
                <w:rFonts w:cs="Times New Roman"/>
              </w:rPr>
              <w:t xml:space="preserve"> in social work, whose principal assignment is to the practice doctorate program.</w:t>
            </w:r>
          </w:p>
          <w:p w14:paraId="07B75232" w14:textId="77777777" w:rsidR="00422BCB" w:rsidRPr="006F37F2" w:rsidRDefault="00422BCB" w:rsidP="00EE03C9">
            <w:pPr>
              <w:rPr>
                <w:rFonts w:cs="GothamNarrow-LightItalic"/>
                <w:szCs w:val="24"/>
              </w:rPr>
            </w:pPr>
          </w:p>
        </w:tc>
        <w:tc>
          <w:tcPr>
            <w:tcW w:w="2000" w:type="pct"/>
            <w:shd w:val="clear" w:color="auto" w:fill="auto"/>
          </w:tcPr>
          <w:p w14:paraId="74CE75ED" w14:textId="54FB065D" w:rsidR="00422BCB" w:rsidRPr="006F37F2" w:rsidRDefault="00422BCB" w:rsidP="00EE03C9">
            <w:pPr>
              <w:ind w:left="406" w:hanging="360"/>
              <w:contextualSpacing/>
              <w:rPr>
                <w:rFonts w:cs="GothamNarrow-LightItalic"/>
                <w:color w:val="FF0000"/>
                <w:szCs w:val="24"/>
              </w:rPr>
            </w:pPr>
            <w:r w:rsidRPr="006F37F2">
              <w:rPr>
                <w:rFonts w:cs="Times New Roman"/>
                <w:sz w:val="40"/>
                <w:szCs w:val="40"/>
              </w:rPr>
              <w:t xml:space="preserve">□ </w:t>
            </w:r>
            <w:r w:rsidRPr="006F37F2">
              <w:rPr>
                <w:rFonts w:cs="Times New Roman"/>
                <w:szCs w:val="24"/>
              </w:rPr>
              <w:t>Explicitly state that th</w:t>
            </w:r>
            <w:r w:rsidRPr="006F37F2">
              <w:rPr>
                <w:rFonts w:cs="GothamNarrow-LightItalic"/>
                <w:szCs w:val="24"/>
              </w:rPr>
              <w:t>e program has no fewer than two (2) full-time faculty who have a:</w:t>
            </w:r>
          </w:p>
          <w:p w14:paraId="2F8F0779" w14:textId="5198AD03" w:rsidR="00422BCB" w:rsidRPr="006F37F2" w:rsidRDefault="00422BCB" w:rsidP="00EE03C9">
            <w:pPr>
              <w:ind w:left="1080"/>
              <w:contextualSpacing/>
              <w:rPr>
                <w:rFonts w:cs="GothamNarrow-LightItalic"/>
                <w:szCs w:val="24"/>
              </w:rPr>
            </w:pPr>
            <w:r w:rsidRPr="006F37F2">
              <w:rPr>
                <w:rFonts w:cs="Times New Roman"/>
                <w:sz w:val="40"/>
                <w:szCs w:val="40"/>
              </w:rPr>
              <w:t xml:space="preserve">□ </w:t>
            </w:r>
            <w:r w:rsidRPr="006F37F2">
              <w:rPr>
                <w:rFonts w:cs="GothamNarrow-LightItalic"/>
                <w:szCs w:val="24"/>
              </w:rPr>
              <w:t xml:space="preserve">Full-time </w:t>
            </w:r>
            <w:proofErr w:type="gramStart"/>
            <w:r w:rsidRPr="006F37F2">
              <w:rPr>
                <w:rFonts w:cs="GothamNarrow-LightItalic"/>
                <w:szCs w:val="24"/>
              </w:rPr>
              <w:t>appointment</w:t>
            </w:r>
            <w:proofErr w:type="gramEnd"/>
            <w:r w:rsidRPr="006F37F2">
              <w:rPr>
                <w:rFonts w:cs="GothamNarrow-LightItalic"/>
                <w:szCs w:val="24"/>
              </w:rPr>
              <w:t xml:space="preserve"> </w:t>
            </w:r>
            <w:proofErr w:type="gramStart"/>
            <w:r w:rsidRPr="006F37F2">
              <w:rPr>
                <w:rFonts w:cs="GothamNarrow-LightItalic"/>
                <w:szCs w:val="24"/>
              </w:rPr>
              <w:t>to</w:t>
            </w:r>
            <w:proofErr w:type="gramEnd"/>
            <w:r w:rsidRPr="006F37F2">
              <w:rPr>
                <w:rFonts w:cs="GothamNarrow-LightItalic"/>
                <w:szCs w:val="24"/>
              </w:rPr>
              <w:t xml:space="preserve"> social work or the practice doctorate social work program </w:t>
            </w:r>
          </w:p>
          <w:p w14:paraId="1D1E88E6" w14:textId="07BFE080" w:rsidR="00422BCB" w:rsidRPr="006F37F2" w:rsidRDefault="00422BCB" w:rsidP="00EE03C9">
            <w:pPr>
              <w:ind w:left="1080"/>
              <w:contextualSpacing/>
              <w:rPr>
                <w:rFonts w:cs="GothamNarrow-LightItalic"/>
                <w:szCs w:val="24"/>
              </w:rPr>
            </w:pPr>
            <w:r w:rsidRPr="006F37F2">
              <w:rPr>
                <w:rFonts w:cs="Times New Roman"/>
                <w:sz w:val="40"/>
                <w:szCs w:val="40"/>
              </w:rPr>
              <w:t xml:space="preserve">□ </w:t>
            </w:r>
            <w:r w:rsidRPr="006F37F2">
              <w:rPr>
                <w:rFonts w:cs="GothamNarrow-LightItalic"/>
                <w:szCs w:val="24"/>
              </w:rPr>
              <w:t xml:space="preserve">Principal assignment to the practice doctorate </w:t>
            </w:r>
            <w:r w:rsidRPr="006F37F2">
              <w:rPr>
                <w:rFonts w:cs="GothamNarrow-LightItalic"/>
                <w:szCs w:val="24"/>
              </w:rPr>
              <w:lastRenderedPageBreak/>
              <w:t xml:space="preserve">program level (51% </w:t>
            </w:r>
            <w:r w:rsidRPr="006F37F2">
              <w:t>or more</w:t>
            </w:r>
            <w:r w:rsidRPr="006F37F2">
              <w:rPr>
                <w:rFonts w:cs="GothamNarrow-LightItalic"/>
                <w:szCs w:val="24"/>
              </w:rPr>
              <w:t xml:space="preserve"> of their appointment dedicated to the practice doctorate level)</w:t>
            </w:r>
          </w:p>
          <w:p w14:paraId="37768E29" w14:textId="32FFCF8A" w:rsidR="00422BCB" w:rsidRPr="006F37F2" w:rsidRDefault="00422BCB" w:rsidP="00EE03C9">
            <w:pPr>
              <w:pStyle w:val="ListParagraph"/>
              <w:numPr>
                <w:ilvl w:val="0"/>
                <w:numId w:val="14"/>
              </w:numPr>
              <w:rPr>
                <w:rFonts w:cs="GothamNarrow-LightItalic"/>
                <w:szCs w:val="24"/>
              </w:rPr>
            </w:pPr>
            <w:r w:rsidRPr="006F37F2">
              <w:rPr>
                <w:rFonts w:cs="GothamNarrow-LightItalic"/>
                <w:szCs w:val="24"/>
              </w:rPr>
              <w:t>The remaining 49% or less of their appointment can be dedicated to:</w:t>
            </w:r>
          </w:p>
          <w:p w14:paraId="5A3893FC" w14:textId="1AC9AF49" w:rsidR="00422BCB" w:rsidRPr="006F37F2" w:rsidRDefault="00422BCB" w:rsidP="00EE03C9">
            <w:pPr>
              <w:pStyle w:val="ListParagraph"/>
              <w:numPr>
                <w:ilvl w:val="1"/>
                <w:numId w:val="14"/>
              </w:numPr>
              <w:rPr>
                <w:rFonts w:cs="GothamNarrow-LightItalic"/>
                <w:szCs w:val="24"/>
              </w:rPr>
            </w:pPr>
            <w:r w:rsidRPr="006F37F2">
              <w:rPr>
                <w:rFonts w:cs="GothamNarrow-LightItalic"/>
                <w:szCs w:val="24"/>
              </w:rPr>
              <w:t>Teaching, administration, research, service, or other faculty workload policy roles in the master’s or doctorate-level social work programs</w:t>
            </w:r>
          </w:p>
          <w:p w14:paraId="47920343" w14:textId="4656484E" w:rsidR="00422BCB" w:rsidRPr="006F37F2" w:rsidRDefault="00422BCB" w:rsidP="00EE03C9">
            <w:pPr>
              <w:pStyle w:val="ListParagraph"/>
              <w:numPr>
                <w:ilvl w:val="1"/>
                <w:numId w:val="14"/>
              </w:numPr>
              <w:rPr>
                <w:rFonts w:cs="GothamNarrow-LightItalic"/>
                <w:szCs w:val="24"/>
              </w:rPr>
            </w:pPr>
            <w:r w:rsidRPr="006F37F2">
              <w:rPr>
                <w:rFonts w:cs="GothamNarrow-LightItalic"/>
                <w:szCs w:val="24"/>
              </w:rPr>
              <w:t xml:space="preserve">Duties beyond social work </w:t>
            </w:r>
          </w:p>
          <w:p w14:paraId="00CFE268" w14:textId="77777777" w:rsidR="00422BCB" w:rsidRPr="006F37F2" w:rsidRDefault="00422BCB" w:rsidP="00EE03C9">
            <w:pPr>
              <w:numPr>
                <w:ilvl w:val="0"/>
                <w:numId w:val="12"/>
              </w:numPr>
              <w:contextualSpacing/>
              <w:rPr>
                <w:rFonts w:cs="GothamNarrow-LightItalic"/>
                <w:szCs w:val="24"/>
              </w:rPr>
            </w:pPr>
            <w:r w:rsidRPr="006F37F2">
              <w:rPr>
                <w:rFonts w:cs="GothamNarrow-LightItalic"/>
                <w:szCs w:val="24"/>
              </w:rPr>
              <w:t xml:space="preserve">This is </w:t>
            </w:r>
            <w:r w:rsidRPr="006F37F2">
              <w:rPr>
                <w:rFonts w:cs="GothamNarrow-LightItalic"/>
                <w:szCs w:val="24"/>
                <w:u w:val="single"/>
              </w:rPr>
              <w:t>not</w:t>
            </w:r>
            <w:r w:rsidRPr="006F37F2">
              <w:rPr>
                <w:rFonts w:cs="GothamNarrow-LightItalic"/>
                <w:szCs w:val="24"/>
              </w:rPr>
              <w:t xml:space="preserve"> a full-time equivalency (FTE) calculation.</w:t>
            </w:r>
          </w:p>
          <w:p w14:paraId="422D50C0" w14:textId="77777777" w:rsidR="00422BCB" w:rsidRPr="006F37F2" w:rsidRDefault="00422BCB" w:rsidP="00EE03C9">
            <w:pPr>
              <w:numPr>
                <w:ilvl w:val="0"/>
                <w:numId w:val="12"/>
              </w:numPr>
              <w:contextualSpacing/>
              <w:rPr>
                <w:rFonts w:cs="GothamNarrow-LightItalic"/>
                <w:szCs w:val="24"/>
              </w:rPr>
            </w:pPr>
            <w:r w:rsidRPr="006F37F2">
              <w:rPr>
                <w:rFonts w:cs="GothamNarrow-LightItalic"/>
                <w:szCs w:val="24"/>
              </w:rPr>
              <w:t xml:space="preserve">This requirement </w:t>
            </w:r>
            <w:r w:rsidRPr="006F37F2">
              <w:rPr>
                <w:rFonts w:cs="GothamNarrow-LightItalic"/>
                <w:szCs w:val="24"/>
                <w:u w:val="single"/>
              </w:rPr>
              <w:t>cannot</w:t>
            </w:r>
            <w:r w:rsidRPr="006F37F2">
              <w:rPr>
                <w:rFonts w:cs="GothamNarrow-LightItalic"/>
                <w:szCs w:val="24"/>
              </w:rPr>
              <w:t xml:space="preserve"> be distributed across multiple part-time faculty members. </w:t>
            </w:r>
          </w:p>
          <w:p w14:paraId="6E102FE4" w14:textId="40288278" w:rsidR="00422BCB" w:rsidRPr="006F37F2" w:rsidRDefault="00422BCB" w:rsidP="00EE03C9">
            <w:pPr>
              <w:ind w:left="316" w:hanging="316"/>
              <w:contextualSpacing/>
              <w:rPr>
                <w:rFonts w:cs="GothamNarrow-LightItalic"/>
                <w:szCs w:val="24"/>
              </w:rPr>
            </w:pPr>
            <w:r w:rsidRPr="006F37F2">
              <w:rPr>
                <w:rFonts w:cs="Times New Roman"/>
                <w:sz w:val="40"/>
                <w:szCs w:val="40"/>
              </w:rPr>
              <w:t xml:space="preserve">□ </w:t>
            </w:r>
            <w:r w:rsidRPr="006F37F2">
              <w:rPr>
                <w:rFonts w:cs="Times New Roman"/>
                <w:szCs w:val="24"/>
              </w:rPr>
              <w:t xml:space="preserve">Explicitly </w:t>
            </w:r>
            <w:r w:rsidRPr="006F37F2">
              <w:rPr>
                <w:rFonts w:cs="GothamNarrow-LightItalic"/>
                <w:szCs w:val="26"/>
              </w:rPr>
              <w:t>s</w:t>
            </w:r>
            <w:r w:rsidRPr="006F37F2">
              <w:rPr>
                <w:rFonts w:cs="GothamNarrow-LightItalic"/>
                <w:szCs w:val="24"/>
              </w:rPr>
              <w:t xml:space="preserve">tate the total number of full-time faculty whose principal assignment (51% or more) is to the practice doctorate program. </w:t>
            </w:r>
          </w:p>
          <w:p w14:paraId="5251F357" w14:textId="6A16A7AD" w:rsidR="00422BCB" w:rsidRPr="006F37F2" w:rsidRDefault="00422BCB" w:rsidP="00EE03C9">
            <w:pPr>
              <w:pStyle w:val="ListParagraph"/>
              <w:numPr>
                <w:ilvl w:val="0"/>
                <w:numId w:val="90"/>
              </w:numPr>
              <w:rPr>
                <w:rFonts w:cs="GothamNarrow-LightItalic"/>
                <w:szCs w:val="24"/>
              </w:rPr>
            </w:pPr>
            <w:r w:rsidRPr="006F37F2">
              <w:rPr>
                <w:rFonts w:cs="GothamNarrow-LightItalic"/>
                <w:szCs w:val="24"/>
              </w:rPr>
              <w:t xml:space="preserve">The program director can be identified as full-time faculty in response to this standard whether they are on a faculty, administrative, or staff line. </w:t>
            </w:r>
          </w:p>
          <w:p w14:paraId="2CF13250" w14:textId="43EA91F6" w:rsidR="00422BCB" w:rsidRPr="006F37F2" w:rsidRDefault="00422BCB" w:rsidP="00EE03C9">
            <w:pPr>
              <w:numPr>
                <w:ilvl w:val="0"/>
                <w:numId w:val="12"/>
              </w:numPr>
              <w:contextualSpacing/>
              <w:rPr>
                <w:rFonts w:cs="GothamNarrow-LightItalic"/>
                <w:szCs w:val="24"/>
              </w:rPr>
            </w:pPr>
            <w:r w:rsidRPr="006F37F2">
              <w:rPr>
                <w:rFonts w:cs="GothamNarrow-LightItalic"/>
                <w:szCs w:val="24"/>
              </w:rPr>
              <w:t xml:space="preserve">Identified full-time faculty can be any rank or title (e.g., </w:t>
            </w:r>
            <w:proofErr w:type="gramStart"/>
            <w:r w:rsidRPr="006F37F2">
              <w:rPr>
                <w:rFonts w:cs="GothamNarrow-LightItalic"/>
                <w:szCs w:val="24"/>
              </w:rPr>
              <w:t>tenured</w:t>
            </w:r>
            <w:proofErr w:type="gramEnd"/>
            <w:r w:rsidRPr="006F37F2">
              <w:rPr>
                <w:rFonts w:cs="GothamNarrow-LightItalic"/>
                <w:szCs w:val="24"/>
              </w:rPr>
              <w:t>, tenure track, non-</w:t>
            </w:r>
            <w:proofErr w:type="gramStart"/>
            <w:r w:rsidRPr="006F37F2">
              <w:rPr>
                <w:rFonts w:cs="GothamNarrow-LightItalic"/>
                <w:szCs w:val="24"/>
              </w:rPr>
              <w:t>tenure track</w:t>
            </w:r>
            <w:proofErr w:type="gramEnd"/>
            <w:r w:rsidRPr="006F37F2">
              <w:rPr>
                <w:rFonts w:cs="GothamNarrow-LightItalic"/>
                <w:szCs w:val="24"/>
              </w:rPr>
              <w:t>, clinical professor, visiting professor, adjunct).</w:t>
            </w:r>
          </w:p>
          <w:p w14:paraId="01EF6C73" w14:textId="6E4FF4E6" w:rsidR="00422BCB" w:rsidRPr="006F37F2" w:rsidRDefault="00422BCB" w:rsidP="00EE03C9">
            <w:pPr>
              <w:numPr>
                <w:ilvl w:val="0"/>
                <w:numId w:val="12"/>
              </w:numPr>
              <w:contextualSpacing/>
              <w:rPr>
                <w:rFonts w:cs="GothamNarrow-LightItalic"/>
                <w:szCs w:val="24"/>
              </w:rPr>
            </w:pPr>
            <w:r w:rsidRPr="006F37F2">
              <w:rPr>
                <w:rFonts w:cs="GothamNarrow-LightItalic"/>
                <w:szCs w:val="24"/>
              </w:rPr>
              <w:t xml:space="preserve">Full-time administrative support staff who also teach are </w:t>
            </w:r>
            <w:r w:rsidRPr="006F37F2">
              <w:rPr>
                <w:rFonts w:cs="GothamNarrow-LightItalic"/>
                <w:szCs w:val="24"/>
                <w:u w:val="single"/>
              </w:rPr>
              <w:t>not</w:t>
            </w:r>
            <w:r w:rsidRPr="006F37F2">
              <w:rPr>
                <w:rFonts w:cs="GothamNarrow-LightItalic"/>
                <w:szCs w:val="24"/>
              </w:rPr>
              <w:t xml:space="preserve"> considered full-time </w:t>
            </w:r>
            <w:r w:rsidRPr="006F37F2">
              <w:rPr>
                <w:rFonts w:cs="GothamNarrow-LightItalic"/>
                <w:szCs w:val="24"/>
              </w:rPr>
              <w:lastRenderedPageBreak/>
              <w:t xml:space="preserve">faculty and </w:t>
            </w:r>
            <w:r w:rsidRPr="006F37F2">
              <w:rPr>
                <w:rFonts w:cs="GothamNarrow-LightItalic"/>
                <w:szCs w:val="24"/>
                <w:u w:val="single"/>
              </w:rPr>
              <w:t>cannot</w:t>
            </w:r>
            <w:r w:rsidRPr="006F37F2">
              <w:rPr>
                <w:rFonts w:cs="GothamNarrow-LightItalic"/>
                <w:szCs w:val="24"/>
              </w:rPr>
              <w:t xml:space="preserve"> be identified as in response to this standard.</w:t>
            </w:r>
          </w:p>
          <w:p w14:paraId="4555B842" w14:textId="5AF9B8F9" w:rsidR="00422BCB" w:rsidRPr="006F37F2" w:rsidRDefault="00422BCB" w:rsidP="00EE03C9">
            <w:pPr>
              <w:numPr>
                <w:ilvl w:val="0"/>
                <w:numId w:val="12"/>
              </w:numPr>
              <w:contextualSpacing/>
              <w:rPr>
                <w:rFonts w:cs="GothamNarrow-LightItalic"/>
                <w:szCs w:val="24"/>
                <w:lang w:eastAsia="zh-CN"/>
              </w:rPr>
            </w:pPr>
            <w:r w:rsidRPr="006F37F2">
              <w:rPr>
                <w:rFonts w:cs="GothamNarrow-LightItalic"/>
                <w:szCs w:val="24"/>
              </w:rPr>
              <w:t xml:space="preserve">Faculty information must be consistent on both the required </w:t>
            </w:r>
            <w:r w:rsidRPr="006F37F2">
              <w:rPr>
                <w:rFonts w:cs="GothamNarrow-LightItalic"/>
                <w:i/>
                <w:szCs w:val="24"/>
              </w:rPr>
              <w:t xml:space="preserve">Form AS D4.1.1 </w:t>
            </w:r>
            <w:r w:rsidRPr="006F37F2">
              <w:rPr>
                <w:rFonts w:cs="GothamNarrow-LightItalic"/>
                <w:szCs w:val="24"/>
              </w:rPr>
              <w:t xml:space="preserve">and </w:t>
            </w:r>
            <w:r w:rsidRPr="006F37F2">
              <w:rPr>
                <w:rFonts w:cs="GothamNarrow-LightItalic"/>
                <w:i/>
                <w:szCs w:val="24"/>
              </w:rPr>
              <w:t>Faculty Data Form</w:t>
            </w:r>
            <w:r w:rsidRPr="006F37F2">
              <w:rPr>
                <w:rFonts w:cs="GothamNarrow-LightItalic"/>
                <w:szCs w:val="24"/>
              </w:rPr>
              <w:t>s.</w:t>
            </w:r>
          </w:p>
          <w:p w14:paraId="5EA7F5C5" w14:textId="77777777" w:rsidR="00422BCB" w:rsidRPr="006F37F2" w:rsidRDefault="00422BCB" w:rsidP="00EE03C9">
            <w:pPr>
              <w:numPr>
                <w:ilvl w:val="0"/>
                <w:numId w:val="12"/>
              </w:numPr>
              <w:contextualSpacing/>
              <w:rPr>
                <w:rFonts w:cs="GothamNarrow-LightItalic"/>
                <w:szCs w:val="24"/>
              </w:rPr>
            </w:pPr>
            <w:r w:rsidRPr="006F37F2">
              <w:rPr>
                <w:rFonts w:cs="GothamNarrow-LightItalic"/>
                <w:szCs w:val="24"/>
              </w:rPr>
              <w:t xml:space="preserve">Overload appointments are reviewed on a case-by-case basis. </w:t>
            </w:r>
          </w:p>
          <w:p w14:paraId="6C8C7981" w14:textId="7CB40FEE" w:rsidR="00422BCB" w:rsidRPr="006F37F2" w:rsidRDefault="00422BCB" w:rsidP="00EE03C9">
            <w:pPr>
              <w:numPr>
                <w:ilvl w:val="1"/>
                <w:numId w:val="12"/>
              </w:numPr>
              <w:contextualSpacing/>
              <w:rPr>
                <w:rFonts w:cs="GothamNarrow-LightItalic"/>
                <w:szCs w:val="24"/>
              </w:rPr>
            </w:pPr>
            <w:r w:rsidRPr="006F37F2">
              <w:rPr>
                <w:rFonts w:cs="GothamNarrow-LightItalic"/>
                <w:szCs w:val="24"/>
              </w:rPr>
              <w:t>In narrative format, describe any overload appointments for the identified faculty.</w:t>
            </w:r>
          </w:p>
          <w:p w14:paraId="1ED901F0" w14:textId="48898572" w:rsidR="00422BCB" w:rsidRPr="006F37F2" w:rsidRDefault="00422BCB" w:rsidP="00EE03C9">
            <w:pPr>
              <w:numPr>
                <w:ilvl w:val="1"/>
                <w:numId w:val="12"/>
              </w:numPr>
              <w:contextualSpacing/>
              <w:rPr>
                <w:rFonts w:cs="GothamNarrow-LightItalic"/>
                <w:szCs w:val="24"/>
              </w:rPr>
            </w:pPr>
            <w:r w:rsidRPr="006F37F2">
              <w:rPr>
                <w:rFonts w:cs="GothamNarrow-LightItalic"/>
                <w:szCs w:val="24"/>
              </w:rPr>
              <w:t>Explain appointment sufficiency for the identified faculty.</w:t>
            </w:r>
          </w:p>
        </w:tc>
        <w:tc>
          <w:tcPr>
            <w:tcW w:w="2000" w:type="pct"/>
            <w:vMerge/>
          </w:tcPr>
          <w:p w14:paraId="062C0964" w14:textId="77777777" w:rsidR="00422BCB" w:rsidRPr="006F37F2" w:rsidRDefault="00422BCB" w:rsidP="00EE03C9">
            <w:pPr>
              <w:numPr>
                <w:ilvl w:val="0"/>
                <w:numId w:val="12"/>
              </w:numPr>
              <w:contextualSpacing/>
              <w:rPr>
                <w:rFonts w:cs="GothamNarrow-LightItalic"/>
                <w:szCs w:val="24"/>
              </w:rPr>
            </w:pPr>
          </w:p>
        </w:tc>
      </w:tr>
      <w:tr w:rsidR="00422BCB" w:rsidRPr="006F37F2" w14:paraId="33E0BDE5" w14:textId="77777777" w:rsidTr="69D7420C">
        <w:trPr>
          <w:trHeight w:val="864"/>
        </w:trPr>
        <w:tc>
          <w:tcPr>
            <w:tcW w:w="1000" w:type="pct"/>
            <w:shd w:val="clear" w:color="auto" w:fill="auto"/>
          </w:tcPr>
          <w:p w14:paraId="347674A1" w14:textId="6EB91D3B" w:rsidR="00422BCB" w:rsidRPr="006F37F2" w:rsidRDefault="00422BCB" w:rsidP="00EE03C9">
            <w:pPr>
              <w:rPr>
                <w:rFonts w:eastAsia="Times New Roman" w:cs="Times New Roman"/>
                <w:szCs w:val="24"/>
              </w:rPr>
            </w:pPr>
            <w:r w:rsidRPr="006F37F2">
              <w:rPr>
                <w:rFonts w:cs="GothamNarrow-LightItalic"/>
                <w:szCs w:val="24"/>
              </w:rPr>
              <w:lastRenderedPageBreak/>
              <w:t xml:space="preserve">d. </w:t>
            </w:r>
            <w:r w:rsidRPr="006F37F2">
              <w:t xml:space="preserve">The program identifies the number of faculty who teach in the program and affirms </w:t>
            </w:r>
            <w:r w:rsidRPr="006F37F2">
              <w:rPr>
                <w:rFonts w:eastAsia="Times New Roman" w:cs="Times New Roman"/>
                <w:szCs w:val="24"/>
              </w:rPr>
              <w:t>that:</w:t>
            </w:r>
          </w:p>
          <w:p w14:paraId="3F651E8D" w14:textId="523C24A2" w:rsidR="00422BCB" w:rsidRPr="006F37F2" w:rsidRDefault="00422BCB" w:rsidP="00EE03C9">
            <w:pPr>
              <w:numPr>
                <w:ilvl w:val="0"/>
                <w:numId w:val="92"/>
              </w:numPr>
              <w:contextualSpacing/>
              <w:rPr>
                <w:rFonts w:eastAsia="Times New Roman" w:cs="Times New Roman"/>
                <w:szCs w:val="24"/>
              </w:rPr>
            </w:pPr>
            <w:r w:rsidRPr="006F37F2">
              <w:rPr>
                <w:rFonts w:eastAsia="Times New Roman" w:cs="Times New Roman"/>
                <w:szCs w:val="24"/>
              </w:rPr>
              <w:t xml:space="preserve">all faculty </w:t>
            </w:r>
            <w:r w:rsidR="00580B22" w:rsidRPr="006F37F2">
              <w:rPr>
                <w:rFonts w:eastAsia="Times New Roman" w:cs="Times New Roman"/>
                <w:szCs w:val="24"/>
              </w:rPr>
              <w:t>have</w:t>
            </w:r>
            <w:r w:rsidRPr="006F37F2">
              <w:rPr>
                <w:rFonts w:eastAsia="Times New Roman" w:cs="Times New Roman"/>
                <w:szCs w:val="24"/>
              </w:rPr>
              <w:t xml:space="preserve"> doctoral degrees; and</w:t>
            </w:r>
          </w:p>
          <w:p w14:paraId="4D24E5D4" w14:textId="2C37B402" w:rsidR="00422BCB" w:rsidRPr="006F37F2" w:rsidRDefault="00422BCB" w:rsidP="00EE03C9">
            <w:pPr>
              <w:numPr>
                <w:ilvl w:val="0"/>
                <w:numId w:val="92"/>
              </w:numPr>
              <w:contextualSpacing/>
              <w:rPr>
                <w:rFonts w:cs="GothamNarrow-LightItalic"/>
                <w:szCs w:val="24"/>
              </w:rPr>
            </w:pPr>
            <w:proofErr w:type="gramStart"/>
            <w:r w:rsidRPr="006F37F2">
              <w:rPr>
                <w:rFonts w:eastAsia="Times New Roman" w:cs="Times New Roman"/>
                <w:szCs w:val="24"/>
              </w:rPr>
              <w:t>the majority of</w:t>
            </w:r>
            <w:proofErr w:type="gramEnd"/>
            <w:r w:rsidRPr="006F37F2">
              <w:rPr>
                <w:rFonts w:eastAsia="Times New Roman" w:cs="Times New Roman"/>
                <w:szCs w:val="24"/>
              </w:rPr>
              <w:t xml:space="preserve"> the faculty also have a master’s degree in social work from a CSWE-accredited program and two or </w:t>
            </w:r>
            <w:r w:rsidRPr="006F37F2">
              <w:rPr>
                <w:rFonts w:eastAsia="Times New Roman" w:cs="Times New Roman"/>
                <w:szCs w:val="24"/>
              </w:rPr>
              <w:lastRenderedPageBreak/>
              <w:t>more years of post-master’s social work degree practice experience in social work.</w:t>
            </w:r>
          </w:p>
        </w:tc>
        <w:tc>
          <w:tcPr>
            <w:tcW w:w="2000" w:type="pct"/>
            <w:shd w:val="clear" w:color="auto" w:fill="auto"/>
          </w:tcPr>
          <w:p w14:paraId="1499CBAE" w14:textId="75EC5C39" w:rsidR="00422BCB" w:rsidRPr="006F37F2" w:rsidRDefault="00422BCB" w:rsidP="00EE03C9">
            <w:r w:rsidRPr="006F37F2">
              <w:rPr>
                <w:rFonts w:cs="Times New Roman"/>
                <w:sz w:val="40"/>
                <w:szCs w:val="40"/>
              </w:rPr>
              <w:lastRenderedPageBreak/>
              <w:t xml:space="preserve">□ </w:t>
            </w:r>
            <w:r w:rsidRPr="006F37F2">
              <w:rPr>
                <w:rFonts w:cs="Times New Roman"/>
                <w:szCs w:val="24"/>
              </w:rPr>
              <w:t>Provide the total number of faculty who teach in the practice doctorate program.</w:t>
            </w:r>
          </w:p>
          <w:p w14:paraId="377C3FE2" w14:textId="07CBFA0B" w:rsidR="00422BCB" w:rsidRPr="005F70D5" w:rsidRDefault="00422BCB" w:rsidP="00EE03C9">
            <w:pPr>
              <w:rPr>
                <w:rFonts w:cs="Times New Roman"/>
                <w:szCs w:val="24"/>
              </w:rPr>
            </w:pPr>
            <w:r w:rsidRPr="006F37F2">
              <w:rPr>
                <w:rFonts w:cs="Times New Roman"/>
                <w:sz w:val="40"/>
                <w:szCs w:val="40"/>
              </w:rPr>
              <w:t xml:space="preserve">□ </w:t>
            </w:r>
            <w:r w:rsidRPr="005F70D5">
              <w:rPr>
                <w:rFonts w:cs="Times New Roman"/>
                <w:szCs w:val="24"/>
              </w:rPr>
              <w:t>Explicitly state whether all faculty who teach in the practice doctorate program have doctoral degrees.</w:t>
            </w:r>
          </w:p>
          <w:p w14:paraId="320FA4AA" w14:textId="374419CA" w:rsidR="00422BCB" w:rsidRPr="005F70D5" w:rsidRDefault="00422BCB" w:rsidP="00EE03C9">
            <w:pPr>
              <w:pStyle w:val="ListParagraph"/>
              <w:numPr>
                <w:ilvl w:val="1"/>
                <w:numId w:val="14"/>
              </w:numPr>
              <w:rPr>
                <w:rFonts w:cs="Times New Roman"/>
                <w:szCs w:val="24"/>
              </w:rPr>
            </w:pPr>
            <w:r w:rsidRPr="005F70D5">
              <w:rPr>
                <w:rFonts w:cs="Times New Roman"/>
                <w:szCs w:val="24"/>
              </w:rPr>
              <w:t xml:space="preserve">It is </w:t>
            </w:r>
            <w:r w:rsidRPr="005F70D5">
              <w:rPr>
                <w:rFonts w:cs="Times New Roman"/>
                <w:szCs w:val="24"/>
                <w:u w:val="single"/>
              </w:rPr>
              <w:t>not</w:t>
            </w:r>
            <w:r w:rsidRPr="005F70D5">
              <w:rPr>
                <w:rFonts w:cs="Times New Roman"/>
                <w:szCs w:val="24"/>
              </w:rPr>
              <w:t xml:space="preserve"> required that this be a doctoral degree in social work.</w:t>
            </w:r>
          </w:p>
          <w:p w14:paraId="48F66C4C" w14:textId="4A9E3126" w:rsidR="00422BCB" w:rsidRPr="006F37F2" w:rsidRDefault="00422BCB" w:rsidP="00EE03C9">
            <w:pPr>
              <w:rPr>
                <w:szCs w:val="24"/>
              </w:rPr>
            </w:pPr>
            <w:r w:rsidRPr="006F37F2">
              <w:rPr>
                <w:rFonts w:cs="Times New Roman"/>
                <w:sz w:val="40"/>
                <w:szCs w:val="40"/>
              </w:rPr>
              <w:t xml:space="preserve">□ </w:t>
            </w:r>
            <w:r w:rsidRPr="005F70D5">
              <w:rPr>
                <w:rFonts w:cs="Times New Roman"/>
                <w:szCs w:val="24"/>
              </w:rPr>
              <w:t>Provide the t</w:t>
            </w:r>
            <w:r w:rsidRPr="005F70D5">
              <w:rPr>
                <w:szCs w:val="24"/>
              </w:rPr>
              <w:t>otal number of faculty who teach in the practice doctorate program that have a master’s degree in social work from a CSWE-accredited program and two or more years of post-master’s social work degree practice experience in social work.</w:t>
            </w:r>
          </w:p>
          <w:p w14:paraId="7471BE58" w14:textId="77777777" w:rsidR="00422BCB" w:rsidRPr="006F37F2" w:rsidRDefault="00422BCB" w:rsidP="00EE03C9">
            <w:r w:rsidRPr="006F37F2">
              <w:rPr>
                <w:rFonts w:cs="Times New Roman"/>
                <w:sz w:val="40"/>
                <w:szCs w:val="40"/>
              </w:rPr>
              <w:t xml:space="preserve">□ </w:t>
            </w:r>
            <w:r w:rsidRPr="005F70D5">
              <w:rPr>
                <w:rFonts w:cs="Times New Roman"/>
                <w:szCs w:val="24"/>
              </w:rPr>
              <w:t>Explicitly state that a</w:t>
            </w:r>
            <w:r w:rsidRPr="005F70D5">
              <w:rPr>
                <w:szCs w:val="24"/>
              </w:rPr>
              <w:t xml:space="preserve"> majority</w:t>
            </w:r>
            <w:r w:rsidRPr="005F70D5">
              <w:t xml:space="preserve"> of faculty who teach in the </w:t>
            </w:r>
            <w:r w:rsidRPr="005F70D5">
              <w:lastRenderedPageBreak/>
              <w:t>practice doctorate program have a master’s degree in social work from a CSWE-accredited program and two or more years of post-master’s social work degree practice experience in social work.</w:t>
            </w:r>
          </w:p>
          <w:p w14:paraId="4AA036D8" w14:textId="77777777" w:rsidR="00422BCB" w:rsidRPr="006F37F2" w:rsidRDefault="00422BCB" w:rsidP="00EE03C9">
            <w:pPr>
              <w:pStyle w:val="ListParagraph"/>
              <w:numPr>
                <w:ilvl w:val="0"/>
                <w:numId w:val="14"/>
              </w:numPr>
              <w:rPr>
                <w:rFonts w:cs="GothamNarrow-LightItalic"/>
                <w:szCs w:val="24"/>
              </w:rPr>
            </w:pPr>
            <w:r w:rsidRPr="006F37F2">
              <w:rPr>
                <w:rFonts w:cs="Times New Roman"/>
                <w:szCs w:val="40"/>
              </w:rPr>
              <w:t>Regarding the master’s degree in social work from a CSWE-accredited program,</w:t>
            </w:r>
            <w:r w:rsidRPr="006F37F2">
              <w:rPr>
                <w:rFonts w:cs="GothamNarrow-LightItalic"/>
                <w:szCs w:val="24"/>
              </w:rPr>
              <w:t xml:space="preserve"> the identified faculty must have either a:</w:t>
            </w:r>
          </w:p>
          <w:p w14:paraId="7F64E67D" w14:textId="77777777" w:rsidR="00422BCB" w:rsidRPr="006F37F2" w:rsidRDefault="00422BCB" w:rsidP="00EE03C9">
            <w:pPr>
              <w:pStyle w:val="ListParagraph"/>
              <w:numPr>
                <w:ilvl w:val="1"/>
                <w:numId w:val="14"/>
              </w:numPr>
              <w:rPr>
                <w:rFonts w:cs="GothamNarrow-LightItalic"/>
                <w:szCs w:val="24"/>
              </w:rPr>
            </w:pPr>
            <w:r w:rsidRPr="006F37F2">
              <w:rPr>
                <w:rFonts w:cs="GothamNarrow-LightItalic"/>
                <w:szCs w:val="24"/>
              </w:rPr>
              <w:t xml:space="preserve">CSWE-accredited degree, </w:t>
            </w:r>
          </w:p>
          <w:p w14:paraId="5CEB4A6F" w14:textId="77777777" w:rsidR="00422BCB" w:rsidRPr="006F37F2" w:rsidRDefault="00422BCB" w:rsidP="00EE03C9">
            <w:pPr>
              <w:pStyle w:val="ListParagraph"/>
              <w:numPr>
                <w:ilvl w:val="1"/>
                <w:numId w:val="14"/>
              </w:numPr>
              <w:rPr>
                <w:rFonts w:cs="GothamNarrow-LightItalic"/>
                <w:szCs w:val="24"/>
              </w:rPr>
            </w:pPr>
            <w:r w:rsidRPr="006F37F2">
              <w:rPr>
                <w:rFonts w:cs="GothamNarrow-LightItalic"/>
                <w:szCs w:val="24"/>
              </w:rPr>
              <w:t xml:space="preserve">CASWE-accredited degree (from the Canadian social work accreditor, recognized through an </w:t>
            </w:r>
            <w:hyperlink r:id="rId43" w:history="1">
              <w:r w:rsidRPr="006F37F2">
                <w:rPr>
                  <w:rFonts w:cs="GothamNarrow-LightItalic"/>
                  <w:color w:val="0563C1" w:themeColor="hyperlink"/>
                  <w:szCs w:val="24"/>
                  <w:u w:val="single"/>
                </w:rPr>
                <w:t>MOU</w:t>
              </w:r>
            </w:hyperlink>
            <w:r w:rsidRPr="006F37F2">
              <w:rPr>
                <w:rFonts w:cs="GothamNarrow-LightItalic"/>
                <w:szCs w:val="24"/>
              </w:rPr>
              <w:t xml:space="preserve"> with CSWE and CASWE), </w:t>
            </w:r>
            <w:r w:rsidRPr="006F37F2">
              <w:rPr>
                <w:rFonts w:cs="GothamNarrow-LightItalic"/>
                <w:szCs w:val="24"/>
                <w:u w:val="single"/>
              </w:rPr>
              <w:t>or</w:t>
            </w:r>
            <w:r w:rsidRPr="006F37F2">
              <w:rPr>
                <w:rFonts w:cs="GothamNarrow-LightItalic"/>
                <w:szCs w:val="24"/>
              </w:rPr>
              <w:t xml:space="preserve"> </w:t>
            </w:r>
          </w:p>
          <w:p w14:paraId="49937C6F" w14:textId="77777777" w:rsidR="00422BCB" w:rsidRPr="006F37F2" w:rsidRDefault="00422BCB" w:rsidP="00EE03C9">
            <w:pPr>
              <w:pStyle w:val="ListParagraph"/>
              <w:numPr>
                <w:ilvl w:val="1"/>
                <w:numId w:val="14"/>
              </w:numPr>
              <w:rPr>
                <w:rFonts w:cs="GothamNarrow-LightItalic"/>
                <w:szCs w:val="24"/>
              </w:rPr>
            </w:pPr>
            <w:r w:rsidRPr="006F37F2">
              <w:rPr>
                <w:rFonts w:cs="GothamNarrow-LightItalic"/>
                <w:szCs w:val="24"/>
              </w:rPr>
              <w:t xml:space="preserve">An internationally earned </w:t>
            </w:r>
            <w:hyperlink r:id="rId44" w:history="1">
              <w:r w:rsidRPr="006F37F2">
                <w:rPr>
                  <w:rFonts w:cs="GothamNarrow-LightItalic"/>
                  <w:color w:val="0563C1" w:themeColor="hyperlink"/>
                  <w:szCs w:val="24"/>
                  <w:u w:val="single"/>
                </w:rPr>
                <w:t>ISWDRES</w:t>
              </w:r>
            </w:hyperlink>
            <w:r w:rsidRPr="006F37F2">
              <w:rPr>
                <w:rFonts w:cs="GothamNarrow-LightItalic"/>
                <w:szCs w:val="24"/>
              </w:rPr>
              <w:t>-evaluated degree.</w:t>
            </w:r>
          </w:p>
          <w:p w14:paraId="1B91E0F1" w14:textId="3A3A0B68" w:rsidR="00422BCB" w:rsidRPr="006F37F2" w:rsidRDefault="00422BCB" w:rsidP="00EE03C9">
            <w:pPr>
              <w:pStyle w:val="ListParagraph"/>
              <w:numPr>
                <w:ilvl w:val="2"/>
                <w:numId w:val="14"/>
              </w:numPr>
              <w:rPr>
                <w:rFonts w:cs="GothamNarrow-LightItalic"/>
                <w:szCs w:val="24"/>
              </w:rPr>
            </w:pPr>
            <w:r w:rsidRPr="006F37F2">
              <w:rPr>
                <w:rFonts w:cs="GothamNarrow-LightItalic"/>
                <w:szCs w:val="24"/>
              </w:rPr>
              <w:t>If faculty members relevant to this standard have an internationally earned degree, submit a copy of the ISWDRES evaluation letter in accreditation documents.</w:t>
            </w:r>
          </w:p>
        </w:tc>
        <w:tc>
          <w:tcPr>
            <w:tcW w:w="2000" w:type="pct"/>
            <w:vMerge/>
          </w:tcPr>
          <w:p w14:paraId="466F38BE" w14:textId="77777777" w:rsidR="00422BCB" w:rsidRPr="006F37F2" w:rsidRDefault="00422BCB" w:rsidP="00EE03C9">
            <w:pPr>
              <w:numPr>
                <w:ilvl w:val="0"/>
                <w:numId w:val="12"/>
              </w:numPr>
              <w:contextualSpacing/>
              <w:rPr>
                <w:rFonts w:cs="GothamNarrow-LightItalic"/>
                <w:szCs w:val="24"/>
              </w:rPr>
            </w:pPr>
          </w:p>
        </w:tc>
      </w:tr>
      <w:tr w:rsidR="00422BCB" w:rsidRPr="006F37F2" w14:paraId="235051F3" w14:textId="77777777" w:rsidTr="69D7420C">
        <w:trPr>
          <w:trHeight w:val="864"/>
        </w:trPr>
        <w:tc>
          <w:tcPr>
            <w:tcW w:w="1000" w:type="pct"/>
            <w:shd w:val="clear" w:color="auto" w:fill="auto"/>
          </w:tcPr>
          <w:p w14:paraId="00BC1A29" w14:textId="1C442440" w:rsidR="00422BCB" w:rsidRPr="006F37F2" w:rsidRDefault="00422BCB" w:rsidP="00EE03C9">
            <w:pPr>
              <w:rPr>
                <w:rFonts w:cs="GothamNarrow-LightItalic"/>
                <w:szCs w:val="24"/>
              </w:rPr>
            </w:pPr>
            <w:r w:rsidRPr="006F37F2">
              <w:rPr>
                <w:rFonts w:cs="GothamNarrow-LightItalic"/>
                <w:szCs w:val="24"/>
              </w:rPr>
              <w:t xml:space="preserve">e. </w:t>
            </w:r>
            <w:r w:rsidRPr="006F37F2">
              <w:rPr>
                <w:rFonts w:cs="Times New Roman"/>
              </w:rPr>
              <w:t>The program includes faculty for all program options.</w:t>
            </w:r>
          </w:p>
        </w:tc>
        <w:tc>
          <w:tcPr>
            <w:tcW w:w="2000" w:type="pct"/>
            <w:shd w:val="clear" w:color="auto" w:fill="auto"/>
          </w:tcPr>
          <w:p w14:paraId="39A7CEDC" w14:textId="38C4B6EB" w:rsidR="00422BCB" w:rsidRPr="006F37F2" w:rsidRDefault="00422BCB" w:rsidP="00EE03C9">
            <w:pPr>
              <w:rPr>
                <w:rFonts w:cs="GothamNarrow-LightItalic"/>
                <w:szCs w:val="24"/>
              </w:rPr>
            </w:pPr>
            <w:r w:rsidRPr="006F37F2">
              <w:rPr>
                <w:rFonts w:cs="Times New Roman"/>
                <w:sz w:val="40"/>
                <w:szCs w:val="40"/>
              </w:rPr>
              <w:t xml:space="preserve">□ </w:t>
            </w:r>
            <w:r w:rsidRPr="006F37F2">
              <w:rPr>
                <w:rFonts w:cs="GothamNarrow-LightItalic"/>
                <w:szCs w:val="24"/>
              </w:rPr>
              <w:t>Explicitly state that the reported numbers for faculty include the entire practice doctorate program.</w:t>
            </w:r>
          </w:p>
          <w:p w14:paraId="4B444FD7" w14:textId="75B7AF40" w:rsidR="00422BCB" w:rsidRPr="006F37F2" w:rsidRDefault="00422BCB" w:rsidP="00EE03C9">
            <w:pPr>
              <w:pStyle w:val="ListParagraph"/>
              <w:numPr>
                <w:ilvl w:val="0"/>
                <w:numId w:val="12"/>
              </w:numPr>
              <w:rPr>
                <w:rFonts w:cs="Times New Roman"/>
                <w:sz w:val="40"/>
                <w:szCs w:val="40"/>
              </w:rPr>
            </w:pPr>
            <w:r w:rsidRPr="006F37F2">
              <w:rPr>
                <w:rFonts w:cs="GothamNarrow-LightItalic"/>
                <w:szCs w:val="24"/>
              </w:rPr>
              <w:lastRenderedPageBreak/>
              <w:t xml:space="preserve">It is </w:t>
            </w:r>
            <w:r w:rsidRPr="006F37F2">
              <w:rPr>
                <w:rFonts w:cs="GothamNarrow-LightItalic"/>
                <w:szCs w:val="24"/>
                <w:u w:val="single"/>
              </w:rPr>
              <w:t>not</w:t>
            </w:r>
            <w:r w:rsidRPr="006F37F2">
              <w:rPr>
                <w:rFonts w:cs="GothamNarrow-LightItalic"/>
                <w:szCs w:val="24"/>
              </w:rPr>
              <w:t xml:space="preserve"> expected that each program option has the minimum number of faculty per this standard.</w:t>
            </w:r>
          </w:p>
        </w:tc>
        <w:tc>
          <w:tcPr>
            <w:tcW w:w="2000" w:type="pct"/>
            <w:vMerge/>
          </w:tcPr>
          <w:p w14:paraId="16B7C6BF" w14:textId="77777777" w:rsidR="00422BCB" w:rsidRPr="006F37F2" w:rsidRDefault="00422BCB" w:rsidP="00EE03C9">
            <w:pPr>
              <w:ind w:left="360"/>
              <w:contextualSpacing/>
              <w:rPr>
                <w:rFonts w:cs="GothamNarrow-LightItalic"/>
                <w:szCs w:val="24"/>
              </w:rPr>
            </w:pPr>
          </w:p>
        </w:tc>
      </w:tr>
      <w:tr w:rsidR="005137FC" w:rsidRPr="006F37F2" w14:paraId="331F09A2" w14:textId="77777777" w:rsidTr="004273C8">
        <w:trPr>
          <w:trHeight w:val="864"/>
        </w:trPr>
        <w:tc>
          <w:tcPr>
            <w:tcW w:w="5000" w:type="pct"/>
            <w:gridSpan w:val="3"/>
            <w:shd w:val="clear" w:color="auto" w:fill="D1F3FF"/>
          </w:tcPr>
          <w:p w14:paraId="2D1DF7F5" w14:textId="77777777" w:rsidR="005137FC" w:rsidRPr="006F37F2" w:rsidRDefault="005137FC" w:rsidP="00EE03C9">
            <w:pPr>
              <w:rPr>
                <w:rFonts w:cs="GothamNarrow-LightItalic"/>
                <w:iCs/>
                <w:szCs w:val="24"/>
              </w:rPr>
            </w:pPr>
            <w:hyperlink r:id="rId45" w:history="1">
              <w:r w:rsidRPr="005F70D5">
                <w:rPr>
                  <w:rStyle w:val="Hyperlink"/>
                  <w:rFonts w:cs="GothamNarrow-LightItalic"/>
                  <w:b/>
                  <w:bCs/>
                  <w:szCs w:val="24"/>
                </w:rPr>
                <w:t>Candidate Programs</w:t>
              </w:r>
            </w:hyperlink>
            <w:r w:rsidRPr="006F37F2">
              <w:rPr>
                <w:rFonts w:cs="GothamNarrow-LightItalic"/>
                <w:b/>
                <w:bCs/>
                <w:i/>
                <w:szCs w:val="24"/>
              </w:rPr>
              <w:t xml:space="preserve"> | </w:t>
            </w:r>
          </w:p>
          <w:p w14:paraId="71BE416D" w14:textId="75BD069D" w:rsidR="005137FC" w:rsidRPr="006F37F2" w:rsidRDefault="005137FC" w:rsidP="00EE03C9">
            <w:pPr>
              <w:pStyle w:val="ListParagraph"/>
              <w:numPr>
                <w:ilvl w:val="0"/>
                <w:numId w:val="12"/>
              </w:numPr>
              <w:rPr>
                <w:rFonts w:cs="GothamNarrow-LightItalic"/>
                <w:iCs/>
                <w:szCs w:val="24"/>
              </w:rPr>
            </w:pPr>
            <w:r w:rsidRPr="006F37F2">
              <w:rPr>
                <w:rFonts w:cs="GothamNarrow-LightItalic"/>
                <w:b/>
                <w:bCs/>
                <w:iCs/>
                <w:szCs w:val="24"/>
              </w:rPr>
              <w:t>AS D4.</w:t>
            </w:r>
            <w:r w:rsidR="0029798A" w:rsidRPr="006F37F2">
              <w:rPr>
                <w:rFonts w:cs="GothamNarrow-LightItalic"/>
                <w:b/>
                <w:bCs/>
                <w:iCs/>
                <w:szCs w:val="24"/>
              </w:rPr>
              <w:t>1</w:t>
            </w:r>
            <w:r w:rsidRPr="006F37F2">
              <w:rPr>
                <w:rFonts w:cs="GothamNarrow-LightItalic"/>
                <w:b/>
                <w:bCs/>
                <w:iCs/>
                <w:szCs w:val="24"/>
              </w:rPr>
              <w:t>.</w:t>
            </w:r>
            <w:r w:rsidR="0029798A" w:rsidRPr="006F37F2">
              <w:rPr>
                <w:rFonts w:cs="GothamNarrow-LightItalic"/>
                <w:b/>
                <w:bCs/>
                <w:iCs/>
                <w:szCs w:val="24"/>
              </w:rPr>
              <w:t>1</w:t>
            </w:r>
            <w:r w:rsidRPr="006F37F2">
              <w:rPr>
                <w:rFonts w:cs="GothamNarrow-LightItalic"/>
                <w:iCs/>
                <w:szCs w:val="24"/>
              </w:rPr>
              <w:t xml:space="preserve"> is </w:t>
            </w:r>
            <w:r w:rsidRPr="006F37F2">
              <w:rPr>
                <w:rFonts w:cs="GothamNarrow-LightItalic"/>
                <w:szCs w:val="24"/>
              </w:rPr>
              <w:t>reviewed for</w:t>
            </w:r>
            <w:r w:rsidRPr="006F37F2">
              <w:rPr>
                <w:rFonts w:cs="GothamNarrow-LightItalic"/>
                <w:b/>
                <w:bCs/>
                <w:szCs w:val="24"/>
              </w:rPr>
              <w:t xml:space="preserve"> Approval at Benchmark</w:t>
            </w:r>
            <w:r w:rsidR="00DE2EE5" w:rsidRPr="006F37F2">
              <w:rPr>
                <w:rFonts w:cs="GothamNarrow-LightItalic"/>
                <w:b/>
                <w:bCs/>
                <w:szCs w:val="24"/>
              </w:rPr>
              <w:t xml:space="preserve"> 1</w:t>
            </w:r>
            <w:r w:rsidR="005958EE" w:rsidRPr="006F37F2">
              <w:rPr>
                <w:rFonts w:cs="GothamNarrow-LightItalic"/>
                <w:b/>
                <w:bCs/>
                <w:szCs w:val="24"/>
              </w:rPr>
              <w:t xml:space="preserve"> </w:t>
            </w:r>
            <w:r w:rsidR="00DE2EE5" w:rsidRPr="006F37F2">
              <w:rPr>
                <w:rFonts w:cs="GothamNarrow-LightItalic"/>
                <w:b/>
                <w:bCs/>
                <w:szCs w:val="24"/>
              </w:rPr>
              <w:t>&amp;</w:t>
            </w:r>
            <w:r w:rsidRPr="006F37F2">
              <w:rPr>
                <w:rFonts w:cs="GothamNarrow-LightItalic"/>
                <w:b/>
                <w:bCs/>
                <w:szCs w:val="24"/>
              </w:rPr>
              <w:t xml:space="preserve"> 2</w:t>
            </w:r>
            <w:r w:rsidRPr="006F37F2">
              <w:rPr>
                <w:rFonts w:cs="GothamNarrow-LightItalic"/>
                <w:szCs w:val="24"/>
              </w:rPr>
              <w:t xml:space="preserve"> and </w:t>
            </w:r>
            <w:r w:rsidRPr="006F37F2">
              <w:rPr>
                <w:rFonts w:cs="GothamNarrow-LightItalic"/>
                <w:b/>
                <w:bCs/>
                <w:szCs w:val="24"/>
              </w:rPr>
              <w:t>Compliance at Benchmark 3</w:t>
            </w:r>
          </w:p>
          <w:p w14:paraId="38525EE7" w14:textId="357150B0" w:rsidR="005137FC" w:rsidRPr="006F37F2" w:rsidRDefault="005D4090" w:rsidP="00EE03C9">
            <w:pPr>
              <w:numPr>
                <w:ilvl w:val="0"/>
                <w:numId w:val="12"/>
              </w:numPr>
              <w:contextualSpacing/>
              <w:rPr>
                <w:rFonts w:cs="GothamNarrow-LightItalic"/>
                <w:szCs w:val="24"/>
              </w:rPr>
            </w:pPr>
            <w:r w:rsidRPr="006F37F2">
              <w:rPr>
                <w:rFonts w:cs="GothamNarrow-LightItalic"/>
                <w:iCs/>
                <w:szCs w:val="24"/>
                <w:u w:val="single"/>
              </w:rPr>
              <w:t xml:space="preserve">Minimum Faculty </w:t>
            </w:r>
            <w:r w:rsidR="00ED4B38" w:rsidRPr="006F37F2">
              <w:rPr>
                <w:rFonts w:cs="GothamNarrow-LightItalic"/>
                <w:iCs/>
                <w:szCs w:val="24"/>
                <w:u w:val="single"/>
              </w:rPr>
              <w:t>f</w:t>
            </w:r>
            <w:r w:rsidR="005137FC" w:rsidRPr="006F37F2">
              <w:rPr>
                <w:rFonts w:cs="GothamNarrow-LightItalic"/>
                <w:iCs/>
                <w:szCs w:val="24"/>
                <w:u w:val="single"/>
              </w:rPr>
              <w:t>or staff to approve the Benchmark 1 document:</w:t>
            </w:r>
            <w:r w:rsidR="005137FC" w:rsidRPr="006F37F2">
              <w:rPr>
                <w:rFonts w:cs="GothamNarrow-LightItalic"/>
                <w:szCs w:val="24"/>
              </w:rPr>
              <w:t xml:space="preserve"> Programs must</w:t>
            </w:r>
            <w:r w:rsidR="003B6259" w:rsidRPr="006F37F2">
              <w:rPr>
                <w:rFonts w:cs="GothamNarrow-LightItalic"/>
                <w:szCs w:val="24"/>
              </w:rPr>
              <w:t xml:space="preserve"> have at least</w:t>
            </w:r>
            <w:r w:rsidR="005137FC" w:rsidRPr="006F37F2">
              <w:rPr>
                <w:rFonts w:cs="GothamNarrow-LightItalic"/>
                <w:szCs w:val="24"/>
              </w:rPr>
              <w:t xml:space="preserve"> </w:t>
            </w:r>
            <w:r w:rsidR="00282133" w:rsidRPr="006F37F2">
              <w:rPr>
                <w:rFonts w:cs="GothamNarrow-LightItalic"/>
                <w:bCs/>
                <w:iCs/>
                <w:szCs w:val="24"/>
              </w:rPr>
              <w:t>two</w:t>
            </w:r>
            <w:r w:rsidR="004A21D8" w:rsidRPr="006F37F2">
              <w:rPr>
                <w:rFonts w:cs="GothamNarrow-LightItalic"/>
                <w:bCs/>
                <w:iCs/>
                <w:szCs w:val="24"/>
              </w:rPr>
              <w:t xml:space="preserve"> (2)</w:t>
            </w:r>
            <w:r w:rsidR="00282133" w:rsidRPr="006F37F2">
              <w:rPr>
                <w:rFonts w:cs="GothamNarrow-LightItalic"/>
                <w:bCs/>
                <w:iCs/>
                <w:szCs w:val="24"/>
              </w:rPr>
              <w:t xml:space="preserve"> full-time faculty, with a full-time appointment in social work, whose principal assignment is to the practice doctorate program</w:t>
            </w:r>
            <w:r w:rsidR="00972BEC" w:rsidRPr="006F37F2">
              <w:rPr>
                <w:rFonts w:cs="GothamNarrow-LightItalic"/>
                <w:bCs/>
                <w:iCs/>
                <w:szCs w:val="24"/>
              </w:rPr>
              <w:t xml:space="preserve"> </w:t>
            </w:r>
            <w:r w:rsidR="00345CCE" w:rsidRPr="006F37F2">
              <w:rPr>
                <w:rFonts w:cs="GothamNarrow-LightItalic"/>
                <w:bCs/>
                <w:iCs/>
                <w:szCs w:val="24"/>
              </w:rPr>
              <w:t xml:space="preserve">formally hired, with a start date no later than </w:t>
            </w:r>
            <w:r w:rsidR="00882BD7" w:rsidRPr="006F37F2">
              <w:rPr>
                <w:rFonts w:cs="GothamNarrow-LightItalic"/>
                <w:bCs/>
                <w:iCs/>
                <w:szCs w:val="24"/>
              </w:rPr>
              <w:t xml:space="preserve">the date the program submits its benchmark documents to the candidacy visitor as indicated on the </w:t>
            </w:r>
            <w:hyperlink r:id="rId46" w:history="1">
              <w:r w:rsidR="00882BD7" w:rsidRPr="006F37F2">
                <w:rPr>
                  <w:rStyle w:val="Hyperlink"/>
                  <w:rFonts w:cs="GothamNarrow-LightItalic"/>
                  <w:bCs/>
                  <w:iCs/>
                  <w:szCs w:val="24"/>
                </w:rPr>
                <w:t>program’s timetable</w:t>
              </w:r>
            </w:hyperlink>
            <w:r w:rsidR="00882BD7" w:rsidRPr="006F37F2">
              <w:rPr>
                <w:rFonts w:cs="GothamNarrow-LightItalic"/>
                <w:bCs/>
                <w:iCs/>
                <w:szCs w:val="24"/>
              </w:rPr>
              <w:t>.</w:t>
            </w:r>
            <w:r w:rsidR="00FA4AE3" w:rsidRPr="006F37F2">
              <w:rPr>
                <w:rFonts w:cs="GothamNarrow-LightItalic"/>
                <w:bCs/>
                <w:iCs/>
                <w:szCs w:val="24"/>
              </w:rPr>
              <w:t xml:space="preserve"> </w:t>
            </w:r>
            <w:r w:rsidR="00FA4AE3" w:rsidRPr="006F37F2">
              <w:rPr>
                <w:rFonts w:cs="GothamNarrow-LightItalic"/>
                <w:i/>
                <w:szCs w:val="24"/>
              </w:rPr>
              <w:t>This applies e</w:t>
            </w:r>
            <w:r w:rsidR="005137FC" w:rsidRPr="006F37F2">
              <w:rPr>
                <w:rFonts w:cs="GothamNarrow-LightItalic"/>
                <w:i/>
                <w:szCs w:val="24"/>
              </w:rPr>
              <w:t xml:space="preserve">ven if students are not </w:t>
            </w:r>
            <w:r w:rsidR="00987B25" w:rsidRPr="006F37F2">
              <w:rPr>
                <w:rFonts w:cs="GothamNarrow-LightItalic"/>
                <w:i/>
                <w:szCs w:val="24"/>
              </w:rPr>
              <w:t>enrolled,</w:t>
            </w:r>
            <w:r w:rsidR="005137FC" w:rsidRPr="006F37F2">
              <w:rPr>
                <w:rFonts w:cs="GothamNarrow-LightItalic"/>
                <w:i/>
                <w:szCs w:val="24"/>
              </w:rPr>
              <w:t xml:space="preserve"> or the program is not fully operational.</w:t>
            </w:r>
          </w:p>
          <w:p w14:paraId="4B0F90A5" w14:textId="2F1032F2" w:rsidR="005137FC" w:rsidRPr="006F37F2" w:rsidRDefault="005D4090" w:rsidP="00EE03C9">
            <w:pPr>
              <w:numPr>
                <w:ilvl w:val="0"/>
                <w:numId w:val="12"/>
              </w:numPr>
              <w:contextualSpacing/>
              <w:rPr>
                <w:rFonts w:cs="GothamNarrow-LightItalic"/>
                <w:i/>
                <w:szCs w:val="24"/>
              </w:rPr>
            </w:pPr>
            <w:r w:rsidRPr="006F37F2">
              <w:rPr>
                <w:rFonts w:cs="GothamNarrow-LightItalic"/>
                <w:iCs/>
                <w:szCs w:val="24"/>
                <w:u w:val="single"/>
              </w:rPr>
              <w:t xml:space="preserve">Minimum Faculty </w:t>
            </w:r>
            <w:r w:rsidR="00ED4B38" w:rsidRPr="006F37F2">
              <w:rPr>
                <w:rFonts w:cs="GothamNarrow-LightItalic"/>
                <w:iCs/>
                <w:szCs w:val="24"/>
                <w:u w:val="single"/>
              </w:rPr>
              <w:t>f</w:t>
            </w:r>
            <w:r w:rsidR="005137FC" w:rsidRPr="006F37F2">
              <w:rPr>
                <w:rFonts w:cs="GothamNarrow-LightItalic"/>
                <w:iCs/>
                <w:szCs w:val="24"/>
                <w:u w:val="single"/>
              </w:rPr>
              <w:t>or Benchmark 1:</w:t>
            </w:r>
            <w:r w:rsidR="005137FC" w:rsidRPr="006F37F2">
              <w:rPr>
                <w:rFonts w:cs="GothamNarrow-LightItalic"/>
                <w:szCs w:val="24"/>
              </w:rPr>
              <w:t xml:space="preserve"> Programs must have </w:t>
            </w:r>
            <w:r w:rsidR="003B6259" w:rsidRPr="006F37F2">
              <w:rPr>
                <w:rFonts w:cs="GothamNarrow-LightItalic"/>
                <w:szCs w:val="24"/>
              </w:rPr>
              <w:t xml:space="preserve">at least </w:t>
            </w:r>
            <w:r w:rsidR="005137FC" w:rsidRPr="006F37F2">
              <w:rPr>
                <w:rFonts w:cs="GothamNarrow-LightItalic"/>
                <w:szCs w:val="24"/>
              </w:rPr>
              <w:t xml:space="preserve">two (2) </w:t>
            </w:r>
            <w:r w:rsidR="004A21D8" w:rsidRPr="006F37F2">
              <w:rPr>
                <w:rFonts w:cs="GothamNarrow-LightItalic"/>
                <w:bCs/>
                <w:iCs/>
                <w:szCs w:val="24"/>
              </w:rPr>
              <w:t xml:space="preserve">full-time faculty, with a full-time appointment in social work, whose principal assignment is to the practice doctorate program </w:t>
            </w:r>
            <w:r w:rsidR="005137FC" w:rsidRPr="006F37F2">
              <w:rPr>
                <w:rFonts w:cs="GothamNarrow-LightItalic"/>
                <w:szCs w:val="24"/>
              </w:rPr>
              <w:t xml:space="preserve">actively working </w:t>
            </w:r>
            <w:r w:rsidR="004A21D8" w:rsidRPr="006F37F2">
              <w:rPr>
                <w:rFonts w:cs="GothamNarrow-LightItalic"/>
                <w:szCs w:val="24"/>
              </w:rPr>
              <w:t xml:space="preserve">within the program </w:t>
            </w:r>
            <w:r w:rsidR="004A21D8" w:rsidRPr="006F37F2">
              <w:rPr>
                <w:rFonts w:cs="GothamNarrow-LightItalic"/>
                <w:bCs/>
                <w:iCs/>
                <w:szCs w:val="24"/>
              </w:rPr>
              <w:t xml:space="preserve">no later than the date the program submits its benchmark documents to the candidacy visitor as indicated on the </w:t>
            </w:r>
            <w:hyperlink r:id="rId47" w:history="1">
              <w:r w:rsidR="004A21D8" w:rsidRPr="006F37F2">
                <w:rPr>
                  <w:rStyle w:val="Hyperlink"/>
                  <w:rFonts w:cs="GothamNarrow-LightItalic"/>
                  <w:bCs/>
                  <w:iCs/>
                  <w:szCs w:val="24"/>
                </w:rPr>
                <w:t>program’s timetable</w:t>
              </w:r>
            </w:hyperlink>
            <w:r w:rsidR="004A21D8" w:rsidRPr="006F37F2">
              <w:rPr>
                <w:rFonts w:cs="GothamNarrow-LightItalic"/>
                <w:bCs/>
                <w:iCs/>
                <w:szCs w:val="24"/>
              </w:rPr>
              <w:t xml:space="preserve">. </w:t>
            </w:r>
            <w:r w:rsidR="004A21D8" w:rsidRPr="006F37F2">
              <w:rPr>
                <w:rFonts w:cs="GothamNarrow-LightItalic"/>
                <w:bCs/>
                <w:i/>
                <w:szCs w:val="24"/>
              </w:rPr>
              <w:t>This applies e</w:t>
            </w:r>
            <w:r w:rsidR="004A21D8" w:rsidRPr="006F37F2">
              <w:rPr>
                <w:rFonts w:cs="GothamNarrow-LightItalic"/>
                <w:i/>
                <w:szCs w:val="24"/>
              </w:rPr>
              <w:t xml:space="preserve">ven if students are not </w:t>
            </w:r>
            <w:r w:rsidR="00987B25" w:rsidRPr="006F37F2">
              <w:rPr>
                <w:rFonts w:cs="GothamNarrow-LightItalic"/>
                <w:i/>
                <w:szCs w:val="24"/>
              </w:rPr>
              <w:t>enrolled,</w:t>
            </w:r>
            <w:r w:rsidR="004A21D8" w:rsidRPr="006F37F2">
              <w:rPr>
                <w:rFonts w:cs="GothamNarrow-LightItalic"/>
                <w:i/>
                <w:szCs w:val="24"/>
              </w:rPr>
              <w:t xml:space="preserve"> or the program is not fully operational.</w:t>
            </w:r>
          </w:p>
          <w:p w14:paraId="3F60D47F" w14:textId="1F26CBCE" w:rsidR="005D4090" w:rsidRPr="006F37F2" w:rsidRDefault="005D4090" w:rsidP="00EE03C9">
            <w:pPr>
              <w:numPr>
                <w:ilvl w:val="0"/>
                <w:numId w:val="12"/>
              </w:numPr>
              <w:contextualSpacing/>
              <w:rPr>
                <w:rFonts w:cs="GothamNarrow-LightItalic"/>
                <w:i/>
                <w:iCs/>
                <w:szCs w:val="24"/>
              </w:rPr>
            </w:pPr>
            <w:r w:rsidRPr="006F37F2">
              <w:rPr>
                <w:rFonts w:cs="GothamNarrow-LightItalic"/>
                <w:iCs/>
                <w:szCs w:val="24"/>
                <w:u w:val="single"/>
              </w:rPr>
              <w:t xml:space="preserve">Minimum Faculty </w:t>
            </w:r>
            <w:r w:rsidR="00ED4B38" w:rsidRPr="006F37F2">
              <w:rPr>
                <w:rFonts w:cs="GothamNarrow-LightItalic"/>
                <w:iCs/>
                <w:szCs w:val="24"/>
                <w:u w:val="single"/>
              </w:rPr>
              <w:t>f</w:t>
            </w:r>
            <w:r w:rsidR="005137FC" w:rsidRPr="006F37F2">
              <w:rPr>
                <w:rFonts w:cs="GothamNarrow-LightItalic"/>
                <w:iCs/>
                <w:szCs w:val="24"/>
                <w:u w:val="single"/>
              </w:rPr>
              <w:t>or Benchmark 2 &amp; 3:</w:t>
            </w:r>
            <w:r w:rsidR="005137FC" w:rsidRPr="006F37F2">
              <w:rPr>
                <w:rFonts w:cs="GothamNarrow-LightItalic"/>
                <w:szCs w:val="24"/>
              </w:rPr>
              <w:t xml:space="preserve"> </w:t>
            </w:r>
            <w:r w:rsidR="00987B25" w:rsidRPr="006F37F2">
              <w:rPr>
                <w:rFonts w:cs="GothamNarrow-LightItalic"/>
                <w:szCs w:val="24"/>
              </w:rPr>
              <w:t>Programs must have</w:t>
            </w:r>
            <w:r w:rsidR="003B6259" w:rsidRPr="006F37F2">
              <w:rPr>
                <w:rFonts w:cs="GothamNarrow-LightItalic"/>
                <w:szCs w:val="24"/>
              </w:rPr>
              <w:t xml:space="preserve"> at least</w:t>
            </w:r>
            <w:r w:rsidR="00987B25" w:rsidRPr="006F37F2">
              <w:rPr>
                <w:rFonts w:cs="GothamNarrow-LightItalic"/>
                <w:szCs w:val="24"/>
              </w:rPr>
              <w:t xml:space="preserve"> two (2) </w:t>
            </w:r>
            <w:r w:rsidR="00987B25" w:rsidRPr="006F37F2">
              <w:rPr>
                <w:rFonts w:cs="GothamNarrow-LightItalic"/>
                <w:bCs/>
                <w:iCs/>
                <w:szCs w:val="24"/>
              </w:rPr>
              <w:t xml:space="preserve">full-time faculty, with a full-time appointment in social work, whose principal assignment is to the practice doctorate program </w:t>
            </w:r>
            <w:r w:rsidR="00987B25" w:rsidRPr="006F37F2">
              <w:rPr>
                <w:rFonts w:cs="GothamNarrow-LightItalic"/>
                <w:szCs w:val="24"/>
              </w:rPr>
              <w:t xml:space="preserve">actively working within the program </w:t>
            </w:r>
            <w:r w:rsidR="00987B25" w:rsidRPr="006F37F2">
              <w:rPr>
                <w:rFonts w:cs="GothamNarrow-LightItalic"/>
                <w:bCs/>
                <w:iCs/>
                <w:szCs w:val="24"/>
              </w:rPr>
              <w:t xml:space="preserve">no later than the date the program submits its benchmark documents to the candidacy visitor as indicated on the </w:t>
            </w:r>
            <w:hyperlink r:id="rId48" w:history="1">
              <w:r w:rsidR="00987B25" w:rsidRPr="006F37F2">
                <w:rPr>
                  <w:rStyle w:val="Hyperlink"/>
                  <w:rFonts w:cs="GothamNarrow-LightItalic"/>
                  <w:bCs/>
                  <w:iCs/>
                  <w:szCs w:val="24"/>
                </w:rPr>
                <w:t>program’s timetable</w:t>
              </w:r>
            </w:hyperlink>
            <w:r w:rsidR="00987B25" w:rsidRPr="006F37F2">
              <w:rPr>
                <w:rFonts w:cs="GothamNarrow-LightItalic"/>
                <w:bCs/>
                <w:iCs/>
                <w:szCs w:val="24"/>
              </w:rPr>
              <w:t xml:space="preserve">. </w:t>
            </w:r>
            <w:r w:rsidR="005137FC" w:rsidRPr="006F37F2">
              <w:rPr>
                <w:rFonts w:cs="GothamNarrow-LightItalic"/>
                <w:i/>
                <w:iCs/>
                <w:szCs w:val="24"/>
              </w:rPr>
              <w:t>Students must be enrolled and the program fully operational by Benchmark 2.</w:t>
            </w:r>
          </w:p>
          <w:p w14:paraId="5B3248C8" w14:textId="283EF104" w:rsidR="005137FC" w:rsidRPr="006F37F2" w:rsidRDefault="00ED4B38" w:rsidP="00EE03C9">
            <w:pPr>
              <w:numPr>
                <w:ilvl w:val="0"/>
                <w:numId w:val="12"/>
              </w:numPr>
              <w:contextualSpacing/>
              <w:rPr>
                <w:rFonts w:cs="GothamNarrow-LightItalic"/>
                <w:i/>
                <w:iCs/>
                <w:szCs w:val="24"/>
              </w:rPr>
            </w:pPr>
            <w:r w:rsidRPr="006F37F2">
              <w:rPr>
                <w:rFonts w:cs="GothamNarrow-LightItalic"/>
                <w:iCs/>
                <w:szCs w:val="24"/>
                <w:u w:val="single"/>
              </w:rPr>
              <w:t>Majority of Faculty Meeting Qualifications for</w:t>
            </w:r>
            <w:r w:rsidR="005137FC" w:rsidRPr="006F37F2">
              <w:rPr>
                <w:rFonts w:cs="GothamNarrow-LightItalic"/>
                <w:iCs/>
                <w:szCs w:val="24"/>
                <w:u w:val="single"/>
              </w:rPr>
              <w:t xml:space="preserve"> Benchmark 3:</w:t>
            </w:r>
            <w:r w:rsidR="005137FC" w:rsidRPr="006F37F2">
              <w:rPr>
                <w:rFonts w:cs="GothamNarrow-LightItalic"/>
                <w:szCs w:val="24"/>
              </w:rPr>
              <w:t xml:space="preserve"> </w:t>
            </w:r>
            <w:r w:rsidRPr="006F37F2">
              <w:rPr>
                <w:rFonts w:cs="GothamNarrow-LightItalic"/>
                <w:szCs w:val="24"/>
              </w:rPr>
              <w:t xml:space="preserve">Inclusive of all program options, all faculty who teach in the program have doctoral degrees and </w:t>
            </w:r>
            <w:proofErr w:type="gramStart"/>
            <w:r w:rsidRPr="006F37F2">
              <w:rPr>
                <w:rFonts w:cs="GothamNarrow-LightItalic"/>
                <w:szCs w:val="24"/>
              </w:rPr>
              <w:t>the majority of</w:t>
            </w:r>
            <w:proofErr w:type="gramEnd"/>
            <w:r w:rsidRPr="006F37F2">
              <w:rPr>
                <w:rFonts w:cs="GothamNarrow-LightItalic"/>
                <w:szCs w:val="24"/>
              </w:rPr>
              <w:t xml:space="preserve"> the faculty also have a master’s degree in social work from a CSWE-accredited program and two or more years of post-master’s social work degree practice experience in social work. </w:t>
            </w:r>
            <w:r w:rsidR="005137FC" w:rsidRPr="006F37F2">
              <w:rPr>
                <w:rFonts w:cs="GothamNarrow-LightItalic"/>
                <w:szCs w:val="24"/>
              </w:rPr>
              <w:t xml:space="preserve">The majority of full-time faculty must meet the credential requirements </w:t>
            </w:r>
            <w:r w:rsidRPr="006F37F2">
              <w:rPr>
                <w:rFonts w:cs="GothamNarrow-LightItalic"/>
                <w:bCs/>
                <w:iCs/>
                <w:szCs w:val="24"/>
              </w:rPr>
              <w:t xml:space="preserve">no later than the date the program submits its benchmark documents to the candidacy visitor as indicated on the </w:t>
            </w:r>
            <w:hyperlink r:id="rId49" w:history="1">
              <w:r w:rsidRPr="006F37F2">
                <w:rPr>
                  <w:rStyle w:val="Hyperlink"/>
                  <w:rFonts w:cs="GothamNarrow-LightItalic"/>
                  <w:bCs/>
                  <w:iCs/>
                  <w:szCs w:val="24"/>
                </w:rPr>
                <w:t>program’s timetable</w:t>
              </w:r>
            </w:hyperlink>
            <w:r w:rsidRPr="006F37F2">
              <w:rPr>
                <w:rFonts w:cs="GothamNarrow-LightItalic"/>
                <w:bCs/>
                <w:iCs/>
                <w:szCs w:val="24"/>
              </w:rPr>
              <w:t xml:space="preserve">. </w:t>
            </w:r>
            <w:r w:rsidR="005137FC" w:rsidRPr="006F37F2">
              <w:rPr>
                <w:rFonts w:cs="GothamNarrow-LightItalic"/>
                <w:i/>
                <w:iCs/>
                <w:szCs w:val="24"/>
              </w:rPr>
              <w:t xml:space="preserve">This is </w:t>
            </w:r>
            <w:r w:rsidR="005137FC" w:rsidRPr="006F37F2">
              <w:rPr>
                <w:rFonts w:cs="GothamNarrow-LightItalic"/>
                <w:i/>
                <w:iCs/>
                <w:szCs w:val="24"/>
                <w:u w:val="single"/>
              </w:rPr>
              <w:t>not</w:t>
            </w:r>
            <w:r w:rsidR="005137FC" w:rsidRPr="006F37F2">
              <w:rPr>
                <w:rFonts w:cs="GothamNarrow-LightItalic"/>
                <w:i/>
                <w:iCs/>
                <w:szCs w:val="24"/>
              </w:rPr>
              <w:t xml:space="preserve"> a requirement for Benchmark 1 nor Benchmark 2.</w:t>
            </w:r>
          </w:p>
        </w:tc>
      </w:tr>
    </w:tbl>
    <w:p w14:paraId="0B796EF3" w14:textId="77777777" w:rsidR="00881B9A" w:rsidRPr="006F37F2" w:rsidRDefault="00881B9A" w:rsidP="00EE03C9">
      <w:pPr>
        <w:spacing w:line="240" w:lineRule="auto"/>
        <w:jc w:val="center"/>
        <w:rPr>
          <w:b/>
          <w:bCs/>
          <w:i/>
          <w:iCs/>
          <w:szCs w:val="24"/>
        </w:rPr>
      </w:pPr>
    </w:p>
    <w:p w14:paraId="0C15EFC6" w14:textId="77777777" w:rsidR="00AD57D3" w:rsidRPr="006F37F2" w:rsidRDefault="0062439A" w:rsidP="00B615A3">
      <w:pPr>
        <w:pStyle w:val="Heading2"/>
      </w:pPr>
      <w:bookmarkStart w:id="59" w:name="_Toc199516010"/>
      <w:bookmarkStart w:id="60" w:name="_Toc200612790"/>
      <w:r w:rsidRPr="006F37F2">
        <w:t>Administrative and Governance Structure</w:t>
      </w:r>
      <w:bookmarkEnd w:id="59"/>
      <w:r w:rsidRPr="006F37F2">
        <w:t xml:space="preserve"> </w:t>
      </w:r>
    </w:p>
    <w:p w14:paraId="3F0032CA" w14:textId="7E07CB79" w:rsidR="00881B9A" w:rsidRPr="006F37F2" w:rsidRDefault="00881B9A" w:rsidP="00B615A3">
      <w:pPr>
        <w:pStyle w:val="Heading2"/>
      </w:pPr>
      <w:r w:rsidRPr="006F37F2">
        <w:t>Program Director</w:t>
      </w:r>
      <w:bookmarkEnd w:id="60"/>
    </w:p>
    <w:p w14:paraId="3978B544" w14:textId="77777777" w:rsidR="00881B9A" w:rsidRPr="006F37F2" w:rsidRDefault="00881B9A" w:rsidP="00EE03C9">
      <w:pPr>
        <w:spacing w:line="240" w:lineRule="auto"/>
        <w:rPr>
          <w:rFonts w:cs="GothamNarrow-LightItalic"/>
          <w:b/>
          <w:color w:val="005D7E"/>
          <w:szCs w:val="24"/>
        </w:rPr>
      </w:pPr>
    </w:p>
    <w:p w14:paraId="08AFB79E" w14:textId="77777777" w:rsidR="00D7449D" w:rsidRPr="006F37F2" w:rsidRDefault="00D7449D" w:rsidP="00EE03C9">
      <w:pPr>
        <w:spacing w:line="240" w:lineRule="auto"/>
        <w:contextualSpacing/>
        <w:rPr>
          <w:rFonts w:eastAsiaTheme="majorEastAsia" w:cs="Times New Roman"/>
          <w:bCs/>
          <w:iCs/>
          <w:sz w:val="32"/>
          <w:szCs w:val="32"/>
        </w:rPr>
      </w:pPr>
      <w:bookmarkStart w:id="61" w:name="_Toc195006292"/>
      <w:bookmarkStart w:id="62" w:name="_Toc195617234"/>
      <w:bookmarkStart w:id="63" w:name="_Toc200612791"/>
      <w:bookmarkStart w:id="64" w:name="_Toc112059823"/>
      <w:r w:rsidRPr="006F37F2">
        <w:rPr>
          <w:rStyle w:val="Heading2Char"/>
          <w:rFonts w:eastAsiaTheme="minorHAnsi"/>
          <w:i w:val="0"/>
          <w:iCs/>
          <w:szCs w:val="22"/>
        </w:rPr>
        <w:t>Accreditation Standard D4.2.4(a):</w:t>
      </w:r>
      <w:bookmarkEnd w:id="61"/>
      <w:bookmarkEnd w:id="62"/>
      <w:bookmarkEnd w:id="63"/>
      <w:r w:rsidRPr="006F37F2">
        <w:rPr>
          <w:rFonts w:eastAsiaTheme="majorEastAsia" w:cs="Times New Roman"/>
          <w:b/>
          <w:bCs/>
          <w:iCs/>
          <w:color w:val="005D7E"/>
          <w:sz w:val="32"/>
          <w:szCs w:val="32"/>
        </w:rPr>
        <w:t xml:space="preserve"> </w:t>
      </w:r>
      <w:r w:rsidRPr="006F37F2">
        <w:rPr>
          <w:rFonts w:eastAsiaTheme="majorEastAsia" w:cs="Times New Roman"/>
          <w:bCs/>
          <w:iCs/>
          <w:sz w:val="32"/>
          <w:szCs w:val="32"/>
        </w:rPr>
        <w:t xml:space="preserve">The program has a program director who administers all program options. The program director has a full-time appointment </w:t>
      </w:r>
      <w:proofErr w:type="gramStart"/>
      <w:r w:rsidRPr="006F37F2">
        <w:rPr>
          <w:rFonts w:eastAsiaTheme="majorEastAsia" w:cs="Times New Roman"/>
          <w:bCs/>
          <w:iCs/>
          <w:sz w:val="32"/>
          <w:szCs w:val="32"/>
        </w:rPr>
        <w:t>to</w:t>
      </w:r>
      <w:proofErr w:type="gramEnd"/>
      <w:r w:rsidRPr="006F37F2">
        <w:rPr>
          <w:rFonts w:eastAsiaTheme="majorEastAsia" w:cs="Times New Roman"/>
          <w:bCs/>
          <w:iCs/>
          <w:sz w:val="32"/>
          <w:szCs w:val="32"/>
        </w:rPr>
        <w:t xml:space="preserve"> social work, with a principal assignment to the program they administer. Institutions with both a practice doctorate </w:t>
      </w:r>
      <w:r w:rsidRPr="006F37F2">
        <w:rPr>
          <w:rFonts w:eastAsiaTheme="majorEastAsia" w:cs="Times New Roman"/>
          <w:bCs/>
          <w:iCs/>
          <w:sz w:val="32"/>
          <w:szCs w:val="32"/>
        </w:rPr>
        <w:lastRenderedPageBreak/>
        <w:t>program and another CSWE-accredited or candidate social work program have separate directors appointed for each program.</w:t>
      </w:r>
    </w:p>
    <w:bookmarkEnd w:id="64"/>
    <w:p w14:paraId="2F9047B4" w14:textId="77777777" w:rsidR="00A40257" w:rsidRPr="006F37F2" w:rsidRDefault="00A40257" w:rsidP="00EE03C9">
      <w:pPr>
        <w:spacing w:line="240" w:lineRule="auto"/>
        <w:jc w:val="both"/>
        <w:rPr>
          <w:rFonts w:cs="GothamNarrow-LightItalic"/>
          <w:b/>
          <w:color w:val="005D7E"/>
          <w:szCs w:val="24"/>
        </w:rPr>
      </w:pPr>
    </w:p>
    <w:tbl>
      <w:tblPr>
        <w:tblStyle w:val="TableGrid4"/>
        <w:tblW w:w="5000" w:type="pct"/>
        <w:tblLook w:val="04A0" w:firstRow="1" w:lastRow="0" w:firstColumn="1" w:lastColumn="0" w:noHBand="0" w:noVBand="1"/>
      </w:tblPr>
      <w:tblGrid>
        <w:gridCol w:w="1883"/>
        <w:gridCol w:w="3733"/>
        <w:gridCol w:w="3734"/>
      </w:tblGrid>
      <w:tr w:rsidR="007E2633" w:rsidRPr="006F37F2" w14:paraId="429951C7" w14:textId="77777777" w:rsidTr="00127A4F">
        <w:trPr>
          <w:trHeight w:val="720"/>
          <w:tblHeader/>
        </w:trPr>
        <w:tc>
          <w:tcPr>
            <w:tcW w:w="1000" w:type="pct"/>
            <w:shd w:val="clear" w:color="auto" w:fill="D1F3FF"/>
            <w:vAlign w:val="center"/>
          </w:tcPr>
          <w:p w14:paraId="17DBA2A7" w14:textId="77777777" w:rsidR="007E2633" w:rsidRPr="006F37F2" w:rsidRDefault="007E2633" w:rsidP="00EE03C9">
            <w:pPr>
              <w:jc w:val="center"/>
              <w:rPr>
                <w:rFonts w:cs="GothamNarrow-LightItalic"/>
                <w:szCs w:val="24"/>
              </w:rPr>
            </w:pPr>
            <w:r w:rsidRPr="006F37F2">
              <w:rPr>
                <w:rFonts w:cs="GothamNarrow-LightItalic"/>
                <w:b/>
                <w:szCs w:val="24"/>
              </w:rPr>
              <w:t>COMPLIANCE STATEMENT</w:t>
            </w:r>
          </w:p>
        </w:tc>
        <w:tc>
          <w:tcPr>
            <w:tcW w:w="2000" w:type="pct"/>
            <w:shd w:val="clear" w:color="auto" w:fill="D1F3FF"/>
            <w:vAlign w:val="center"/>
          </w:tcPr>
          <w:p w14:paraId="5FFBA560" w14:textId="53386E64" w:rsidR="007E2633" w:rsidRPr="006F37F2" w:rsidRDefault="0097473F" w:rsidP="00EE03C9">
            <w:pPr>
              <w:contextualSpacing/>
              <w:jc w:val="center"/>
              <w:rPr>
                <w:rFonts w:cs="GothamNarrow-LightItalic"/>
                <w:szCs w:val="24"/>
              </w:rPr>
            </w:pPr>
            <w:r w:rsidRPr="006F37F2">
              <w:rPr>
                <w:rFonts w:cs="GothamNarrow-LightItalic"/>
                <w:b/>
                <w:szCs w:val="24"/>
              </w:rPr>
              <w:t>BOA INTERPRETATIONS, COMPLIANCE RUBRIC, &amp; WRITING CHECKLIST</w:t>
            </w:r>
          </w:p>
        </w:tc>
        <w:tc>
          <w:tcPr>
            <w:tcW w:w="2000" w:type="pct"/>
            <w:shd w:val="clear" w:color="auto" w:fill="D1F3FF"/>
            <w:vAlign w:val="center"/>
          </w:tcPr>
          <w:p w14:paraId="5404435E" w14:textId="7F6F94B0" w:rsidR="007E2633" w:rsidRPr="006F37F2" w:rsidRDefault="008E10BB" w:rsidP="00EE03C9">
            <w:pPr>
              <w:jc w:val="center"/>
              <w:rPr>
                <w:rFonts w:cs="GothamNarrow-LightItalic"/>
                <w:b/>
                <w:szCs w:val="24"/>
              </w:rPr>
            </w:pPr>
            <w:r w:rsidRPr="006F37F2">
              <w:rPr>
                <w:rFonts w:cs="GothamNarrow-LightItalic"/>
                <w:b/>
                <w:bCs/>
                <w:iCs/>
                <w:szCs w:val="24"/>
              </w:rPr>
              <w:t>STAFF NOTES</w:t>
            </w:r>
          </w:p>
        </w:tc>
      </w:tr>
      <w:tr w:rsidR="007E2633" w:rsidRPr="006F37F2" w14:paraId="1C14F93F" w14:textId="77777777" w:rsidTr="0096772F">
        <w:trPr>
          <w:trHeight w:val="836"/>
        </w:trPr>
        <w:tc>
          <w:tcPr>
            <w:tcW w:w="1000" w:type="pct"/>
          </w:tcPr>
          <w:p w14:paraId="0EE316F6" w14:textId="77777777" w:rsidR="007E2633" w:rsidRPr="006F37F2" w:rsidRDefault="007E2633" w:rsidP="00EE03C9">
            <w:pPr>
              <w:rPr>
                <w:rFonts w:cs="GothamNarrow-LightItalic"/>
                <w:szCs w:val="24"/>
              </w:rPr>
            </w:pPr>
            <w:r w:rsidRPr="006F37F2">
              <w:rPr>
                <w:rFonts w:cs="GothamNarrow-LightItalic"/>
                <w:szCs w:val="24"/>
              </w:rPr>
              <w:t>a. The program identifies the program director who administers all program options.</w:t>
            </w:r>
          </w:p>
        </w:tc>
        <w:tc>
          <w:tcPr>
            <w:tcW w:w="2000" w:type="pct"/>
          </w:tcPr>
          <w:p w14:paraId="38F4A2C6" w14:textId="7BF4992C" w:rsidR="007E2633" w:rsidRPr="006F37F2" w:rsidRDefault="003C73DF" w:rsidP="00EE03C9">
            <w:pPr>
              <w:contextualSpacing/>
              <w:rPr>
                <w:rFonts w:cs="GothamNarrow-LightItalic"/>
                <w:szCs w:val="24"/>
              </w:rPr>
            </w:pPr>
            <w:r w:rsidRPr="006F37F2">
              <w:rPr>
                <w:rFonts w:cs="Times New Roman"/>
                <w:sz w:val="40"/>
                <w:szCs w:val="40"/>
              </w:rPr>
              <w:t xml:space="preserve">□ </w:t>
            </w:r>
            <w:r w:rsidR="007E2633" w:rsidRPr="006F37F2">
              <w:rPr>
                <w:rFonts w:cs="GothamNarrow-LightItalic"/>
                <w:szCs w:val="24"/>
              </w:rPr>
              <w:t xml:space="preserve">Identify one (1) program director. </w:t>
            </w:r>
          </w:p>
          <w:p w14:paraId="1C1563BE" w14:textId="55EDCE82" w:rsidR="007E2633" w:rsidRPr="006F37F2" w:rsidRDefault="007E2633" w:rsidP="00EE03C9">
            <w:pPr>
              <w:pStyle w:val="ListParagraph"/>
              <w:numPr>
                <w:ilvl w:val="1"/>
                <w:numId w:val="3"/>
              </w:numPr>
              <w:rPr>
                <w:rFonts w:cs="GothamNarrow-LightItalic"/>
                <w:szCs w:val="24"/>
              </w:rPr>
            </w:pPr>
            <w:r w:rsidRPr="006F37F2">
              <w:rPr>
                <w:rFonts w:cs="GothamNarrow-LightItalic"/>
                <w:szCs w:val="24"/>
              </w:rPr>
              <w:t xml:space="preserve">Do </w:t>
            </w:r>
            <w:r w:rsidRPr="006F37F2">
              <w:rPr>
                <w:rFonts w:cs="GothamNarrow-LightItalic"/>
                <w:szCs w:val="24"/>
                <w:u w:val="single"/>
              </w:rPr>
              <w:t>not</w:t>
            </w:r>
            <w:r w:rsidRPr="006F37F2">
              <w:rPr>
                <w:rFonts w:cs="GothamNarrow-LightItalic"/>
                <w:szCs w:val="24"/>
              </w:rPr>
              <w:t xml:space="preserve"> discuss other personnel in response to </w:t>
            </w:r>
            <w:r w:rsidRPr="006F37F2">
              <w:rPr>
                <w:rFonts w:cs="GothamNarrow-LightItalic"/>
                <w:b/>
                <w:szCs w:val="24"/>
              </w:rPr>
              <w:t xml:space="preserve">AS </w:t>
            </w:r>
            <w:r w:rsidR="00B63D40" w:rsidRPr="006F37F2">
              <w:rPr>
                <w:rFonts w:cs="GothamNarrow-LightItalic"/>
                <w:b/>
                <w:szCs w:val="24"/>
              </w:rPr>
              <w:t>D4.2</w:t>
            </w:r>
            <w:r w:rsidRPr="006F37F2">
              <w:rPr>
                <w:rFonts w:cs="GothamNarrow-LightItalic"/>
                <w:b/>
                <w:szCs w:val="24"/>
              </w:rPr>
              <w:t>.4(a-c)</w:t>
            </w:r>
            <w:r w:rsidRPr="006F37F2">
              <w:rPr>
                <w:rFonts w:cs="GothamNarrow-LightItalic"/>
                <w:szCs w:val="24"/>
              </w:rPr>
              <w:t>.</w:t>
            </w:r>
          </w:p>
          <w:p w14:paraId="7BA03361" w14:textId="3F04FC04" w:rsidR="007E2633" w:rsidRPr="006F37F2" w:rsidRDefault="007E2633" w:rsidP="00EE03C9">
            <w:pPr>
              <w:pStyle w:val="ListParagraph"/>
              <w:numPr>
                <w:ilvl w:val="1"/>
                <w:numId w:val="3"/>
              </w:numPr>
              <w:rPr>
                <w:rFonts w:cs="GothamNarrow-LightItalic"/>
                <w:szCs w:val="24"/>
              </w:rPr>
            </w:pPr>
            <w:r w:rsidRPr="006F37F2">
              <w:rPr>
                <w:rFonts w:cs="GothamNarrow-LightItalic"/>
                <w:i/>
                <w:szCs w:val="24"/>
              </w:rPr>
              <w:t>Exception:</w:t>
            </w:r>
            <w:r w:rsidRPr="006F37F2">
              <w:rPr>
                <w:rFonts w:cs="GothamNarrow-LightItalic"/>
                <w:szCs w:val="24"/>
              </w:rPr>
              <w:t xml:space="preserve"> Collaborative programs may identify either one single program director representing all institutions; or one program director per institution. </w:t>
            </w:r>
          </w:p>
          <w:p w14:paraId="6F959D57" w14:textId="77777777" w:rsidR="007E2633" w:rsidRPr="006F37F2" w:rsidRDefault="007E2633" w:rsidP="00EE03C9">
            <w:pPr>
              <w:numPr>
                <w:ilvl w:val="0"/>
                <w:numId w:val="3"/>
              </w:numPr>
              <w:contextualSpacing/>
              <w:rPr>
                <w:rFonts w:cs="GothamNarrow-LightItalic"/>
                <w:szCs w:val="24"/>
              </w:rPr>
            </w:pPr>
            <w:r w:rsidRPr="006F37F2">
              <w:rPr>
                <w:rFonts w:cs="GothamNarrow-LightItalic"/>
                <w:szCs w:val="24"/>
              </w:rPr>
              <w:t xml:space="preserve">The program director can be on a faculty, administrative, staff, or other line. </w:t>
            </w:r>
          </w:p>
          <w:p w14:paraId="59C217D4" w14:textId="0E89F1F7" w:rsidR="007E2633" w:rsidRPr="006F37F2" w:rsidRDefault="007E2633" w:rsidP="00EE03C9">
            <w:pPr>
              <w:numPr>
                <w:ilvl w:val="0"/>
                <w:numId w:val="3"/>
              </w:numPr>
              <w:contextualSpacing/>
              <w:rPr>
                <w:rFonts w:cs="GothamNarrow-LightItalic"/>
                <w:szCs w:val="24"/>
              </w:rPr>
            </w:pPr>
            <w:r w:rsidRPr="006F37F2">
              <w:rPr>
                <w:rFonts w:cs="GothamNarrow-LightItalic"/>
                <w:szCs w:val="24"/>
              </w:rPr>
              <w:t xml:space="preserve">It is within the program's purview to determine the title that aligns with institutional norms for this position. This applies to all references </w:t>
            </w:r>
            <w:proofErr w:type="gramStart"/>
            <w:r w:rsidR="00C03BCF" w:rsidRPr="006F37F2">
              <w:rPr>
                <w:rFonts w:cs="GothamNarrow-LightItalic"/>
                <w:szCs w:val="24"/>
              </w:rPr>
              <w:t>of</w:t>
            </w:r>
            <w:proofErr w:type="gramEnd"/>
            <w:r w:rsidRPr="006F37F2">
              <w:rPr>
                <w:rFonts w:cs="GothamNarrow-LightItalic"/>
                <w:szCs w:val="24"/>
              </w:rPr>
              <w:t xml:space="preserve"> "program director." </w:t>
            </w:r>
          </w:p>
          <w:p w14:paraId="0618F85C" w14:textId="77777777" w:rsidR="007E2633" w:rsidRPr="006F37F2" w:rsidRDefault="007E2633" w:rsidP="00EE03C9">
            <w:pPr>
              <w:numPr>
                <w:ilvl w:val="0"/>
                <w:numId w:val="3"/>
              </w:numPr>
              <w:contextualSpacing/>
              <w:rPr>
                <w:rFonts w:cs="GothamNarrow-LightItalic"/>
                <w:szCs w:val="24"/>
              </w:rPr>
            </w:pPr>
            <w:r w:rsidRPr="006F37F2">
              <w:rPr>
                <w:rFonts w:cs="GothamNarrow-LightItalic"/>
                <w:szCs w:val="24"/>
              </w:rPr>
              <w:t xml:space="preserve">The program director must have administrative oversight over the program in its entirety, inclusive of all program options. </w:t>
            </w:r>
          </w:p>
          <w:p w14:paraId="23CC2303" w14:textId="6D8A05F5" w:rsidR="007E2633" w:rsidRPr="006F37F2" w:rsidRDefault="005C0EEA" w:rsidP="00EE03C9">
            <w:pPr>
              <w:numPr>
                <w:ilvl w:val="1"/>
                <w:numId w:val="3"/>
              </w:numPr>
              <w:contextualSpacing/>
              <w:rPr>
                <w:rFonts w:cs="GothamNarrow-LightItalic"/>
                <w:szCs w:val="24"/>
              </w:rPr>
            </w:pPr>
            <w:r w:rsidRPr="006F37F2">
              <w:rPr>
                <w:rFonts w:cs="GothamNarrow-LightItalic"/>
                <w:szCs w:val="24"/>
              </w:rPr>
              <w:t>P</w:t>
            </w:r>
            <w:r w:rsidR="002B7412" w:rsidRPr="006F37F2">
              <w:rPr>
                <w:rFonts w:cs="GothamNarrow-LightItalic"/>
                <w:szCs w:val="24"/>
              </w:rPr>
              <w:t>rograms</w:t>
            </w:r>
            <w:r w:rsidR="007E2633" w:rsidRPr="006F37F2">
              <w:rPr>
                <w:rFonts w:cs="GothamNarrow-LightItalic"/>
                <w:szCs w:val="24"/>
              </w:rPr>
              <w:t xml:space="preserve"> may elect to appoint additional program option-specific personnel such as coordinators, associate directors, etc.</w:t>
            </w:r>
          </w:p>
          <w:p w14:paraId="6967F0D2" w14:textId="450CD3E4" w:rsidR="007E2633" w:rsidRPr="006F37F2" w:rsidRDefault="007E2633" w:rsidP="00EE03C9">
            <w:pPr>
              <w:pStyle w:val="ListParagraph"/>
              <w:numPr>
                <w:ilvl w:val="1"/>
                <w:numId w:val="3"/>
              </w:numPr>
              <w:rPr>
                <w:rFonts w:cs="GothamNarrow-LightItalic"/>
                <w:szCs w:val="24"/>
              </w:rPr>
            </w:pPr>
            <w:r w:rsidRPr="006F37F2">
              <w:rPr>
                <w:rFonts w:cs="GothamNarrow-LightItalic"/>
                <w:szCs w:val="24"/>
              </w:rPr>
              <w:t xml:space="preserve">In such cases, additional personnel </w:t>
            </w:r>
            <w:r w:rsidRPr="006F37F2">
              <w:rPr>
                <w:rFonts w:cs="GothamNarrow-LightItalic"/>
                <w:szCs w:val="24"/>
                <w:u w:val="single"/>
              </w:rPr>
              <w:t>cannot</w:t>
            </w:r>
            <w:r w:rsidRPr="006F37F2">
              <w:rPr>
                <w:rFonts w:cs="GothamNarrow-LightItalic"/>
                <w:szCs w:val="24"/>
              </w:rPr>
              <w:t xml:space="preserve"> be included in response to </w:t>
            </w:r>
            <w:r w:rsidR="005F6A28" w:rsidRPr="006F37F2">
              <w:rPr>
                <w:rFonts w:cs="GothamNarrow-LightItalic"/>
                <w:b/>
                <w:szCs w:val="24"/>
              </w:rPr>
              <w:t>AS D4.2.4(a-c)</w:t>
            </w:r>
            <w:r w:rsidR="005F6A28" w:rsidRPr="006F37F2">
              <w:rPr>
                <w:rFonts w:cs="GothamNarrow-LightItalic"/>
                <w:szCs w:val="24"/>
              </w:rPr>
              <w:t>.</w:t>
            </w:r>
          </w:p>
        </w:tc>
        <w:tc>
          <w:tcPr>
            <w:tcW w:w="2000" w:type="pct"/>
            <w:vMerge w:val="restart"/>
          </w:tcPr>
          <w:p w14:paraId="28889DA8" w14:textId="77777777" w:rsidR="007E2633" w:rsidRPr="006F37F2" w:rsidRDefault="007E2633" w:rsidP="008E10BB">
            <w:pPr>
              <w:rPr>
                <w:rFonts w:cs="GothamNarrow-LightItalic"/>
                <w:b/>
                <w:szCs w:val="24"/>
              </w:rPr>
            </w:pPr>
          </w:p>
        </w:tc>
      </w:tr>
      <w:tr w:rsidR="007E2633" w:rsidRPr="006F37F2" w14:paraId="358FC6E7" w14:textId="77777777" w:rsidTr="005652AF">
        <w:trPr>
          <w:trHeight w:val="64"/>
        </w:trPr>
        <w:tc>
          <w:tcPr>
            <w:tcW w:w="1000" w:type="pct"/>
          </w:tcPr>
          <w:p w14:paraId="6BAA96BD" w14:textId="717C6158" w:rsidR="007E2633" w:rsidRPr="006F37F2" w:rsidRDefault="007E2633" w:rsidP="00EE03C9">
            <w:pPr>
              <w:rPr>
                <w:rFonts w:cs="GothamNarrow-LightItalic"/>
                <w:szCs w:val="24"/>
              </w:rPr>
            </w:pPr>
            <w:r w:rsidRPr="006F37F2">
              <w:rPr>
                <w:rFonts w:cs="GothamNarrow-LightItalic"/>
                <w:szCs w:val="24"/>
              </w:rPr>
              <w:t xml:space="preserve">b. The program provides documentation </w:t>
            </w:r>
            <w:r w:rsidRPr="006F37F2">
              <w:rPr>
                <w:rFonts w:cs="GothamNarrow-LightItalic"/>
                <w:szCs w:val="24"/>
              </w:rPr>
              <w:lastRenderedPageBreak/>
              <w:t xml:space="preserve">that the program director has a full-time appointment to </w:t>
            </w:r>
            <w:r w:rsidR="00693695" w:rsidRPr="006F37F2">
              <w:rPr>
                <w:rFonts w:cs="GothamNarrow-LightItalic"/>
                <w:szCs w:val="24"/>
              </w:rPr>
              <w:t xml:space="preserve">social work, </w:t>
            </w:r>
            <w:r w:rsidR="00746C41" w:rsidRPr="006F37F2">
              <w:rPr>
                <w:rFonts w:cs="GothamNarrow-LightItalic"/>
                <w:szCs w:val="24"/>
              </w:rPr>
              <w:t>with a principal assignment to the program they administer.</w:t>
            </w:r>
          </w:p>
        </w:tc>
        <w:tc>
          <w:tcPr>
            <w:tcW w:w="2000" w:type="pct"/>
          </w:tcPr>
          <w:p w14:paraId="0A65BAFD" w14:textId="75A68A2B" w:rsidR="007E2633" w:rsidRPr="006F37F2" w:rsidRDefault="003C73DF" w:rsidP="00EE03C9">
            <w:pPr>
              <w:contextualSpacing/>
              <w:rPr>
                <w:rFonts w:cs="GothamNarrow-LightItalic"/>
                <w:szCs w:val="24"/>
              </w:rPr>
            </w:pPr>
            <w:r w:rsidRPr="006F37F2">
              <w:rPr>
                <w:rFonts w:cs="Times New Roman"/>
                <w:sz w:val="40"/>
                <w:szCs w:val="40"/>
              </w:rPr>
              <w:lastRenderedPageBreak/>
              <w:t xml:space="preserve">□ </w:t>
            </w:r>
            <w:r w:rsidR="00C046CD" w:rsidRPr="006F37F2">
              <w:rPr>
                <w:rFonts w:cs="GothamNarrow-LightItalic"/>
                <w:szCs w:val="24"/>
              </w:rPr>
              <w:t>Documentation must include:</w:t>
            </w:r>
          </w:p>
          <w:p w14:paraId="7BC325CB" w14:textId="1B50F580" w:rsidR="007E2633" w:rsidRPr="006F37F2" w:rsidRDefault="003C73DF" w:rsidP="00EE03C9">
            <w:pPr>
              <w:ind w:left="720"/>
              <w:contextualSpacing/>
              <w:rPr>
                <w:rFonts w:cs="GothamNarrow-LightItalic"/>
                <w:szCs w:val="24"/>
              </w:rPr>
            </w:pPr>
            <w:r w:rsidRPr="006F37F2">
              <w:rPr>
                <w:rFonts w:cs="Times New Roman"/>
                <w:sz w:val="40"/>
                <w:szCs w:val="40"/>
              </w:rPr>
              <w:lastRenderedPageBreak/>
              <w:t xml:space="preserve">□ </w:t>
            </w:r>
            <w:r w:rsidR="007E2633" w:rsidRPr="006F37F2">
              <w:rPr>
                <w:rFonts w:cs="GothamNarrow-LightItalic"/>
                <w:szCs w:val="24"/>
              </w:rPr>
              <w:t>A memo on letterhead, contract, or hiring letter.</w:t>
            </w:r>
          </w:p>
          <w:p w14:paraId="39130CBE" w14:textId="2091A7CB" w:rsidR="00E14B76" w:rsidRPr="006F37F2" w:rsidRDefault="003C73DF" w:rsidP="00EE03C9">
            <w:pPr>
              <w:ind w:left="720"/>
              <w:contextualSpacing/>
              <w:rPr>
                <w:rFonts w:cs="GothamNarrow-LightItalic"/>
                <w:szCs w:val="24"/>
              </w:rPr>
            </w:pPr>
            <w:r w:rsidRPr="006F37F2">
              <w:rPr>
                <w:rFonts w:cs="Times New Roman"/>
                <w:sz w:val="40"/>
                <w:szCs w:val="40"/>
              </w:rPr>
              <w:t xml:space="preserve">□ </w:t>
            </w:r>
            <w:r w:rsidR="007E2633" w:rsidRPr="006F37F2">
              <w:rPr>
                <w:rFonts w:cs="GothamNarrow-LightItalic"/>
                <w:szCs w:val="24"/>
              </w:rPr>
              <w:t>Explicitly state the program director has a full-time appointment to the social work program they administer</w:t>
            </w:r>
            <w:r w:rsidR="00FB3E11" w:rsidRPr="006F37F2">
              <w:rPr>
                <w:rFonts w:cs="GothamNarrow-LightItalic"/>
                <w:szCs w:val="24"/>
              </w:rPr>
              <w:t>,</w:t>
            </w:r>
            <w:r w:rsidR="007E2633" w:rsidRPr="006F37F2">
              <w:rPr>
                <w:rFonts w:cs="GothamNarrow-LightItalic"/>
                <w:szCs w:val="24"/>
              </w:rPr>
              <w:t xml:space="preserve"> or social work overall</w:t>
            </w:r>
            <w:r w:rsidR="00E14B76" w:rsidRPr="006F37F2">
              <w:rPr>
                <w:rFonts w:cs="GothamNarrow-LightItalic"/>
                <w:szCs w:val="24"/>
              </w:rPr>
              <w:t>.</w:t>
            </w:r>
          </w:p>
          <w:p w14:paraId="260125C6" w14:textId="29CE7442" w:rsidR="00C57C75" w:rsidRPr="006F37F2" w:rsidRDefault="003C73DF" w:rsidP="00EE03C9">
            <w:pPr>
              <w:ind w:left="720"/>
              <w:contextualSpacing/>
              <w:rPr>
                <w:rFonts w:cs="GothamNarrow-LightItalic"/>
                <w:szCs w:val="24"/>
              </w:rPr>
            </w:pPr>
            <w:r w:rsidRPr="006F37F2">
              <w:rPr>
                <w:rFonts w:cs="Times New Roman"/>
                <w:sz w:val="40"/>
                <w:szCs w:val="40"/>
              </w:rPr>
              <w:t xml:space="preserve">□ </w:t>
            </w:r>
            <w:r w:rsidR="005652AF" w:rsidRPr="006F37F2">
              <w:rPr>
                <w:rFonts w:cs="GothamNarrow-LightItalic"/>
                <w:szCs w:val="24"/>
              </w:rPr>
              <w:t>Explicitly</w:t>
            </w:r>
            <w:r w:rsidR="00E14B76" w:rsidRPr="006F37F2">
              <w:rPr>
                <w:rFonts w:cs="GothamNarrow-LightItalic"/>
                <w:szCs w:val="24"/>
              </w:rPr>
              <w:t xml:space="preserve"> state that the program director has at </w:t>
            </w:r>
            <w:r w:rsidR="007E2633" w:rsidRPr="006F37F2">
              <w:rPr>
                <w:rFonts w:cs="GothamNarrow-LightItalic"/>
                <w:szCs w:val="24"/>
              </w:rPr>
              <w:t xml:space="preserve">least 51% of </w:t>
            </w:r>
            <w:r w:rsidR="00E14B76" w:rsidRPr="006F37F2">
              <w:rPr>
                <w:rFonts w:cs="GothamNarrow-LightItalic"/>
                <w:szCs w:val="24"/>
              </w:rPr>
              <w:t>their appointment</w:t>
            </w:r>
            <w:r w:rsidR="007E2633" w:rsidRPr="006F37F2" w:rsidDel="00386D69">
              <w:rPr>
                <w:rFonts w:cs="GothamNarrow-LightItalic"/>
                <w:szCs w:val="24"/>
              </w:rPr>
              <w:t xml:space="preserve"> </w:t>
            </w:r>
            <w:r w:rsidR="007E2633" w:rsidRPr="006F37F2">
              <w:rPr>
                <w:rFonts w:cs="GothamNarrow-LightItalic"/>
                <w:szCs w:val="24"/>
              </w:rPr>
              <w:t xml:space="preserve">solely dedicated to </w:t>
            </w:r>
            <w:r w:rsidR="00E01367" w:rsidRPr="006F37F2">
              <w:rPr>
                <w:rFonts w:cs="GothamNarrow-LightItalic"/>
                <w:szCs w:val="24"/>
              </w:rPr>
              <w:t>the practice doctorate program.</w:t>
            </w:r>
          </w:p>
          <w:p w14:paraId="088DCB32" w14:textId="0CFF2F93" w:rsidR="007E2633" w:rsidRPr="006F37F2" w:rsidRDefault="003C73DF" w:rsidP="00EE03C9">
            <w:pPr>
              <w:ind w:left="720"/>
              <w:contextualSpacing/>
              <w:rPr>
                <w:rFonts w:cs="GothamNarrow-LightItalic"/>
                <w:szCs w:val="24"/>
              </w:rPr>
            </w:pPr>
            <w:r w:rsidRPr="006F37F2">
              <w:rPr>
                <w:rFonts w:cs="Times New Roman"/>
                <w:sz w:val="40"/>
                <w:szCs w:val="40"/>
              </w:rPr>
              <w:t xml:space="preserve">□ </w:t>
            </w:r>
            <w:r w:rsidR="005652AF" w:rsidRPr="006F37F2">
              <w:rPr>
                <w:rFonts w:cs="GothamNarrow-LightItalic"/>
                <w:szCs w:val="24"/>
              </w:rPr>
              <w:t>Explicitly</w:t>
            </w:r>
            <w:r w:rsidR="00C57C75" w:rsidRPr="006F37F2">
              <w:rPr>
                <w:rFonts w:cs="GothamNarrow-LightItalic"/>
                <w:szCs w:val="24"/>
              </w:rPr>
              <w:t xml:space="preserve"> state that the program director admi</w:t>
            </w:r>
            <w:r w:rsidR="009E7AE5" w:rsidRPr="006F37F2">
              <w:rPr>
                <w:rFonts w:cs="GothamNarrow-LightItalic"/>
                <w:szCs w:val="24"/>
              </w:rPr>
              <w:t>nisters all program options.</w:t>
            </w:r>
            <w:r w:rsidR="007E2633" w:rsidRPr="006F37F2">
              <w:rPr>
                <w:rFonts w:cs="GothamNarrow-LightItalic"/>
                <w:szCs w:val="24"/>
              </w:rPr>
              <w:t xml:space="preserve"> </w:t>
            </w:r>
          </w:p>
          <w:p w14:paraId="42B8E6C0" w14:textId="23A685EB" w:rsidR="007E2633" w:rsidRPr="006F37F2" w:rsidRDefault="003C73DF" w:rsidP="00EE03C9">
            <w:pPr>
              <w:ind w:left="720"/>
              <w:contextualSpacing/>
              <w:rPr>
                <w:rFonts w:cs="GothamNarrow-LightItalic"/>
                <w:szCs w:val="24"/>
              </w:rPr>
            </w:pPr>
            <w:r w:rsidRPr="006F37F2">
              <w:rPr>
                <w:rFonts w:cs="Times New Roman"/>
                <w:sz w:val="40"/>
                <w:szCs w:val="40"/>
              </w:rPr>
              <w:t xml:space="preserve">□ </w:t>
            </w:r>
            <w:r w:rsidR="007E2633" w:rsidRPr="006F37F2">
              <w:rPr>
                <w:rFonts w:cs="GothamNarrow-LightItalic"/>
                <w:szCs w:val="24"/>
              </w:rPr>
              <w:t xml:space="preserve">Feature a signature from a supervisor or administrator (i.e., dean, director, chair, provost, president, or human resources). </w:t>
            </w:r>
          </w:p>
          <w:p w14:paraId="4A792652" w14:textId="77777777" w:rsidR="007E2633" w:rsidRPr="006F37F2" w:rsidRDefault="007E2633" w:rsidP="00EE03C9">
            <w:pPr>
              <w:numPr>
                <w:ilvl w:val="0"/>
                <w:numId w:val="3"/>
              </w:numPr>
              <w:contextualSpacing/>
              <w:rPr>
                <w:rFonts w:cs="GothamNarrow-LightItalic"/>
                <w:szCs w:val="24"/>
              </w:rPr>
            </w:pPr>
            <w:r w:rsidRPr="006F37F2">
              <w:rPr>
                <w:rFonts w:cs="GothamNarrow-LightItalic"/>
                <w:szCs w:val="24"/>
              </w:rPr>
              <w:t>An email is insufficient documentation.</w:t>
            </w:r>
          </w:p>
          <w:p w14:paraId="5208AD42" w14:textId="430C8A60" w:rsidR="007E2633" w:rsidRPr="006F37F2" w:rsidRDefault="007E2633" w:rsidP="00EE03C9">
            <w:pPr>
              <w:numPr>
                <w:ilvl w:val="0"/>
                <w:numId w:val="3"/>
              </w:numPr>
              <w:contextualSpacing/>
              <w:rPr>
                <w:rFonts w:cs="GothamNarrow-LightItalic"/>
                <w:szCs w:val="24"/>
              </w:rPr>
            </w:pPr>
            <w:r w:rsidRPr="006F37F2">
              <w:rPr>
                <w:rFonts w:cs="GothamNarrow-LightItalic"/>
                <w:szCs w:val="24"/>
              </w:rPr>
              <w:t>Program directors may also chair inter</w:t>
            </w:r>
            <w:r w:rsidR="009B0041" w:rsidRPr="006F37F2">
              <w:rPr>
                <w:rFonts w:cs="GothamNarrow-LightItalic"/>
                <w:szCs w:val="24"/>
              </w:rPr>
              <w:t>/</w:t>
            </w:r>
            <w:r w:rsidRPr="006F37F2">
              <w:rPr>
                <w:rFonts w:cs="GothamNarrow-LightItalic"/>
                <w:szCs w:val="24"/>
              </w:rPr>
              <w:t>multidisciplinary departments.</w:t>
            </w:r>
          </w:p>
        </w:tc>
        <w:tc>
          <w:tcPr>
            <w:tcW w:w="2000" w:type="pct"/>
            <w:vMerge/>
          </w:tcPr>
          <w:p w14:paraId="31EB93BF" w14:textId="77777777" w:rsidR="007E2633" w:rsidRPr="006F37F2" w:rsidRDefault="007E2633" w:rsidP="00EE03C9">
            <w:pPr>
              <w:jc w:val="center"/>
              <w:rPr>
                <w:rFonts w:cs="GothamNarrow-LightItalic"/>
                <w:b/>
                <w:szCs w:val="24"/>
              </w:rPr>
            </w:pPr>
          </w:p>
        </w:tc>
      </w:tr>
      <w:tr w:rsidR="007E2633" w:rsidRPr="006F37F2" w14:paraId="5E5B0D5B" w14:textId="77777777" w:rsidTr="00132D08">
        <w:trPr>
          <w:trHeight w:val="864"/>
        </w:trPr>
        <w:tc>
          <w:tcPr>
            <w:tcW w:w="1000" w:type="pct"/>
          </w:tcPr>
          <w:p w14:paraId="07EEDF0B" w14:textId="79F5B045" w:rsidR="00B97BB2" w:rsidRPr="006F37F2" w:rsidRDefault="009525BF" w:rsidP="00EE03C9">
            <w:pPr>
              <w:rPr>
                <w:rFonts w:cs="Times New Roman"/>
                <w:bCs/>
              </w:rPr>
            </w:pPr>
            <w:r w:rsidRPr="006F37F2">
              <w:rPr>
                <w:rFonts w:cs="GothamNarrow-LightItalic"/>
                <w:szCs w:val="24"/>
              </w:rPr>
              <w:t xml:space="preserve">c. </w:t>
            </w:r>
            <w:r w:rsidR="00B97BB2" w:rsidRPr="006F37F2">
              <w:rPr>
                <w:rFonts w:cs="Times New Roman"/>
                <w:bCs/>
              </w:rPr>
              <w:t>Institutions with both a practice doctorate program and another CSWE-accredited</w:t>
            </w:r>
            <w:r w:rsidRPr="006F37F2">
              <w:rPr>
                <w:rFonts w:cs="Times New Roman"/>
                <w:bCs/>
              </w:rPr>
              <w:t xml:space="preserve"> </w:t>
            </w:r>
            <w:r w:rsidR="00B97BB2" w:rsidRPr="006F37F2">
              <w:rPr>
                <w:rFonts w:cs="Times New Roman"/>
                <w:bCs/>
              </w:rPr>
              <w:t>or candidate social work program identify the separate directors appointed to each</w:t>
            </w:r>
          </w:p>
          <w:p w14:paraId="67CE4E74" w14:textId="25901032" w:rsidR="007E2633" w:rsidRPr="006F37F2" w:rsidRDefault="00B97BB2" w:rsidP="00EE03C9">
            <w:pPr>
              <w:rPr>
                <w:rFonts w:cs="GothamNarrow-LightItalic"/>
                <w:szCs w:val="24"/>
              </w:rPr>
            </w:pPr>
            <w:r w:rsidRPr="006F37F2">
              <w:rPr>
                <w:rFonts w:cs="Times New Roman"/>
                <w:bCs/>
              </w:rPr>
              <w:lastRenderedPageBreak/>
              <w:t>program.</w:t>
            </w:r>
          </w:p>
        </w:tc>
        <w:tc>
          <w:tcPr>
            <w:tcW w:w="2000" w:type="pct"/>
          </w:tcPr>
          <w:p w14:paraId="70A49D5E" w14:textId="4ECDDDFB" w:rsidR="007E2633" w:rsidRPr="006F37F2" w:rsidRDefault="00E01367" w:rsidP="00EE03C9">
            <w:pPr>
              <w:numPr>
                <w:ilvl w:val="0"/>
                <w:numId w:val="3"/>
              </w:numPr>
              <w:contextualSpacing/>
              <w:rPr>
                <w:rFonts w:cs="GothamNarrow-LightItalic"/>
                <w:szCs w:val="24"/>
              </w:rPr>
            </w:pPr>
            <w:r w:rsidRPr="006F37F2">
              <w:rPr>
                <w:rFonts w:cs="GothamNarrow-LightItalic"/>
                <w:szCs w:val="24"/>
              </w:rPr>
              <w:lastRenderedPageBreak/>
              <w:t>I</w:t>
            </w:r>
            <w:r w:rsidR="007E2633" w:rsidRPr="006F37F2">
              <w:rPr>
                <w:rFonts w:cs="GothamNarrow-LightItalic"/>
                <w:szCs w:val="24"/>
              </w:rPr>
              <w:t xml:space="preserve">nstitutions with </w:t>
            </w:r>
            <w:r w:rsidRPr="006F37F2">
              <w:rPr>
                <w:rFonts w:cs="GothamNarrow-LightItalic"/>
                <w:szCs w:val="24"/>
              </w:rPr>
              <w:t>CSWE-</w:t>
            </w:r>
            <w:r w:rsidR="007E2633" w:rsidRPr="006F37F2">
              <w:rPr>
                <w:rFonts w:cs="GothamNarrow-LightItalic"/>
                <w:szCs w:val="24"/>
              </w:rPr>
              <w:t>accredite</w:t>
            </w:r>
            <w:r w:rsidR="00CF46D3" w:rsidRPr="006F37F2">
              <w:rPr>
                <w:rFonts w:cs="GothamNarrow-LightItalic"/>
                <w:szCs w:val="24"/>
              </w:rPr>
              <w:t>d or</w:t>
            </w:r>
            <w:r w:rsidRPr="006F37F2">
              <w:rPr>
                <w:rFonts w:cs="GothamNarrow-LightItalic"/>
                <w:szCs w:val="24"/>
              </w:rPr>
              <w:t xml:space="preserve"> candidate</w:t>
            </w:r>
            <w:r w:rsidR="003C0E66" w:rsidRPr="006F37F2">
              <w:rPr>
                <w:rFonts w:cs="GothamNarrow-LightItalic"/>
                <w:szCs w:val="24"/>
              </w:rPr>
              <w:t>,</w:t>
            </w:r>
            <w:r w:rsidR="007E2633" w:rsidRPr="006F37F2">
              <w:rPr>
                <w:rFonts w:cs="GothamNarrow-LightItalic"/>
                <w:szCs w:val="24"/>
              </w:rPr>
              <w:t xml:space="preserve"> baccalaureate</w:t>
            </w:r>
            <w:r w:rsidR="003C0E66" w:rsidRPr="006F37F2">
              <w:rPr>
                <w:rFonts w:cs="GothamNarrow-LightItalic"/>
                <w:szCs w:val="24"/>
              </w:rPr>
              <w:t xml:space="preserve">, </w:t>
            </w:r>
            <w:r w:rsidR="007E2633" w:rsidRPr="006F37F2">
              <w:rPr>
                <w:rFonts w:cs="GothamNarrow-LightItalic"/>
                <w:szCs w:val="24"/>
              </w:rPr>
              <w:t>master’s</w:t>
            </w:r>
            <w:r w:rsidR="00D87933" w:rsidRPr="006F37F2">
              <w:rPr>
                <w:rFonts w:cs="GothamNarrow-LightItalic"/>
                <w:szCs w:val="24"/>
              </w:rPr>
              <w:t xml:space="preserve">, or practice doctorate </w:t>
            </w:r>
            <w:r w:rsidR="007E2633" w:rsidRPr="006F37F2">
              <w:rPr>
                <w:rFonts w:cs="GothamNarrow-LightItalic"/>
                <w:szCs w:val="24"/>
              </w:rPr>
              <w:t>social work program</w:t>
            </w:r>
            <w:r w:rsidR="00101B99" w:rsidRPr="006F37F2">
              <w:rPr>
                <w:rFonts w:cs="GothamNarrow-LightItalic"/>
                <w:szCs w:val="24"/>
              </w:rPr>
              <w:t>s</w:t>
            </w:r>
            <w:r w:rsidR="007E2633" w:rsidRPr="006F37F2">
              <w:rPr>
                <w:rFonts w:cs="GothamNarrow-LightItalic"/>
                <w:szCs w:val="24"/>
              </w:rPr>
              <w:t xml:space="preserve">, </w:t>
            </w:r>
            <w:r w:rsidR="007E2633" w:rsidRPr="006F37F2">
              <w:rPr>
                <w:rFonts w:cs="GothamNarrow-LightItalic"/>
                <w:szCs w:val="24"/>
                <w:u w:val="single"/>
              </w:rPr>
              <w:t>cannot</w:t>
            </w:r>
            <w:r w:rsidR="007E2633" w:rsidRPr="006F37F2">
              <w:rPr>
                <w:rFonts w:cs="GothamNarrow-LightItalic"/>
                <w:szCs w:val="24"/>
              </w:rPr>
              <w:t xml:space="preserve"> identify one individual to fulfill </w:t>
            </w:r>
            <w:proofErr w:type="gramStart"/>
            <w:r w:rsidR="007E2633" w:rsidRPr="006F37F2">
              <w:rPr>
                <w:rFonts w:cs="GothamNarrow-LightItalic"/>
                <w:szCs w:val="24"/>
              </w:rPr>
              <w:t>the program director</w:t>
            </w:r>
            <w:proofErr w:type="gramEnd"/>
            <w:r w:rsidR="007E2633" w:rsidRPr="006F37F2">
              <w:rPr>
                <w:rFonts w:cs="GothamNarrow-LightItalic"/>
                <w:szCs w:val="24"/>
              </w:rPr>
              <w:t xml:space="preserve"> role</w:t>
            </w:r>
            <w:r w:rsidR="00D87933" w:rsidRPr="006F37F2">
              <w:rPr>
                <w:rFonts w:cs="GothamNarrow-LightItalic"/>
                <w:szCs w:val="24"/>
              </w:rPr>
              <w:t xml:space="preserve"> of multiple program levels</w:t>
            </w:r>
            <w:r w:rsidR="007E2633" w:rsidRPr="006F37F2">
              <w:rPr>
                <w:rFonts w:cs="GothamNarrow-LightItalic"/>
                <w:szCs w:val="24"/>
              </w:rPr>
              <w:t>.</w:t>
            </w:r>
          </w:p>
          <w:p w14:paraId="3BDFA6F3" w14:textId="29EE6060" w:rsidR="00DA7DFB" w:rsidRPr="006F37F2" w:rsidRDefault="00BC5F1B" w:rsidP="00EE03C9">
            <w:pPr>
              <w:contextualSpacing/>
              <w:rPr>
                <w:rFonts w:cs="GothamNarrow-LightItalic"/>
                <w:szCs w:val="24"/>
              </w:rPr>
            </w:pPr>
            <w:r w:rsidRPr="006F37F2">
              <w:rPr>
                <w:rFonts w:cs="Times New Roman"/>
                <w:sz w:val="40"/>
                <w:szCs w:val="40"/>
              </w:rPr>
              <w:t xml:space="preserve">□ </w:t>
            </w:r>
            <w:r w:rsidR="00DA7DFB" w:rsidRPr="006F37F2">
              <w:rPr>
                <w:rFonts w:cs="GothamNarrow-LightItalic"/>
                <w:szCs w:val="24"/>
              </w:rPr>
              <w:t>Explicitly state whether the program is co-located.</w:t>
            </w:r>
          </w:p>
          <w:p w14:paraId="11E5597B" w14:textId="252CE7AF" w:rsidR="007E2633" w:rsidRPr="006F37F2" w:rsidRDefault="00BC5F1B" w:rsidP="00EE03C9">
            <w:pPr>
              <w:ind w:left="720"/>
              <w:contextualSpacing/>
              <w:rPr>
                <w:rFonts w:cs="GothamNarrow-LightItalic"/>
                <w:szCs w:val="24"/>
              </w:rPr>
            </w:pPr>
            <w:r w:rsidRPr="006F37F2">
              <w:rPr>
                <w:rFonts w:cs="Times New Roman"/>
                <w:sz w:val="40"/>
                <w:szCs w:val="40"/>
              </w:rPr>
              <w:t xml:space="preserve">□ </w:t>
            </w:r>
            <w:r w:rsidR="000F1FDC" w:rsidRPr="006F37F2">
              <w:rPr>
                <w:rFonts w:cs="GothamNarrow-LightItalic"/>
                <w:szCs w:val="24"/>
              </w:rPr>
              <w:t>If the program is co-located, p</w:t>
            </w:r>
            <w:r w:rsidR="007E2633" w:rsidRPr="006F37F2">
              <w:rPr>
                <w:rFonts w:cs="GothamNarrow-LightItalic"/>
                <w:szCs w:val="24"/>
              </w:rPr>
              <w:t xml:space="preserve">rovide the name of </w:t>
            </w:r>
            <w:r w:rsidR="007E2633" w:rsidRPr="006F37F2">
              <w:rPr>
                <w:rFonts w:cs="GothamNarrow-LightItalic"/>
                <w:szCs w:val="24"/>
              </w:rPr>
              <w:lastRenderedPageBreak/>
              <w:t>the separately appointed program director for the other program-level.</w:t>
            </w:r>
          </w:p>
        </w:tc>
        <w:tc>
          <w:tcPr>
            <w:tcW w:w="2000" w:type="pct"/>
            <w:vMerge/>
          </w:tcPr>
          <w:p w14:paraId="26A68C24" w14:textId="77777777" w:rsidR="007E2633" w:rsidRPr="006F37F2" w:rsidRDefault="007E2633" w:rsidP="00EE03C9">
            <w:pPr>
              <w:ind w:left="360"/>
              <w:contextualSpacing/>
              <w:rPr>
                <w:rFonts w:cs="GothamNarrow-LightItalic"/>
                <w:szCs w:val="24"/>
              </w:rPr>
            </w:pPr>
          </w:p>
        </w:tc>
      </w:tr>
      <w:tr w:rsidR="00665F23" w:rsidRPr="006F37F2" w14:paraId="363F6876" w14:textId="77777777" w:rsidTr="00572B44">
        <w:trPr>
          <w:trHeight w:val="503"/>
        </w:trPr>
        <w:tc>
          <w:tcPr>
            <w:tcW w:w="5000" w:type="pct"/>
            <w:gridSpan w:val="3"/>
            <w:shd w:val="clear" w:color="auto" w:fill="D1F3FF"/>
            <w:vAlign w:val="center"/>
          </w:tcPr>
          <w:p w14:paraId="45F72B28" w14:textId="7316FCFA" w:rsidR="00665F23" w:rsidRPr="006F37F2" w:rsidRDefault="00665F23" w:rsidP="00EE03C9">
            <w:pPr>
              <w:contextualSpacing/>
              <w:rPr>
                <w:rFonts w:cs="GothamNarrow-LightItalic"/>
                <w:szCs w:val="24"/>
              </w:rPr>
            </w:pPr>
            <w:hyperlink r:id="rId50" w:history="1">
              <w:r w:rsidRPr="005F70D5">
                <w:rPr>
                  <w:rStyle w:val="Hyperlink"/>
                  <w:rFonts w:cs="GothamNarrow-LightItalic"/>
                  <w:b/>
                  <w:bCs/>
                  <w:szCs w:val="24"/>
                </w:rPr>
                <w:t>Candidate Programs</w:t>
              </w:r>
            </w:hyperlink>
            <w:r w:rsidRPr="006F37F2">
              <w:rPr>
                <w:rFonts w:cs="GothamNarrow-LightItalic"/>
                <w:b/>
                <w:bCs/>
                <w:i/>
                <w:szCs w:val="24"/>
              </w:rPr>
              <w:t xml:space="preserve"> | </w:t>
            </w:r>
            <w:r w:rsidRPr="006F37F2">
              <w:rPr>
                <w:rFonts w:cs="GothamNarrow-LightItalic"/>
                <w:b/>
                <w:bCs/>
                <w:iCs/>
                <w:szCs w:val="24"/>
              </w:rPr>
              <w:t>AS D4.2.</w:t>
            </w:r>
            <w:r w:rsidR="00234284" w:rsidRPr="006F37F2">
              <w:rPr>
                <w:rFonts w:cs="GothamNarrow-LightItalic"/>
                <w:b/>
                <w:bCs/>
                <w:iCs/>
                <w:szCs w:val="24"/>
              </w:rPr>
              <w:t>4(a)</w:t>
            </w:r>
            <w:r w:rsidRPr="006F37F2">
              <w:rPr>
                <w:rFonts w:cs="GothamNarrow-LightItalic"/>
                <w:iCs/>
                <w:szCs w:val="24"/>
              </w:rPr>
              <w:t xml:space="preserve"> </w:t>
            </w:r>
            <w:proofErr w:type="gramStart"/>
            <w:r w:rsidRPr="006F37F2">
              <w:rPr>
                <w:rFonts w:cs="GothamNarrow-LightItalic"/>
                <w:iCs/>
                <w:szCs w:val="24"/>
              </w:rPr>
              <w:t>is</w:t>
            </w:r>
            <w:proofErr w:type="gramEnd"/>
            <w:r w:rsidRPr="006F37F2">
              <w:rPr>
                <w:rFonts w:cs="GothamNarrow-LightItalic"/>
                <w:iCs/>
                <w:szCs w:val="24"/>
              </w:rPr>
              <w:t xml:space="preserve"> </w:t>
            </w:r>
            <w:r w:rsidR="00234284" w:rsidRPr="006F37F2">
              <w:rPr>
                <w:rFonts w:cs="GothamNarrow-LightItalic"/>
                <w:iCs/>
                <w:szCs w:val="24"/>
              </w:rPr>
              <w:t xml:space="preserve">reviewed for </w:t>
            </w:r>
            <w:r w:rsidR="00234284" w:rsidRPr="006F37F2">
              <w:rPr>
                <w:rFonts w:cs="GothamNarrow-LightItalic"/>
                <w:b/>
                <w:bCs/>
                <w:iCs/>
                <w:szCs w:val="24"/>
              </w:rPr>
              <w:t>Approval at</w:t>
            </w:r>
            <w:r w:rsidRPr="006F37F2">
              <w:rPr>
                <w:rFonts w:cs="GothamNarrow-LightItalic"/>
                <w:b/>
                <w:bCs/>
                <w:szCs w:val="24"/>
              </w:rPr>
              <w:t xml:space="preserve"> Benchmark 1</w:t>
            </w:r>
            <w:r w:rsidR="00C3568A" w:rsidRPr="006F37F2">
              <w:rPr>
                <w:rFonts w:cs="GothamNarrow-LightItalic"/>
                <w:b/>
                <w:bCs/>
                <w:szCs w:val="24"/>
              </w:rPr>
              <w:t xml:space="preserve"> </w:t>
            </w:r>
            <w:r w:rsidRPr="006F37F2">
              <w:rPr>
                <w:rFonts w:cs="GothamNarrow-LightItalic"/>
                <w:b/>
                <w:bCs/>
                <w:szCs w:val="24"/>
              </w:rPr>
              <w:t>&amp; 2</w:t>
            </w:r>
            <w:r w:rsidRPr="006F37F2">
              <w:rPr>
                <w:rFonts w:cs="GothamNarrow-LightItalic"/>
                <w:szCs w:val="24"/>
              </w:rPr>
              <w:t xml:space="preserve"> and reviewed for </w:t>
            </w:r>
            <w:r w:rsidRPr="006F37F2">
              <w:rPr>
                <w:rFonts w:cs="GothamNarrow-LightItalic"/>
                <w:b/>
                <w:bCs/>
                <w:szCs w:val="24"/>
              </w:rPr>
              <w:t>Compliance at Benchmark 3</w:t>
            </w:r>
          </w:p>
        </w:tc>
      </w:tr>
    </w:tbl>
    <w:p w14:paraId="4E466B0E" w14:textId="77777777" w:rsidR="00D9626C" w:rsidRPr="006F37F2" w:rsidRDefault="00D9626C" w:rsidP="00EE03C9">
      <w:pPr>
        <w:spacing w:line="240" w:lineRule="auto"/>
        <w:rPr>
          <w:rFonts w:cs="GothamNarrow-LightItalic"/>
          <w:szCs w:val="24"/>
        </w:rPr>
      </w:pPr>
    </w:p>
    <w:p w14:paraId="2E10678B" w14:textId="7CFD239D" w:rsidR="00204E0E" w:rsidRPr="006F37F2" w:rsidRDefault="00204E0E" w:rsidP="00EE03C9">
      <w:pPr>
        <w:spacing w:line="240" w:lineRule="auto"/>
        <w:contextualSpacing/>
        <w:rPr>
          <w:rFonts w:eastAsiaTheme="majorEastAsia" w:cs="Times New Roman"/>
          <w:bCs/>
          <w:iCs/>
          <w:sz w:val="36"/>
          <w:szCs w:val="36"/>
        </w:rPr>
      </w:pPr>
      <w:bookmarkStart w:id="65" w:name="_Toc195006293"/>
      <w:bookmarkStart w:id="66" w:name="_Toc195617235"/>
      <w:bookmarkStart w:id="67" w:name="_Toc200612792"/>
      <w:bookmarkStart w:id="68" w:name="_Toc112059825"/>
      <w:r w:rsidRPr="006F37F2">
        <w:rPr>
          <w:rStyle w:val="Heading2Char"/>
          <w:rFonts w:eastAsiaTheme="minorHAnsi"/>
          <w:i w:val="0"/>
          <w:iCs/>
          <w:szCs w:val="22"/>
        </w:rPr>
        <w:t>Accreditation Standard D4.2.4(b):</w:t>
      </w:r>
      <w:bookmarkEnd w:id="65"/>
      <w:bookmarkEnd w:id="66"/>
      <w:bookmarkEnd w:id="67"/>
      <w:r w:rsidRPr="006F37F2">
        <w:rPr>
          <w:rFonts w:eastAsiaTheme="majorEastAsia" w:cs="Times New Roman"/>
          <w:b/>
          <w:bCs/>
          <w:iCs/>
          <w:color w:val="005D7E"/>
          <w:sz w:val="32"/>
          <w:szCs w:val="32"/>
        </w:rPr>
        <w:t xml:space="preserve"> </w:t>
      </w:r>
      <w:r w:rsidRPr="005F70D5">
        <w:rPr>
          <w:rFonts w:eastAsiaTheme="majorEastAsia" w:cs="Times New Roman"/>
          <w:bCs/>
          <w:iCs/>
          <w:sz w:val="32"/>
          <w:szCs w:val="32"/>
        </w:rPr>
        <w:t>The practice doctorate program director has a doctoral degree in social work, a master’s degree in social work from a CSWE accredited program, and two or more years of post-master’s social work degree practice experience in social work.</w:t>
      </w:r>
      <w:r w:rsidRPr="006F37F2">
        <w:rPr>
          <w:rFonts w:eastAsiaTheme="majorEastAsia" w:cs="Times New Roman"/>
          <w:bCs/>
          <w:iCs/>
          <w:sz w:val="32"/>
          <w:szCs w:val="32"/>
        </w:rPr>
        <w:t xml:space="preserve"> The program director </w:t>
      </w:r>
      <w:proofErr w:type="gramStart"/>
      <w:r w:rsidRPr="006F37F2">
        <w:rPr>
          <w:rFonts w:eastAsiaTheme="majorEastAsia" w:cs="Times New Roman"/>
          <w:bCs/>
          <w:iCs/>
          <w:sz w:val="32"/>
          <w:szCs w:val="32"/>
        </w:rPr>
        <w:t>has the ability to</w:t>
      </w:r>
      <w:proofErr w:type="gramEnd"/>
      <w:r w:rsidRPr="006F37F2">
        <w:rPr>
          <w:rFonts w:eastAsiaTheme="majorEastAsia" w:cs="Times New Roman"/>
          <w:bCs/>
          <w:iCs/>
          <w:sz w:val="32"/>
          <w:szCs w:val="32"/>
        </w:rPr>
        <w:t xml:space="preserve"> provide leadership through teaching, scholarship, curriculum development, administrative experience, and/or other academic and professional activities in social work.</w:t>
      </w:r>
      <w:bookmarkEnd w:id="68"/>
    </w:p>
    <w:p w14:paraId="312E14EB" w14:textId="77777777" w:rsidR="00D70733" w:rsidRPr="006F37F2" w:rsidRDefault="00D70733" w:rsidP="00EE03C9">
      <w:pPr>
        <w:spacing w:line="240" w:lineRule="auto"/>
        <w:rPr>
          <w:rFonts w:cs="GothamNarrow-LightItalic"/>
          <w:b/>
          <w:color w:val="005D7E"/>
          <w:szCs w:val="24"/>
        </w:rPr>
      </w:pPr>
    </w:p>
    <w:tbl>
      <w:tblPr>
        <w:tblStyle w:val="TableGrid4"/>
        <w:tblW w:w="5000" w:type="pct"/>
        <w:tblLook w:val="04A0" w:firstRow="1" w:lastRow="0" w:firstColumn="1" w:lastColumn="0" w:noHBand="0" w:noVBand="1"/>
      </w:tblPr>
      <w:tblGrid>
        <w:gridCol w:w="2336"/>
        <w:gridCol w:w="3507"/>
        <w:gridCol w:w="3507"/>
      </w:tblGrid>
      <w:tr w:rsidR="0027675D" w:rsidRPr="006F37F2" w14:paraId="2C88B21E" w14:textId="77777777" w:rsidTr="00127A4F">
        <w:trPr>
          <w:trHeight w:val="720"/>
          <w:tblHeader/>
        </w:trPr>
        <w:tc>
          <w:tcPr>
            <w:tcW w:w="1000" w:type="pct"/>
            <w:shd w:val="clear" w:color="auto" w:fill="D1F3FF"/>
            <w:vAlign w:val="center"/>
          </w:tcPr>
          <w:p w14:paraId="45B9E775" w14:textId="77777777" w:rsidR="0027675D" w:rsidRPr="006F37F2" w:rsidRDefault="0027675D" w:rsidP="00EE03C9">
            <w:pPr>
              <w:jc w:val="center"/>
              <w:rPr>
                <w:rFonts w:cs="GothamNarrow-LightItalic"/>
                <w:szCs w:val="24"/>
              </w:rPr>
            </w:pPr>
            <w:r w:rsidRPr="006F37F2">
              <w:rPr>
                <w:rFonts w:cs="GothamNarrow-LightItalic"/>
                <w:b/>
                <w:szCs w:val="24"/>
              </w:rPr>
              <w:t>COMPLIANCE STATEMENT</w:t>
            </w:r>
          </w:p>
        </w:tc>
        <w:tc>
          <w:tcPr>
            <w:tcW w:w="2000" w:type="pct"/>
            <w:shd w:val="clear" w:color="auto" w:fill="D1F3FF"/>
            <w:vAlign w:val="center"/>
          </w:tcPr>
          <w:p w14:paraId="07F15D02" w14:textId="2F4338C9" w:rsidR="0027675D" w:rsidRPr="006F37F2" w:rsidRDefault="0097473F" w:rsidP="00EE03C9">
            <w:pPr>
              <w:contextualSpacing/>
              <w:jc w:val="center"/>
              <w:rPr>
                <w:rFonts w:cs="GothamNarrow-LightItalic"/>
                <w:szCs w:val="24"/>
              </w:rPr>
            </w:pPr>
            <w:r w:rsidRPr="006F37F2">
              <w:rPr>
                <w:rFonts w:cs="GothamNarrow-LightItalic"/>
                <w:b/>
                <w:szCs w:val="24"/>
              </w:rPr>
              <w:t>BOA INTERPRETATIONS, COMPLIANCE RUBRIC, &amp; WRITING CHECKLIST</w:t>
            </w:r>
          </w:p>
        </w:tc>
        <w:tc>
          <w:tcPr>
            <w:tcW w:w="2000" w:type="pct"/>
            <w:shd w:val="clear" w:color="auto" w:fill="D1F3FF"/>
            <w:vAlign w:val="center"/>
          </w:tcPr>
          <w:p w14:paraId="5189BF9C" w14:textId="358D3FBD" w:rsidR="0027675D" w:rsidRPr="006F37F2" w:rsidRDefault="008E10BB" w:rsidP="00EE03C9">
            <w:pPr>
              <w:jc w:val="center"/>
              <w:rPr>
                <w:rFonts w:cs="GothamNarrow-LightItalic"/>
                <w:b/>
                <w:szCs w:val="24"/>
              </w:rPr>
            </w:pPr>
            <w:r w:rsidRPr="006F37F2">
              <w:rPr>
                <w:rFonts w:cs="GothamNarrow-LightItalic"/>
                <w:b/>
                <w:bCs/>
                <w:iCs/>
                <w:szCs w:val="24"/>
              </w:rPr>
              <w:t>STAFF NOTES</w:t>
            </w:r>
          </w:p>
        </w:tc>
      </w:tr>
      <w:tr w:rsidR="0027675D" w:rsidRPr="006F37F2" w14:paraId="128D8053" w14:textId="77777777" w:rsidTr="0042790F">
        <w:trPr>
          <w:trHeight w:val="576"/>
        </w:trPr>
        <w:tc>
          <w:tcPr>
            <w:tcW w:w="1000" w:type="pct"/>
            <w:shd w:val="clear" w:color="auto" w:fill="auto"/>
          </w:tcPr>
          <w:p w14:paraId="6C7F8CA9" w14:textId="676BC628" w:rsidR="005412DD" w:rsidRPr="006F37F2" w:rsidRDefault="0027675D" w:rsidP="00EE03C9">
            <w:pPr>
              <w:rPr>
                <w:b/>
              </w:rPr>
            </w:pPr>
            <w:r w:rsidRPr="006F37F2">
              <w:rPr>
                <w:rFonts w:cs="GothamNarrow-LightItalic"/>
                <w:szCs w:val="24"/>
              </w:rPr>
              <w:t>The program attests that the program director has</w:t>
            </w:r>
            <w:r w:rsidR="005412DD" w:rsidRPr="006F37F2">
              <w:rPr>
                <w:rFonts w:cs="GothamNarrow-LightItalic"/>
                <w:szCs w:val="24"/>
              </w:rPr>
              <w:t>:</w:t>
            </w:r>
            <w:r w:rsidR="005412DD" w:rsidRPr="006F37F2">
              <w:rPr>
                <w:b/>
              </w:rPr>
              <w:t xml:space="preserve"> </w:t>
            </w:r>
          </w:p>
          <w:p w14:paraId="7BBE1202" w14:textId="300261ED" w:rsidR="005412DD" w:rsidRPr="006F37F2" w:rsidRDefault="005412DD" w:rsidP="00EE03C9">
            <w:pPr>
              <w:pStyle w:val="ListParagraph"/>
              <w:numPr>
                <w:ilvl w:val="0"/>
                <w:numId w:val="96"/>
              </w:numPr>
              <w:rPr>
                <w:rFonts w:cs="Times New Roman"/>
                <w:bCs/>
              </w:rPr>
            </w:pPr>
            <w:r w:rsidRPr="006F37F2">
              <w:rPr>
                <w:rFonts w:cs="Times New Roman"/>
                <w:bCs/>
              </w:rPr>
              <w:t xml:space="preserve">a doctoral degree in social </w:t>
            </w:r>
            <w:proofErr w:type="gramStart"/>
            <w:r w:rsidRPr="006F37F2">
              <w:rPr>
                <w:rFonts w:cs="Times New Roman"/>
                <w:bCs/>
              </w:rPr>
              <w:t>work;</w:t>
            </w:r>
            <w:proofErr w:type="gramEnd"/>
            <w:r w:rsidRPr="006F37F2">
              <w:rPr>
                <w:rFonts w:cs="Times New Roman"/>
                <w:bCs/>
              </w:rPr>
              <w:t xml:space="preserve"> </w:t>
            </w:r>
          </w:p>
          <w:p w14:paraId="6034B5A3" w14:textId="67D6F733" w:rsidR="005412DD" w:rsidRPr="006F37F2" w:rsidRDefault="005412DD" w:rsidP="00EE03C9">
            <w:pPr>
              <w:pStyle w:val="ListParagraph"/>
              <w:numPr>
                <w:ilvl w:val="0"/>
                <w:numId w:val="96"/>
              </w:numPr>
              <w:rPr>
                <w:rFonts w:cs="Times New Roman"/>
                <w:bCs/>
              </w:rPr>
            </w:pPr>
            <w:r w:rsidRPr="006F37F2">
              <w:rPr>
                <w:rFonts w:cs="Times New Roman"/>
                <w:bCs/>
              </w:rPr>
              <w:t xml:space="preserve">a master’s degree in social work from a CSWE-accredited program; and </w:t>
            </w:r>
          </w:p>
          <w:p w14:paraId="61291DB5" w14:textId="7037E3BA" w:rsidR="005412DD" w:rsidRPr="006F37F2" w:rsidRDefault="005412DD" w:rsidP="00EE03C9">
            <w:pPr>
              <w:pStyle w:val="ListParagraph"/>
              <w:numPr>
                <w:ilvl w:val="0"/>
                <w:numId w:val="96"/>
              </w:numPr>
              <w:rPr>
                <w:rFonts w:cs="Times New Roman"/>
                <w:bCs/>
              </w:rPr>
            </w:pPr>
            <w:r w:rsidRPr="006F37F2">
              <w:rPr>
                <w:rFonts w:cs="Times New Roman"/>
                <w:bCs/>
              </w:rPr>
              <w:t xml:space="preserve">two or more years of post-master’s social work degree practice </w:t>
            </w:r>
            <w:r w:rsidRPr="006F37F2">
              <w:rPr>
                <w:rFonts w:cs="Times New Roman"/>
                <w:bCs/>
              </w:rPr>
              <w:lastRenderedPageBreak/>
              <w:t>experience in</w:t>
            </w:r>
          </w:p>
          <w:p w14:paraId="1325F8B3" w14:textId="01658D63" w:rsidR="0027675D" w:rsidRPr="006F37F2" w:rsidRDefault="005412DD" w:rsidP="00EE03C9">
            <w:pPr>
              <w:ind w:left="1080"/>
              <w:rPr>
                <w:rFonts w:cs="GothamNarrow-LightItalic"/>
                <w:b/>
                <w:szCs w:val="24"/>
              </w:rPr>
            </w:pPr>
            <w:r w:rsidRPr="006F37F2">
              <w:rPr>
                <w:rFonts w:cs="Times New Roman"/>
                <w:bCs/>
              </w:rPr>
              <w:t>social work.</w:t>
            </w:r>
          </w:p>
        </w:tc>
        <w:tc>
          <w:tcPr>
            <w:tcW w:w="2000" w:type="pct"/>
            <w:shd w:val="clear" w:color="auto" w:fill="auto"/>
          </w:tcPr>
          <w:p w14:paraId="3FBB7D40" w14:textId="54DF2928" w:rsidR="00C53C0C" w:rsidRPr="005F70D5" w:rsidRDefault="00C53C0C" w:rsidP="00EE03C9">
            <w:pPr>
              <w:contextualSpacing/>
              <w:rPr>
                <w:rFonts w:cs="Times New Roman"/>
              </w:rPr>
            </w:pPr>
            <w:r w:rsidRPr="006F37F2">
              <w:rPr>
                <w:rFonts w:cs="Times New Roman"/>
                <w:sz w:val="40"/>
                <w:szCs w:val="40"/>
              </w:rPr>
              <w:lastRenderedPageBreak/>
              <w:t xml:space="preserve">□ </w:t>
            </w:r>
            <w:r w:rsidRPr="005F70D5">
              <w:rPr>
                <w:rFonts w:cs="GothamNarrow-LightItalic"/>
                <w:szCs w:val="24"/>
              </w:rPr>
              <w:t>Explicitly state that the program director has a</w:t>
            </w:r>
            <w:r w:rsidR="00CC3086" w:rsidRPr="005F70D5">
              <w:rPr>
                <w:rFonts w:cs="Times New Roman"/>
                <w:b/>
                <w:bCs/>
              </w:rPr>
              <w:t xml:space="preserve"> </w:t>
            </w:r>
            <w:r w:rsidR="00CC3086" w:rsidRPr="005F70D5">
              <w:rPr>
                <w:rFonts w:cs="Times New Roman"/>
              </w:rPr>
              <w:t>doctoral degree in social work</w:t>
            </w:r>
            <w:r w:rsidR="00267EEA" w:rsidRPr="005F70D5">
              <w:rPr>
                <w:rFonts w:cs="Times New Roman"/>
              </w:rPr>
              <w:t>.</w:t>
            </w:r>
          </w:p>
          <w:p w14:paraId="4E1E854B" w14:textId="08C6A65F" w:rsidR="00CC3086" w:rsidRPr="005F70D5" w:rsidRDefault="008858E7" w:rsidP="00EE03C9">
            <w:pPr>
              <w:pStyle w:val="ListParagraph"/>
              <w:numPr>
                <w:ilvl w:val="0"/>
                <w:numId w:val="97"/>
              </w:numPr>
              <w:rPr>
                <w:rFonts w:cs="Times New Roman"/>
                <w:sz w:val="40"/>
                <w:szCs w:val="40"/>
              </w:rPr>
            </w:pPr>
            <w:r w:rsidRPr="005F70D5">
              <w:rPr>
                <w:rFonts w:cs="Times New Roman"/>
                <w:szCs w:val="40"/>
              </w:rPr>
              <w:t>P</w:t>
            </w:r>
            <w:r w:rsidR="00333A56" w:rsidRPr="005F70D5">
              <w:rPr>
                <w:rFonts w:cs="Times New Roman"/>
                <w:szCs w:val="40"/>
              </w:rPr>
              <w:t xml:space="preserve">ractice </w:t>
            </w:r>
            <w:r w:rsidR="00B20661" w:rsidRPr="005F70D5">
              <w:rPr>
                <w:rFonts w:cs="Times New Roman"/>
                <w:szCs w:val="40"/>
              </w:rPr>
              <w:t>d</w:t>
            </w:r>
            <w:r w:rsidR="00333A56" w:rsidRPr="005F70D5">
              <w:rPr>
                <w:rFonts w:cs="Times New Roman"/>
                <w:szCs w:val="40"/>
              </w:rPr>
              <w:t xml:space="preserve">octorate </w:t>
            </w:r>
            <w:r w:rsidR="00CD0C19" w:rsidRPr="005F70D5">
              <w:rPr>
                <w:rFonts w:cs="Times New Roman"/>
                <w:szCs w:val="40"/>
              </w:rPr>
              <w:t xml:space="preserve">(e.g., DSW) </w:t>
            </w:r>
            <w:r w:rsidR="00333A56" w:rsidRPr="005F70D5">
              <w:rPr>
                <w:rFonts w:cs="Times New Roman"/>
                <w:szCs w:val="40"/>
              </w:rPr>
              <w:t xml:space="preserve">or PhD in social </w:t>
            </w:r>
            <w:r w:rsidR="00CD0C19" w:rsidRPr="005F70D5">
              <w:rPr>
                <w:rFonts w:cs="Times New Roman"/>
                <w:szCs w:val="40"/>
              </w:rPr>
              <w:t xml:space="preserve">work </w:t>
            </w:r>
            <w:r w:rsidR="00627AE7" w:rsidRPr="005F70D5">
              <w:rPr>
                <w:rFonts w:cs="Times New Roman"/>
                <w:szCs w:val="40"/>
              </w:rPr>
              <w:t xml:space="preserve">or an equivalent </w:t>
            </w:r>
            <w:r w:rsidR="00613FF1" w:rsidRPr="005F70D5">
              <w:rPr>
                <w:rFonts w:cs="Times New Roman"/>
                <w:szCs w:val="40"/>
              </w:rPr>
              <w:t xml:space="preserve">degree </w:t>
            </w:r>
            <w:r w:rsidR="00627AE7" w:rsidRPr="005F70D5">
              <w:rPr>
                <w:rFonts w:cs="Times New Roman"/>
                <w:szCs w:val="40"/>
              </w:rPr>
              <w:t xml:space="preserve">title </w:t>
            </w:r>
            <w:r w:rsidR="00CD0C19" w:rsidRPr="005F70D5">
              <w:rPr>
                <w:rFonts w:cs="Times New Roman"/>
                <w:szCs w:val="40"/>
              </w:rPr>
              <w:t>(i.e., social welfare, social administration)</w:t>
            </w:r>
            <w:r w:rsidR="00333A56" w:rsidRPr="005F70D5">
              <w:rPr>
                <w:rFonts w:cs="Times New Roman"/>
                <w:szCs w:val="40"/>
              </w:rPr>
              <w:t xml:space="preserve"> is</w:t>
            </w:r>
            <w:r w:rsidR="00920293" w:rsidRPr="005F70D5">
              <w:rPr>
                <w:rFonts w:cs="Times New Roman"/>
                <w:szCs w:val="40"/>
              </w:rPr>
              <w:t xml:space="preserve"> acceptable</w:t>
            </w:r>
            <w:r w:rsidR="00B20661" w:rsidRPr="005F70D5">
              <w:rPr>
                <w:rFonts w:cs="Times New Roman"/>
                <w:szCs w:val="40"/>
              </w:rPr>
              <w:t>.</w:t>
            </w:r>
            <w:r w:rsidR="00CD0C19" w:rsidRPr="005F70D5">
              <w:rPr>
                <w:rFonts w:cs="Times New Roman"/>
                <w:szCs w:val="40"/>
              </w:rPr>
              <w:t xml:space="preserve"> </w:t>
            </w:r>
          </w:p>
          <w:p w14:paraId="66CD463E" w14:textId="6089F3E8" w:rsidR="00C47E2D" w:rsidRPr="006F37F2" w:rsidRDefault="00C47E2D" w:rsidP="00EE03C9">
            <w:pPr>
              <w:ind w:left="360"/>
              <w:rPr>
                <w:rFonts w:cs="Times New Roman"/>
                <w:sz w:val="40"/>
                <w:szCs w:val="40"/>
              </w:rPr>
            </w:pPr>
            <w:r w:rsidRPr="006F37F2">
              <w:rPr>
                <w:rFonts w:cs="Times New Roman"/>
                <w:sz w:val="40"/>
                <w:szCs w:val="40"/>
              </w:rPr>
              <w:t xml:space="preserve">□ </w:t>
            </w:r>
            <w:r w:rsidR="008858E7" w:rsidRPr="006F37F2">
              <w:rPr>
                <w:rFonts w:cs="Times New Roman"/>
                <w:szCs w:val="24"/>
              </w:rPr>
              <w:t>Identify the</w:t>
            </w:r>
            <w:r w:rsidR="00964015" w:rsidRPr="006F37F2">
              <w:rPr>
                <w:rFonts w:cs="Times New Roman"/>
                <w:szCs w:val="24"/>
              </w:rPr>
              <w:t xml:space="preserve"> doctoral</w:t>
            </w:r>
            <w:r w:rsidRPr="006F37F2">
              <w:rPr>
                <w:rFonts w:cs="Times New Roman"/>
                <w:szCs w:val="24"/>
              </w:rPr>
              <w:t xml:space="preserve"> program and degree</w:t>
            </w:r>
            <w:r w:rsidR="008858E7" w:rsidRPr="006F37F2">
              <w:rPr>
                <w:rFonts w:cs="Times New Roman"/>
                <w:szCs w:val="24"/>
              </w:rPr>
              <w:t xml:space="preserve"> title</w:t>
            </w:r>
            <w:r w:rsidR="00A77713" w:rsidRPr="006F37F2">
              <w:rPr>
                <w:rFonts w:cs="Times New Roman"/>
                <w:szCs w:val="24"/>
              </w:rPr>
              <w:t xml:space="preserve"> </w:t>
            </w:r>
            <w:r w:rsidRPr="006F37F2">
              <w:rPr>
                <w:rFonts w:cs="Times New Roman"/>
                <w:szCs w:val="24"/>
              </w:rPr>
              <w:t xml:space="preserve">information copied from the </w:t>
            </w:r>
            <w:r w:rsidR="00B3090D" w:rsidRPr="006F37F2">
              <w:rPr>
                <w:rFonts w:cs="Times New Roman"/>
                <w:szCs w:val="24"/>
              </w:rPr>
              <w:t>program director’s faculty data form</w:t>
            </w:r>
            <w:r w:rsidR="008858E7" w:rsidRPr="006F37F2">
              <w:rPr>
                <w:rFonts w:cs="Times New Roman"/>
                <w:szCs w:val="24"/>
              </w:rPr>
              <w:t>.</w:t>
            </w:r>
          </w:p>
          <w:p w14:paraId="32C2AFAA" w14:textId="6C1A1599" w:rsidR="0027675D" w:rsidRPr="006F37F2" w:rsidRDefault="001440A7" w:rsidP="00EE03C9">
            <w:pPr>
              <w:contextualSpacing/>
              <w:rPr>
                <w:rFonts w:cs="GothamNarrow-LightItalic"/>
                <w:szCs w:val="24"/>
              </w:rPr>
            </w:pPr>
            <w:r w:rsidRPr="006F37F2">
              <w:rPr>
                <w:rFonts w:cs="Times New Roman"/>
                <w:sz w:val="40"/>
                <w:szCs w:val="40"/>
              </w:rPr>
              <w:t xml:space="preserve">□ </w:t>
            </w:r>
            <w:r w:rsidR="00D70733" w:rsidRPr="006F37F2">
              <w:rPr>
                <w:rFonts w:cs="GothamNarrow-LightItalic"/>
                <w:szCs w:val="24"/>
              </w:rPr>
              <w:t>Explicitly state that</w:t>
            </w:r>
            <w:r w:rsidR="0027675D" w:rsidRPr="006F37F2">
              <w:rPr>
                <w:rFonts w:cs="GothamNarrow-LightItalic"/>
                <w:szCs w:val="24"/>
              </w:rPr>
              <w:t xml:space="preserve"> the program director has a master’s degree in social work from a CSWE-accredited program.</w:t>
            </w:r>
          </w:p>
          <w:p w14:paraId="43EBC6FE" w14:textId="115BECAF" w:rsidR="00B3090D" w:rsidRPr="006F37F2" w:rsidRDefault="00B3090D" w:rsidP="00EE03C9">
            <w:pPr>
              <w:ind w:left="720"/>
              <w:contextualSpacing/>
              <w:rPr>
                <w:rFonts w:cs="Times New Roman"/>
                <w:szCs w:val="24"/>
              </w:rPr>
            </w:pPr>
            <w:r w:rsidRPr="006F37F2">
              <w:rPr>
                <w:rFonts w:cs="Times New Roman"/>
                <w:sz w:val="40"/>
                <w:szCs w:val="40"/>
              </w:rPr>
              <w:t xml:space="preserve">□ </w:t>
            </w:r>
            <w:r w:rsidR="00A77713" w:rsidRPr="006F37F2">
              <w:rPr>
                <w:rFonts w:cs="Times New Roman"/>
                <w:szCs w:val="24"/>
              </w:rPr>
              <w:t>Identify</w:t>
            </w:r>
            <w:r w:rsidRPr="006F37F2">
              <w:rPr>
                <w:rFonts w:cs="Times New Roman"/>
                <w:szCs w:val="24"/>
              </w:rPr>
              <w:t xml:space="preserve"> the</w:t>
            </w:r>
            <w:r w:rsidR="00964015" w:rsidRPr="006F37F2">
              <w:rPr>
                <w:rFonts w:cs="Times New Roman"/>
                <w:szCs w:val="24"/>
              </w:rPr>
              <w:t xml:space="preserve"> master’s</w:t>
            </w:r>
            <w:r w:rsidRPr="006F37F2">
              <w:rPr>
                <w:rFonts w:cs="Times New Roman"/>
                <w:szCs w:val="24"/>
              </w:rPr>
              <w:t xml:space="preserve"> program and degree</w:t>
            </w:r>
            <w:r w:rsidR="00A77713" w:rsidRPr="006F37F2">
              <w:rPr>
                <w:rFonts w:cs="Times New Roman"/>
                <w:szCs w:val="24"/>
              </w:rPr>
              <w:t xml:space="preserve"> </w:t>
            </w:r>
            <w:r w:rsidR="00994494" w:rsidRPr="006F37F2">
              <w:rPr>
                <w:rFonts w:cs="Times New Roman"/>
                <w:szCs w:val="24"/>
              </w:rPr>
              <w:t>title</w:t>
            </w:r>
            <w:r w:rsidRPr="006F37F2">
              <w:rPr>
                <w:rFonts w:cs="Times New Roman"/>
                <w:szCs w:val="24"/>
              </w:rPr>
              <w:t xml:space="preserve"> </w:t>
            </w:r>
            <w:r w:rsidRPr="006F37F2">
              <w:rPr>
                <w:rFonts w:cs="Times New Roman"/>
                <w:szCs w:val="24"/>
              </w:rPr>
              <w:lastRenderedPageBreak/>
              <w:t>information copied from the program director’s faculty data form</w:t>
            </w:r>
            <w:r w:rsidR="00994494" w:rsidRPr="006F37F2">
              <w:rPr>
                <w:rFonts w:cs="Times New Roman"/>
                <w:szCs w:val="24"/>
              </w:rPr>
              <w:t>.</w:t>
            </w:r>
          </w:p>
          <w:p w14:paraId="78AB5CE4" w14:textId="7FB6D5A9" w:rsidR="00964015" w:rsidRPr="006F37F2" w:rsidRDefault="00B3090D" w:rsidP="00EE03C9">
            <w:pPr>
              <w:pStyle w:val="ListParagraph"/>
              <w:numPr>
                <w:ilvl w:val="3"/>
                <w:numId w:val="81"/>
              </w:numPr>
            </w:pPr>
            <w:r w:rsidRPr="006F37F2">
              <w:t>The program director must have either a/an:</w:t>
            </w:r>
          </w:p>
          <w:p w14:paraId="2B93D3CF" w14:textId="17A8C175" w:rsidR="00555358" w:rsidRPr="006F37F2" w:rsidRDefault="0027675D" w:rsidP="00EE03C9">
            <w:pPr>
              <w:pStyle w:val="ListParagraph"/>
              <w:numPr>
                <w:ilvl w:val="0"/>
                <w:numId w:val="103"/>
              </w:numPr>
            </w:pPr>
            <w:r w:rsidRPr="006F37F2">
              <w:t>CSWE-accredited degree</w:t>
            </w:r>
          </w:p>
          <w:p w14:paraId="0782158D" w14:textId="1F561408" w:rsidR="00555358" w:rsidRPr="006F37F2" w:rsidRDefault="00B3090D" w:rsidP="00EE03C9">
            <w:pPr>
              <w:pStyle w:val="ListParagraph"/>
              <w:numPr>
                <w:ilvl w:val="0"/>
                <w:numId w:val="103"/>
              </w:numPr>
            </w:pPr>
            <w:r w:rsidRPr="006F37F2">
              <w:t>C</w:t>
            </w:r>
            <w:r w:rsidR="0027675D" w:rsidRPr="006F37F2">
              <w:t xml:space="preserve">ASWE-accredited degree (from the Canadian social work accreditor, recognized through an </w:t>
            </w:r>
            <w:hyperlink r:id="rId51" w:history="1">
              <w:r w:rsidR="0027675D" w:rsidRPr="006F37F2">
                <w:rPr>
                  <w:rStyle w:val="Hyperlink"/>
                </w:rPr>
                <w:t>MOU</w:t>
              </w:r>
            </w:hyperlink>
            <w:r w:rsidR="0027675D" w:rsidRPr="006F37F2">
              <w:t xml:space="preserve"> with CSWE and CASWE), or</w:t>
            </w:r>
          </w:p>
          <w:p w14:paraId="362A6467" w14:textId="02475F9C" w:rsidR="0027675D" w:rsidRPr="006F37F2" w:rsidRDefault="0027675D" w:rsidP="00EE03C9">
            <w:pPr>
              <w:pStyle w:val="ListParagraph"/>
              <w:numPr>
                <w:ilvl w:val="0"/>
                <w:numId w:val="103"/>
              </w:numPr>
            </w:pPr>
            <w:r w:rsidRPr="006F37F2">
              <w:t xml:space="preserve"> </w:t>
            </w:r>
            <w:r w:rsidR="00BE3C98" w:rsidRPr="006F37F2">
              <w:t>I</w:t>
            </w:r>
            <w:r w:rsidRPr="006F37F2">
              <w:t xml:space="preserve">nternationally earned </w:t>
            </w:r>
            <w:hyperlink r:id="rId52" w:history="1">
              <w:r w:rsidRPr="006F37F2">
                <w:rPr>
                  <w:rStyle w:val="Hyperlink"/>
                </w:rPr>
                <w:t>ISWDRES</w:t>
              </w:r>
            </w:hyperlink>
            <w:r w:rsidRPr="006F37F2">
              <w:t>-evaluated degree.</w:t>
            </w:r>
          </w:p>
          <w:p w14:paraId="2922F297" w14:textId="52985223" w:rsidR="0027675D" w:rsidRPr="006F37F2" w:rsidRDefault="00964015" w:rsidP="00EE03C9">
            <w:pPr>
              <w:ind w:left="1440"/>
              <w:rPr>
                <w:rFonts w:cs="GothamNarrow-LightItalic"/>
                <w:szCs w:val="24"/>
              </w:rPr>
            </w:pPr>
            <w:r w:rsidRPr="006F37F2">
              <w:rPr>
                <w:rFonts w:cs="Times New Roman"/>
                <w:sz w:val="40"/>
                <w:szCs w:val="40"/>
              </w:rPr>
              <w:t xml:space="preserve">□ </w:t>
            </w:r>
            <w:r w:rsidR="008766DD" w:rsidRPr="006F37F2">
              <w:rPr>
                <w:rFonts w:cs="GothamNarrow-LightItalic"/>
                <w:szCs w:val="24"/>
              </w:rPr>
              <w:t>If the program director has an internationally earned degree, submit a copy of the ISWDRES evaluation letter in accreditation documents.</w:t>
            </w:r>
          </w:p>
          <w:p w14:paraId="7D57ACBD" w14:textId="77777777" w:rsidR="00E45F94" w:rsidRPr="006F37F2" w:rsidRDefault="00E45F94" w:rsidP="00EE03C9">
            <w:pPr>
              <w:rPr>
                <w:rFonts w:cs="GothamNarrow-LightItalic"/>
                <w:szCs w:val="24"/>
              </w:rPr>
            </w:pPr>
            <w:r w:rsidRPr="006F37F2">
              <w:rPr>
                <w:rFonts w:cs="Times New Roman"/>
                <w:sz w:val="40"/>
                <w:szCs w:val="40"/>
              </w:rPr>
              <w:t xml:space="preserve">□ </w:t>
            </w:r>
            <w:r w:rsidRPr="005F70D5">
              <w:rPr>
                <w:rFonts w:cs="GothamNarrow-LightItalic"/>
                <w:szCs w:val="24"/>
              </w:rPr>
              <w:t>Explicitly state that the program director</w:t>
            </w:r>
            <w:r w:rsidR="00502DA2" w:rsidRPr="005F70D5">
              <w:rPr>
                <w:rFonts w:cs="GothamNarrow-LightItalic"/>
                <w:szCs w:val="24"/>
              </w:rPr>
              <w:t xml:space="preserve"> has at least two (2) years post-master's social work degree practice experience in social work.</w:t>
            </w:r>
            <w:r w:rsidR="00502DA2" w:rsidRPr="006F37F2">
              <w:rPr>
                <w:rFonts w:cs="GothamNarrow-LightItalic"/>
                <w:szCs w:val="24"/>
              </w:rPr>
              <w:t xml:space="preserve"> </w:t>
            </w:r>
          </w:p>
          <w:p w14:paraId="1432CAF6" w14:textId="20F3C9F4" w:rsidR="00C47E2D" w:rsidRPr="006F37F2" w:rsidRDefault="00964015" w:rsidP="00EE03C9">
            <w:pPr>
              <w:ind w:left="720"/>
              <w:rPr>
                <w:rFonts w:cs="GothamNarrow-LightItalic"/>
                <w:szCs w:val="24"/>
              </w:rPr>
            </w:pPr>
            <w:r w:rsidRPr="006F37F2">
              <w:rPr>
                <w:rFonts w:cs="Times New Roman"/>
                <w:sz w:val="40"/>
                <w:szCs w:val="40"/>
              </w:rPr>
              <w:t xml:space="preserve">□ </w:t>
            </w:r>
            <w:r w:rsidRPr="006F37F2">
              <w:rPr>
                <w:rFonts w:cs="Times New Roman"/>
                <w:szCs w:val="24"/>
              </w:rPr>
              <w:t xml:space="preserve">Provide the </w:t>
            </w:r>
            <w:r w:rsidRPr="006F37F2">
              <w:rPr>
                <w:rFonts w:cs="GothamNarrow-LightItalic"/>
                <w:szCs w:val="24"/>
              </w:rPr>
              <w:t xml:space="preserve">post-master's social work degree practice experience in social work </w:t>
            </w:r>
            <w:r w:rsidRPr="006F37F2">
              <w:rPr>
                <w:rFonts w:cs="Times New Roman"/>
                <w:szCs w:val="24"/>
              </w:rPr>
              <w:t>copied from the program director’s faculty data form</w:t>
            </w:r>
            <w:r w:rsidR="00720797" w:rsidRPr="006F37F2">
              <w:rPr>
                <w:rFonts w:cs="Times New Roman"/>
                <w:szCs w:val="24"/>
              </w:rPr>
              <w:t>.</w:t>
            </w:r>
          </w:p>
        </w:tc>
        <w:tc>
          <w:tcPr>
            <w:tcW w:w="2000" w:type="pct"/>
            <w:vMerge w:val="restart"/>
            <w:shd w:val="clear" w:color="auto" w:fill="auto"/>
          </w:tcPr>
          <w:p w14:paraId="499FCD22" w14:textId="08427296" w:rsidR="0027675D" w:rsidRPr="006F37F2" w:rsidRDefault="0027675D" w:rsidP="00EE03C9">
            <w:pPr>
              <w:pStyle w:val="ListParagraph"/>
              <w:ind w:left="360"/>
              <w:rPr>
                <w:rFonts w:cs="GothamNarrow-LightItalic"/>
                <w:szCs w:val="24"/>
              </w:rPr>
            </w:pPr>
          </w:p>
        </w:tc>
      </w:tr>
      <w:tr w:rsidR="0027675D" w:rsidRPr="006F37F2" w14:paraId="66994A05" w14:textId="77777777" w:rsidTr="0096772F">
        <w:trPr>
          <w:trHeight w:val="476"/>
        </w:trPr>
        <w:tc>
          <w:tcPr>
            <w:tcW w:w="1000" w:type="pct"/>
            <w:shd w:val="clear" w:color="auto" w:fill="auto"/>
          </w:tcPr>
          <w:p w14:paraId="5980A400" w14:textId="6B52747B" w:rsidR="0027675D" w:rsidRPr="006F37F2" w:rsidRDefault="0027675D" w:rsidP="00EE03C9">
            <w:pPr>
              <w:rPr>
                <w:rFonts w:cs="GothamNarrow-LightItalic"/>
                <w:szCs w:val="24"/>
              </w:rPr>
            </w:pPr>
            <w:r w:rsidRPr="006F37F2">
              <w:rPr>
                <w:rFonts w:cs="GothamNarrow-LightItalic"/>
                <w:szCs w:val="24"/>
              </w:rPr>
              <w:t xml:space="preserve">b. The program describes the program director’s ability to provide leadership to </w:t>
            </w:r>
            <w:r w:rsidRPr="006F37F2">
              <w:rPr>
                <w:rFonts w:cs="GothamNarrow-LightItalic"/>
                <w:szCs w:val="24"/>
              </w:rPr>
              <w:lastRenderedPageBreak/>
              <w:t xml:space="preserve">the </w:t>
            </w:r>
            <w:r w:rsidR="00C25035" w:rsidRPr="006F37F2">
              <w:rPr>
                <w:rFonts w:cs="GothamNarrow-LightItalic"/>
                <w:szCs w:val="24"/>
              </w:rPr>
              <w:t>practice doctorate program</w:t>
            </w:r>
            <w:r w:rsidRPr="006F37F2">
              <w:rPr>
                <w:rFonts w:cs="GothamNarrow-LightItalic"/>
                <w:szCs w:val="24"/>
              </w:rPr>
              <w:t>.</w:t>
            </w:r>
          </w:p>
        </w:tc>
        <w:tc>
          <w:tcPr>
            <w:tcW w:w="2000" w:type="pct"/>
            <w:shd w:val="clear" w:color="auto" w:fill="auto"/>
          </w:tcPr>
          <w:p w14:paraId="587213A5" w14:textId="20F152CA" w:rsidR="005D09C2" w:rsidRPr="006F37F2" w:rsidRDefault="007E30DE" w:rsidP="00EE03C9">
            <w:pPr>
              <w:rPr>
                <w:rFonts w:cs="GothamNarrow-LightItalic"/>
                <w:szCs w:val="24"/>
              </w:rPr>
            </w:pPr>
            <w:r w:rsidRPr="006F37F2">
              <w:rPr>
                <w:rFonts w:cs="Times New Roman"/>
                <w:sz w:val="40"/>
                <w:szCs w:val="40"/>
              </w:rPr>
              <w:lastRenderedPageBreak/>
              <w:t xml:space="preserve">□ </w:t>
            </w:r>
            <w:r w:rsidR="0027675D" w:rsidRPr="006F37F2">
              <w:rPr>
                <w:rFonts w:cs="GothamNarrow-LightItalic"/>
                <w:szCs w:val="24"/>
              </w:rPr>
              <w:t xml:space="preserve">In narrative format, describe the program director’s </w:t>
            </w:r>
            <w:r w:rsidR="00E45F94" w:rsidRPr="006F37F2">
              <w:rPr>
                <w:rFonts w:cs="GothamNarrow-LightItalic"/>
                <w:szCs w:val="24"/>
              </w:rPr>
              <w:t>ability to provide leadership to the practice doctorate program</w:t>
            </w:r>
            <w:r w:rsidR="00E9551B" w:rsidRPr="006F37F2">
              <w:rPr>
                <w:rFonts w:cs="GothamNarrow-LightItalic"/>
                <w:szCs w:val="24"/>
              </w:rPr>
              <w:t xml:space="preserve">, inclusive of all program options. </w:t>
            </w:r>
          </w:p>
        </w:tc>
        <w:tc>
          <w:tcPr>
            <w:tcW w:w="2000" w:type="pct"/>
            <w:vMerge/>
          </w:tcPr>
          <w:p w14:paraId="2B6897EE" w14:textId="77777777" w:rsidR="0027675D" w:rsidRPr="006F37F2" w:rsidRDefault="0027675D" w:rsidP="00EE03C9">
            <w:pPr>
              <w:jc w:val="center"/>
              <w:rPr>
                <w:rFonts w:cs="GothamNarrow-LightItalic"/>
                <w:b/>
                <w:szCs w:val="24"/>
              </w:rPr>
            </w:pPr>
          </w:p>
        </w:tc>
      </w:tr>
      <w:tr w:rsidR="00234284" w:rsidRPr="006F37F2" w14:paraId="5996D4AB" w14:textId="77777777" w:rsidTr="00720797">
        <w:trPr>
          <w:trHeight w:val="432"/>
        </w:trPr>
        <w:tc>
          <w:tcPr>
            <w:tcW w:w="5000" w:type="pct"/>
            <w:gridSpan w:val="3"/>
            <w:shd w:val="clear" w:color="auto" w:fill="D1F3FF"/>
            <w:vAlign w:val="center"/>
          </w:tcPr>
          <w:p w14:paraId="0A2C1E66" w14:textId="1886F6B5" w:rsidR="00234284" w:rsidRPr="006F37F2" w:rsidRDefault="00234284" w:rsidP="00EE03C9">
            <w:pPr>
              <w:rPr>
                <w:rFonts w:cs="GothamNarrow-LightItalic"/>
                <w:b/>
                <w:szCs w:val="24"/>
              </w:rPr>
            </w:pPr>
            <w:hyperlink r:id="rId53" w:history="1">
              <w:r w:rsidRPr="005F70D5">
                <w:rPr>
                  <w:rStyle w:val="Hyperlink"/>
                  <w:rFonts w:cs="GothamNarrow-LightItalic"/>
                  <w:b/>
                  <w:bCs/>
                  <w:szCs w:val="24"/>
                </w:rPr>
                <w:t>Candidate Programs</w:t>
              </w:r>
            </w:hyperlink>
            <w:r w:rsidRPr="006F37F2">
              <w:rPr>
                <w:rFonts w:cs="GothamNarrow-LightItalic"/>
                <w:b/>
                <w:bCs/>
                <w:i/>
                <w:szCs w:val="24"/>
              </w:rPr>
              <w:t xml:space="preserve"> | </w:t>
            </w:r>
            <w:r w:rsidRPr="006F37F2">
              <w:rPr>
                <w:rFonts w:cs="GothamNarrow-LightItalic"/>
                <w:b/>
                <w:bCs/>
                <w:iCs/>
                <w:szCs w:val="24"/>
              </w:rPr>
              <w:t>AS D4.2.4(b)</w:t>
            </w:r>
            <w:r w:rsidRPr="006F37F2">
              <w:rPr>
                <w:rFonts w:cs="GothamNarrow-LightItalic"/>
                <w:iCs/>
                <w:szCs w:val="24"/>
              </w:rPr>
              <w:t xml:space="preserve"> </w:t>
            </w:r>
            <w:proofErr w:type="gramStart"/>
            <w:r w:rsidRPr="006F37F2">
              <w:rPr>
                <w:rFonts w:cs="GothamNarrow-LightItalic"/>
                <w:iCs/>
                <w:szCs w:val="24"/>
              </w:rPr>
              <w:t>is</w:t>
            </w:r>
            <w:proofErr w:type="gramEnd"/>
            <w:r w:rsidRPr="006F37F2">
              <w:rPr>
                <w:rFonts w:cs="GothamNarrow-LightItalic"/>
                <w:iCs/>
                <w:szCs w:val="24"/>
              </w:rPr>
              <w:t xml:space="preserve"> reviewed for </w:t>
            </w:r>
            <w:r w:rsidRPr="006F37F2">
              <w:rPr>
                <w:rFonts w:cs="GothamNarrow-LightItalic"/>
                <w:b/>
                <w:bCs/>
                <w:iCs/>
                <w:szCs w:val="24"/>
              </w:rPr>
              <w:t>Approval at</w:t>
            </w:r>
            <w:r w:rsidRPr="006F37F2">
              <w:rPr>
                <w:rFonts w:cs="GothamNarrow-LightItalic"/>
                <w:b/>
                <w:bCs/>
                <w:szCs w:val="24"/>
              </w:rPr>
              <w:t xml:space="preserve"> Benchmark 1&amp; 2</w:t>
            </w:r>
            <w:r w:rsidRPr="006F37F2">
              <w:rPr>
                <w:rFonts w:cs="GothamNarrow-LightItalic"/>
                <w:szCs w:val="24"/>
              </w:rPr>
              <w:t xml:space="preserve"> and reviewed for </w:t>
            </w:r>
            <w:r w:rsidRPr="006F37F2">
              <w:rPr>
                <w:rFonts w:cs="GothamNarrow-LightItalic"/>
                <w:b/>
                <w:bCs/>
                <w:szCs w:val="24"/>
              </w:rPr>
              <w:t>Compliance at Benchmark 3</w:t>
            </w:r>
          </w:p>
        </w:tc>
      </w:tr>
    </w:tbl>
    <w:p w14:paraId="5EEC7AAB" w14:textId="77777777" w:rsidR="0027675D" w:rsidRPr="006F37F2" w:rsidRDefault="0027675D" w:rsidP="00EE03C9">
      <w:pPr>
        <w:spacing w:line="240" w:lineRule="auto"/>
        <w:rPr>
          <w:rFonts w:cs="GothamNarrow-LightItalic"/>
          <w:szCs w:val="24"/>
        </w:rPr>
      </w:pPr>
    </w:p>
    <w:p w14:paraId="406DEBDC" w14:textId="0A73E5D8" w:rsidR="00D63F69" w:rsidRPr="006F37F2" w:rsidRDefault="00D63F69" w:rsidP="00EE03C9">
      <w:pPr>
        <w:spacing w:line="240" w:lineRule="auto"/>
        <w:contextualSpacing/>
        <w:rPr>
          <w:rFonts w:eastAsiaTheme="majorEastAsia" w:cs="Times New Roman"/>
          <w:bCs/>
          <w:iCs/>
          <w:sz w:val="36"/>
          <w:szCs w:val="36"/>
        </w:rPr>
      </w:pPr>
      <w:bookmarkStart w:id="69" w:name="_Toc195006294"/>
      <w:bookmarkStart w:id="70" w:name="_Toc195617236"/>
      <w:bookmarkStart w:id="71" w:name="_Toc200612793"/>
      <w:bookmarkStart w:id="72" w:name="_Toc112059826"/>
      <w:r w:rsidRPr="006F37F2">
        <w:rPr>
          <w:rStyle w:val="Heading2Char"/>
          <w:rFonts w:eastAsiaTheme="minorHAnsi"/>
          <w:i w:val="0"/>
          <w:iCs/>
          <w:szCs w:val="22"/>
        </w:rPr>
        <w:t>Accreditation Standard D4.2.4(c):</w:t>
      </w:r>
      <w:bookmarkEnd w:id="69"/>
      <w:bookmarkEnd w:id="70"/>
      <w:bookmarkEnd w:id="71"/>
      <w:r w:rsidRPr="006F37F2">
        <w:rPr>
          <w:rFonts w:eastAsiaTheme="majorEastAsia" w:cs="Times New Roman"/>
          <w:b/>
          <w:bCs/>
          <w:iCs/>
          <w:color w:val="005D7E"/>
          <w:sz w:val="32"/>
          <w:szCs w:val="32"/>
        </w:rPr>
        <w:t xml:space="preserve"> </w:t>
      </w:r>
      <w:r w:rsidRPr="006F37F2">
        <w:rPr>
          <w:rFonts w:eastAsiaTheme="majorEastAsia" w:cs="Times New Roman"/>
          <w:bCs/>
          <w:iCs/>
          <w:sz w:val="32"/>
          <w:szCs w:val="32"/>
        </w:rPr>
        <w:t xml:space="preserve">The practice doctorate program director has sufficient assigned time for administrative oversight of the practice doctorate program, inclusive of all program options. It is customary for the program director to have at </w:t>
      </w:r>
      <w:proofErr w:type="gramStart"/>
      <w:r w:rsidRPr="006F37F2">
        <w:rPr>
          <w:rFonts w:eastAsiaTheme="majorEastAsia" w:cs="Times New Roman"/>
          <w:bCs/>
          <w:iCs/>
          <w:sz w:val="32"/>
          <w:szCs w:val="32"/>
        </w:rPr>
        <w:t>minimum</w:t>
      </w:r>
      <w:proofErr w:type="gramEnd"/>
      <w:r w:rsidRPr="006F37F2">
        <w:rPr>
          <w:rFonts w:eastAsiaTheme="majorEastAsia" w:cs="Times New Roman"/>
          <w:bCs/>
          <w:iCs/>
          <w:sz w:val="32"/>
          <w:szCs w:val="32"/>
        </w:rPr>
        <w:t xml:space="preserve"> 50% assigned time to administer the practice doctorate program</w:t>
      </w:r>
      <w:bookmarkEnd w:id="72"/>
    </w:p>
    <w:p w14:paraId="6D86C0A8" w14:textId="77777777" w:rsidR="00D70733" w:rsidRPr="006F37F2" w:rsidRDefault="00D70733" w:rsidP="00EE03C9">
      <w:pPr>
        <w:spacing w:line="240" w:lineRule="auto"/>
        <w:jc w:val="both"/>
        <w:rPr>
          <w:rFonts w:cs="GothamNarrow-LightItalic"/>
          <w:b/>
          <w:color w:val="005D7E"/>
          <w:szCs w:val="24"/>
        </w:rPr>
      </w:pPr>
    </w:p>
    <w:tbl>
      <w:tblPr>
        <w:tblStyle w:val="TableGrid4"/>
        <w:tblW w:w="5000" w:type="pct"/>
        <w:tblLook w:val="04A0" w:firstRow="1" w:lastRow="0" w:firstColumn="1" w:lastColumn="0" w:noHBand="0" w:noVBand="1"/>
      </w:tblPr>
      <w:tblGrid>
        <w:gridCol w:w="1883"/>
        <w:gridCol w:w="3733"/>
        <w:gridCol w:w="3734"/>
      </w:tblGrid>
      <w:tr w:rsidR="007E2633" w:rsidRPr="006F37F2" w14:paraId="0DFF64B5" w14:textId="77777777" w:rsidTr="00147D8B">
        <w:trPr>
          <w:trHeight w:val="720"/>
          <w:tblHeader/>
        </w:trPr>
        <w:tc>
          <w:tcPr>
            <w:tcW w:w="1000" w:type="pct"/>
            <w:shd w:val="clear" w:color="auto" w:fill="D1F3FF"/>
            <w:vAlign w:val="center"/>
          </w:tcPr>
          <w:p w14:paraId="1BA926B9" w14:textId="77777777" w:rsidR="007E2633" w:rsidRPr="006F37F2" w:rsidRDefault="007E2633" w:rsidP="00EE03C9">
            <w:pPr>
              <w:jc w:val="center"/>
              <w:rPr>
                <w:rFonts w:cs="GothamNarrow-LightItalic"/>
                <w:szCs w:val="24"/>
              </w:rPr>
            </w:pPr>
            <w:r w:rsidRPr="006F37F2">
              <w:rPr>
                <w:rFonts w:cs="GothamNarrow-LightItalic"/>
                <w:b/>
                <w:szCs w:val="24"/>
              </w:rPr>
              <w:t>COMPLIANCE STATEMENT</w:t>
            </w:r>
          </w:p>
        </w:tc>
        <w:tc>
          <w:tcPr>
            <w:tcW w:w="2000" w:type="pct"/>
            <w:shd w:val="clear" w:color="auto" w:fill="D1F3FF"/>
            <w:vAlign w:val="center"/>
          </w:tcPr>
          <w:p w14:paraId="433F434D" w14:textId="3F6FEF2D" w:rsidR="007E2633" w:rsidRPr="006F37F2" w:rsidRDefault="0097473F" w:rsidP="00EE03C9">
            <w:pPr>
              <w:contextualSpacing/>
              <w:jc w:val="center"/>
              <w:rPr>
                <w:rFonts w:cs="GothamNarrow-LightItalic"/>
                <w:szCs w:val="24"/>
              </w:rPr>
            </w:pPr>
            <w:r w:rsidRPr="006F37F2">
              <w:rPr>
                <w:rFonts w:cs="GothamNarrow-LightItalic"/>
                <w:b/>
                <w:szCs w:val="24"/>
              </w:rPr>
              <w:t>BOA INTERPRETATIONS, COMPLIANCE RUBRIC, &amp; WRITING CHECKLIST</w:t>
            </w:r>
          </w:p>
        </w:tc>
        <w:tc>
          <w:tcPr>
            <w:tcW w:w="2000" w:type="pct"/>
            <w:shd w:val="clear" w:color="auto" w:fill="D1F3FF"/>
            <w:vAlign w:val="center"/>
          </w:tcPr>
          <w:p w14:paraId="6D05AE5F" w14:textId="16098471" w:rsidR="007E2633" w:rsidRPr="006F37F2" w:rsidRDefault="008E10BB" w:rsidP="00EE03C9">
            <w:pPr>
              <w:jc w:val="center"/>
              <w:rPr>
                <w:rFonts w:cs="GothamNarrow-LightItalic"/>
                <w:b/>
                <w:szCs w:val="24"/>
              </w:rPr>
            </w:pPr>
            <w:r w:rsidRPr="006F37F2">
              <w:rPr>
                <w:rFonts w:cs="GothamNarrow-LightItalic"/>
                <w:b/>
                <w:bCs/>
                <w:iCs/>
                <w:szCs w:val="24"/>
              </w:rPr>
              <w:t>STAFF NOTES</w:t>
            </w:r>
          </w:p>
        </w:tc>
      </w:tr>
      <w:tr w:rsidR="007E2633" w:rsidRPr="006F37F2" w14:paraId="1F7336FF" w14:textId="77777777" w:rsidTr="00720797">
        <w:trPr>
          <w:trHeight w:val="548"/>
        </w:trPr>
        <w:tc>
          <w:tcPr>
            <w:tcW w:w="1000" w:type="pct"/>
            <w:shd w:val="clear" w:color="auto" w:fill="auto"/>
          </w:tcPr>
          <w:p w14:paraId="19C72057" w14:textId="08FAB1FA" w:rsidR="007E2633" w:rsidRPr="006F37F2" w:rsidRDefault="000A7CF9" w:rsidP="00EE03C9">
            <w:pPr>
              <w:rPr>
                <w:rFonts w:cs="GothamNarrow-LightItalic"/>
                <w:szCs w:val="24"/>
              </w:rPr>
            </w:pPr>
            <w:r w:rsidRPr="006F37F2">
              <w:rPr>
                <w:rFonts w:cs="GothamNarrow-LightItalic"/>
                <w:szCs w:val="24"/>
              </w:rPr>
              <w:t>a. The program provides the program director’s</w:t>
            </w:r>
            <w:r w:rsidR="00796187" w:rsidRPr="006F37F2">
              <w:rPr>
                <w:rFonts w:cs="GothamNarrow-LightItalic"/>
                <w:szCs w:val="24"/>
              </w:rPr>
              <w:t xml:space="preserve"> </w:t>
            </w:r>
            <w:r w:rsidRPr="006F37F2">
              <w:rPr>
                <w:rFonts w:cs="GothamNarrow-LightItalic"/>
                <w:szCs w:val="24"/>
              </w:rPr>
              <w:t>workload.</w:t>
            </w:r>
          </w:p>
        </w:tc>
        <w:tc>
          <w:tcPr>
            <w:tcW w:w="2000" w:type="pct"/>
            <w:shd w:val="clear" w:color="auto" w:fill="auto"/>
          </w:tcPr>
          <w:p w14:paraId="65DFDB41" w14:textId="1034AC49" w:rsidR="007E2633" w:rsidRPr="006F37F2" w:rsidRDefault="007E30DE" w:rsidP="00EE03C9">
            <w:pPr>
              <w:contextualSpacing/>
              <w:rPr>
                <w:rFonts w:cs="GothamNarrow-LightItalic"/>
                <w:szCs w:val="24"/>
              </w:rPr>
            </w:pPr>
            <w:r w:rsidRPr="006F37F2">
              <w:rPr>
                <w:rFonts w:cs="Times New Roman"/>
                <w:sz w:val="40"/>
                <w:szCs w:val="40"/>
              </w:rPr>
              <w:t xml:space="preserve">□ </w:t>
            </w:r>
            <w:r w:rsidR="007E2633" w:rsidRPr="006F37F2">
              <w:rPr>
                <w:rFonts w:cs="GothamNarrow-LightItalic"/>
                <w:szCs w:val="24"/>
              </w:rPr>
              <w:t xml:space="preserve">Identify one (1) program director. </w:t>
            </w:r>
          </w:p>
          <w:p w14:paraId="0744944C" w14:textId="315ECFB3" w:rsidR="00BC199C" w:rsidRPr="006F37F2" w:rsidRDefault="00BC199C" w:rsidP="00EE03C9">
            <w:pPr>
              <w:pStyle w:val="ListParagraph"/>
              <w:numPr>
                <w:ilvl w:val="1"/>
                <w:numId w:val="3"/>
              </w:numPr>
              <w:rPr>
                <w:rFonts w:cs="GothamNarrow-LightItalic"/>
                <w:szCs w:val="24"/>
              </w:rPr>
            </w:pPr>
            <w:r w:rsidRPr="006F37F2">
              <w:rPr>
                <w:rFonts w:cs="GothamNarrow-LightItalic"/>
                <w:szCs w:val="24"/>
              </w:rPr>
              <w:t xml:space="preserve">Do </w:t>
            </w:r>
            <w:r w:rsidRPr="006F37F2">
              <w:rPr>
                <w:rFonts w:cs="GothamNarrow-LightItalic"/>
                <w:szCs w:val="24"/>
                <w:u w:val="single"/>
              </w:rPr>
              <w:t>not</w:t>
            </w:r>
            <w:r w:rsidRPr="006F37F2">
              <w:rPr>
                <w:rFonts w:cs="GothamNarrow-LightItalic"/>
                <w:szCs w:val="24"/>
              </w:rPr>
              <w:t xml:space="preserve"> discuss other personnel in response to </w:t>
            </w:r>
            <w:r w:rsidR="00205570" w:rsidRPr="006F37F2">
              <w:rPr>
                <w:rFonts w:cs="GothamNarrow-LightItalic"/>
                <w:b/>
                <w:szCs w:val="24"/>
              </w:rPr>
              <w:t>AS D4.2.4(a-c)</w:t>
            </w:r>
            <w:r w:rsidR="00205570" w:rsidRPr="006F37F2">
              <w:rPr>
                <w:rFonts w:cs="GothamNarrow-LightItalic"/>
                <w:szCs w:val="24"/>
              </w:rPr>
              <w:t>.</w:t>
            </w:r>
          </w:p>
          <w:p w14:paraId="77C6ACEA" w14:textId="77777777" w:rsidR="007E2633" w:rsidRPr="006F37F2" w:rsidRDefault="007E2633" w:rsidP="00EE03C9">
            <w:pPr>
              <w:pStyle w:val="ListParagraph"/>
              <w:numPr>
                <w:ilvl w:val="1"/>
                <w:numId w:val="3"/>
              </w:numPr>
              <w:rPr>
                <w:rFonts w:cs="GothamNarrow-LightItalic"/>
                <w:szCs w:val="24"/>
              </w:rPr>
            </w:pPr>
            <w:r w:rsidRPr="006F37F2">
              <w:rPr>
                <w:rFonts w:cs="GothamNarrow-LightItalic"/>
                <w:i/>
                <w:szCs w:val="24"/>
              </w:rPr>
              <w:t>Exception:</w:t>
            </w:r>
            <w:r w:rsidRPr="006F37F2">
              <w:rPr>
                <w:rFonts w:cs="GothamNarrow-LightItalic"/>
                <w:szCs w:val="24"/>
              </w:rPr>
              <w:t xml:space="preserve"> Collaborative programs may identify either one single program director representing all institutions; or one program director per institution. Collaboratives determine how to divide the program </w:t>
            </w:r>
            <w:proofErr w:type="gramStart"/>
            <w:r w:rsidRPr="006F37F2">
              <w:rPr>
                <w:rFonts w:cs="GothamNarrow-LightItalic"/>
                <w:szCs w:val="24"/>
              </w:rPr>
              <w:t>directors’</w:t>
            </w:r>
            <w:proofErr w:type="gramEnd"/>
            <w:r w:rsidRPr="006F37F2">
              <w:rPr>
                <w:rFonts w:cs="GothamNarrow-LightItalic"/>
                <w:szCs w:val="24"/>
              </w:rPr>
              <w:t xml:space="preserve"> assigned time to meet the standard.</w:t>
            </w:r>
          </w:p>
          <w:p w14:paraId="4ADAC809" w14:textId="19BC6CE6" w:rsidR="009557BB" w:rsidRPr="006F37F2" w:rsidRDefault="001B3863" w:rsidP="00EE03C9">
            <w:pPr>
              <w:rPr>
                <w:rFonts w:cs="GothamNarrow-LightItalic"/>
                <w:szCs w:val="24"/>
              </w:rPr>
            </w:pPr>
            <w:r w:rsidRPr="006F37F2">
              <w:rPr>
                <w:rFonts w:cs="Times New Roman"/>
                <w:sz w:val="40"/>
                <w:szCs w:val="40"/>
              </w:rPr>
              <w:t xml:space="preserve">□ </w:t>
            </w:r>
            <w:r w:rsidR="002F5E20" w:rsidRPr="006F37F2">
              <w:rPr>
                <w:rFonts w:cs="GothamNarrow-LightItalic"/>
                <w:szCs w:val="24"/>
              </w:rPr>
              <w:t>Explain the program director’s workload</w:t>
            </w:r>
            <w:r w:rsidR="000C2462" w:rsidRPr="006F37F2">
              <w:rPr>
                <w:rFonts w:cs="GothamNarrow-LightItalic"/>
                <w:szCs w:val="24"/>
              </w:rPr>
              <w:t>, including:</w:t>
            </w:r>
          </w:p>
          <w:p w14:paraId="4226D320" w14:textId="35C13A5E" w:rsidR="000C2462" w:rsidRPr="006F37F2" w:rsidRDefault="001B3863" w:rsidP="00EE03C9">
            <w:pPr>
              <w:ind w:left="720"/>
              <w:rPr>
                <w:rFonts w:cs="GothamNarrow-LightItalic"/>
                <w:szCs w:val="24"/>
              </w:rPr>
            </w:pPr>
            <w:r w:rsidRPr="006F37F2">
              <w:rPr>
                <w:rFonts w:cs="Times New Roman"/>
                <w:sz w:val="40"/>
                <w:szCs w:val="40"/>
              </w:rPr>
              <w:t xml:space="preserve">□ </w:t>
            </w:r>
            <w:r w:rsidR="000C2462" w:rsidRPr="006F37F2">
              <w:rPr>
                <w:rFonts w:cs="GothamNarrow-LightItalic"/>
                <w:szCs w:val="24"/>
              </w:rPr>
              <w:t>Administrative duties</w:t>
            </w:r>
          </w:p>
          <w:p w14:paraId="5ECC5312" w14:textId="6A7E6160" w:rsidR="000C2462" w:rsidRPr="006F37F2" w:rsidRDefault="001B3863" w:rsidP="00EE03C9">
            <w:pPr>
              <w:ind w:left="720"/>
              <w:rPr>
                <w:rFonts w:cs="GothamNarrow-LightItalic"/>
                <w:szCs w:val="24"/>
              </w:rPr>
            </w:pPr>
            <w:r w:rsidRPr="006F37F2">
              <w:rPr>
                <w:rFonts w:cs="Times New Roman"/>
                <w:sz w:val="40"/>
                <w:szCs w:val="40"/>
              </w:rPr>
              <w:t xml:space="preserve">□ </w:t>
            </w:r>
            <w:r w:rsidR="000C2462" w:rsidRPr="006F37F2">
              <w:rPr>
                <w:rFonts w:cs="GothamNarrow-LightItalic"/>
                <w:szCs w:val="24"/>
              </w:rPr>
              <w:t>Teaching</w:t>
            </w:r>
          </w:p>
          <w:p w14:paraId="4BACDCEB" w14:textId="16D8DF0D" w:rsidR="000C2462" w:rsidRPr="006F37F2" w:rsidRDefault="001B3863" w:rsidP="00EE03C9">
            <w:pPr>
              <w:ind w:left="720"/>
              <w:rPr>
                <w:rFonts w:cs="GothamNarrow-LightItalic"/>
                <w:szCs w:val="24"/>
              </w:rPr>
            </w:pPr>
            <w:r w:rsidRPr="006F37F2">
              <w:rPr>
                <w:rFonts w:cs="Times New Roman"/>
                <w:sz w:val="40"/>
                <w:szCs w:val="40"/>
              </w:rPr>
              <w:t xml:space="preserve">□ </w:t>
            </w:r>
            <w:r w:rsidR="000C2462" w:rsidRPr="006F37F2">
              <w:rPr>
                <w:rFonts w:cs="GothamNarrow-LightItalic"/>
                <w:szCs w:val="24"/>
              </w:rPr>
              <w:t>Advising</w:t>
            </w:r>
          </w:p>
          <w:p w14:paraId="4EBC1D6E" w14:textId="44BCB18F" w:rsidR="000C2462" w:rsidRPr="006F37F2" w:rsidRDefault="001B3863" w:rsidP="00EE03C9">
            <w:pPr>
              <w:ind w:left="720"/>
              <w:rPr>
                <w:rFonts w:cs="GothamNarrow-LightItalic"/>
                <w:szCs w:val="24"/>
              </w:rPr>
            </w:pPr>
            <w:r w:rsidRPr="006F37F2">
              <w:rPr>
                <w:rFonts w:cs="Times New Roman"/>
                <w:sz w:val="40"/>
                <w:szCs w:val="40"/>
              </w:rPr>
              <w:t xml:space="preserve">□ </w:t>
            </w:r>
            <w:r w:rsidR="000C2462" w:rsidRPr="006F37F2">
              <w:rPr>
                <w:rFonts w:cs="GothamNarrow-LightItalic"/>
                <w:szCs w:val="24"/>
              </w:rPr>
              <w:t>Research</w:t>
            </w:r>
          </w:p>
          <w:p w14:paraId="661128F0" w14:textId="56496770" w:rsidR="000C2462" w:rsidRPr="006F37F2" w:rsidRDefault="001B3863" w:rsidP="00EE03C9">
            <w:pPr>
              <w:ind w:left="720"/>
              <w:rPr>
                <w:rFonts w:cs="GothamNarrow-LightItalic"/>
                <w:szCs w:val="24"/>
              </w:rPr>
            </w:pPr>
            <w:r w:rsidRPr="006F37F2">
              <w:rPr>
                <w:rFonts w:cs="Times New Roman"/>
                <w:sz w:val="40"/>
                <w:szCs w:val="40"/>
              </w:rPr>
              <w:lastRenderedPageBreak/>
              <w:t xml:space="preserve">□ </w:t>
            </w:r>
            <w:r w:rsidR="000C2462" w:rsidRPr="006F37F2">
              <w:rPr>
                <w:rFonts w:cs="GothamNarrow-LightItalic"/>
                <w:szCs w:val="24"/>
              </w:rPr>
              <w:t>Service</w:t>
            </w:r>
          </w:p>
          <w:p w14:paraId="27D2DE3C" w14:textId="10F09186" w:rsidR="000C2462" w:rsidRPr="006F37F2" w:rsidRDefault="001B3863" w:rsidP="00EE03C9">
            <w:pPr>
              <w:ind w:left="720"/>
              <w:rPr>
                <w:rFonts w:cs="GothamNarrow-LightItalic"/>
                <w:szCs w:val="24"/>
              </w:rPr>
            </w:pPr>
            <w:r w:rsidRPr="006F37F2">
              <w:rPr>
                <w:rFonts w:cs="Times New Roman"/>
                <w:sz w:val="40"/>
                <w:szCs w:val="40"/>
              </w:rPr>
              <w:t xml:space="preserve">□ </w:t>
            </w:r>
            <w:r w:rsidR="000C2462" w:rsidRPr="006F37F2">
              <w:rPr>
                <w:rFonts w:cs="GothamNarrow-LightItalic"/>
                <w:szCs w:val="24"/>
              </w:rPr>
              <w:t>Any other faculty workload policy roles</w:t>
            </w:r>
          </w:p>
          <w:p w14:paraId="29859E82" w14:textId="0D9C992E" w:rsidR="005147FF" w:rsidRPr="006F37F2" w:rsidRDefault="00B35573" w:rsidP="00EE03C9">
            <w:pPr>
              <w:numPr>
                <w:ilvl w:val="0"/>
                <w:numId w:val="3"/>
              </w:numPr>
              <w:contextualSpacing/>
              <w:rPr>
                <w:rFonts w:cs="GothamNarrow-LightItalic"/>
                <w:szCs w:val="24"/>
              </w:rPr>
            </w:pPr>
            <w:r w:rsidRPr="006F37F2">
              <w:rPr>
                <w:rFonts w:cs="GothamNarrow-LightItalic"/>
                <w:szCs w:val="24"/>
              </w:rPr>
              <w:t>The program director’s workload</w:t>
            </w:r>
            <w:r w:rsidR="00746BFF" w:rsidRPr="006F37F2">
              <w:rPr>
                <w:rFonts w:cs="GothamNarrow-LightItalic"/>
                <w:szCs w:val="24"/>
              </w:rPr>
              <w:t xml:space="preserve"> must </w:t>
            </w:r>
            <w:r w:rsidR="0041436C" w:rsidRPr="006F37F2">
              <w:rPr>
                <w:rFonts w:cs="GothamNarrow-LightItalic"/>
                <w:szCs w:val="24"/>
              </w:rPr>
              <w:t>include</w:t>
            </w:r>
            <w:r w:rsidRPr="006F37F2">
              <w:rPr>
                <w:rFonts w:cs="GothamNarrow-LightItalic"/>
                <w:szCs w:val="24"/>
              </w:rPr>
              <w:t xml:space="preserve"> </w:t>
            </w:r>
            <w:r w:rsidR="00746BFF" w:rsidRPr="006F37F2">
              <w:rPr>
                <w:rFonts w:cs="GothamNarrow-LightItalic"/>
                <w:szCs w:val="24"/>
              </w:rPr>
              <w:t xml:space="preserve">administrative oversight </w:t>
            </w:r>
            <w:r w:rsidR="00A771B2" w:rsidRPr="006F37F2">
              <w:rPr>
                <w:rFonts w:cs="GothamNarrow-LightItalic"/>
                <w:szCs w:val="24"/>
              </w:rPr>
              <w:t xml:space="preserve">of </w:t>
            </w:r>
            <w:r w:rsidR="00746BFF" w:rsidRPr="006F37F2">
              <w:rPr>
                <w:rFonts w:cs="GothamNarrow-LightItalic"/>
                <w:szCs w:val="24"/>
              </w:rPr>
              <w:t xml:space="preserve">the program in its entirety, inclusive of all program options. </w:t>
            </w:r>
          </w:p>
          <w:p w14:paraId="1BE48F3C" w14:textId="023B1C94" w:rsidR="007E2633" w:rsidRPr="006F37F2" w:rsidRDefault="007E2633" w:rsidP="00EE03C9">
            <w:pPr>
              <w:numPr>
                <w:ilvl w:val="0"/>
                <w:numId w:val="3"/>
              </w:numPr>
              <w:contextualSpacing/>
              <w:rPr>
                <w:rFonts w:cs="GothamNarrow-LightItalic"/>
                <w:szCs w:val="24"/>
              </w:rPr>
            </w:pPr>
            <w:r w:rsidRPr="006F37F2">
              <w:rPr>
                <w:rFonts w:cs="GothamNarrow-LightItalic"/>
                <w:szCs w:val="24"/>
              </w:rPr>
              <w:t xml:space="preserve">The program director can be on a faculty, administrative, or staff line. </w:t>
            </w:r>
          </w:p>
          <w:p w14:paraId="30C40B72" w14:textId="4040BF66" w:rsidR="00437D60" w:rsidRPr="006F37F2" w:rsidRDefault="00437D60" w:rsidP="00EE03C9">
            <w:pPr>
              <w:pStyle w:val="ListParagraph"/>
              <w:numPr>
                <w:ilvl w:val="0"/>
                <w:numId w:val="3"/>
              </w:numPr>
              <w:rPr>
                <w:rFonts w:cs="GothamNarrow-LightItalic"/>
                <w:szCs w:val="24"/>
              </w:rPr>
            </w:pPr>
            <w:r w:rsidRPr="006F37F2">
              <w:rPr>
                <w:rFonts w:cs="GothamNarrow-LightItalic"/>
                <w:szCs w:val="24"/>
              </w:rPr>
              <w:t xml:space="preserve">Programs determine the formal title and rank of the program director. </w:t>
            </w:r>
          </w:p>
          <w:p w14:paraId="660BA927" w14:textId="7D92D264" w:rsidR="007E2633" w:rsidRPr="006F37F2" w:rsidRDefault="00BB3C1A" w:rsidP="00EE03C9">
            <w:pPr>
              <w:pStyle w:val="ListParagraph"/>
              <w:numPr>
                <w:ilvl w:val="0"/>
                <w:numId w:val="3"/>
              </w:numPr>
              <w:rPr>
                <w:rFonts w:cs="GothamNarrow-LightItalic"/>
                <w:szCs w:val="24"/>
              </w:rPr>
            </w:pPr>
            <w:r w:rsidRPr="006F37F2">
              <w:rPr>
                <w:rFonts w:cs="GothamNarrow-LightItalic"/>
                <w:szCs w:val="24"/>
              </w:rPr>
              <w:t>P</w:t>
            </w:r>
            <w:r w:rsidR="007E2633" w:rsidRPr="006F37F2">
              <w:rPr>
                <w:rFonts w:cs="GothamNarrow-LightItalic"/>
                <w:szCs w:val="24"/>
              </w:rPr>
              <w:t>rogram directors can cross-teach or have other workload policy-related responsibilities in the</w:t>
            </w:r>
            <w:r w:rsidRPr="006F37F2">
              <w:rPr>
                <w:rFonts w:cs="GothamNarrow-LightItalic"/>
                <w:szCs w:val="24"/>
              </w:rPr>
              <w:t xml:space="preserve"> baccalaureate</w:t>
            </w:r>
            <w:r w:rsidR="00BD1051" w:rsidRPr="006F37F2">
              <w:rPr>
                <w:rFonts w:cs="GothamNarrow-LightItalic"/>
                <w:szCs w:val="24"/>
              </w:rPr>
              <w:t xml:space="preserve"> or</w:t>
            </w:r>
            <w:r w:rsidR="007E2633" w:rsidRPr="006F37F2">
              <w:rPr>
                <w:rFonts w:cs="GothamNarrow-LightItalic"/>
                <w:szCs w:val="24"/>
              </w:rPr>
              <w:t xml:space="preserve"> master’s social work program</w:t>
            </w:r>
            <w:r w:rsidR="00587A0B" w:rsidRPr="006F37F2">
              <w:rPr>
                <w:rFonts w:cs="GothamNarrow-LightItalic"/>
                <w:szCs w:val="24"/>
              </w:rPr>
              <w:t>(s)</w:t>
            </w:r>
            <w:r w:rsidR="00BD1051" w:rsidRPr="006F37F2">
              <w:rPr>
                <w:rFonts w:cs="GothamNarrow-LightItalic"/>
                <w:szCs w:val="24"/>
              </w:rPr>
              <w:t>,</w:t>
            </w:r>
            <w:r w:rsidR="007E2633" w:rsidRPr="006F37F2">
              <w:rPr>
                <w:rFonts w:cs="GothamNarrow-LightItalic"/>
                <w:szCs w:val="24"/>
              </w:rPr>
              <w:t xml:space="preserve"> or outside of social work. </w:t>
            </w:r>
          </w:p>
        </w:tc>
        <w:tc>
          <w:tcPr>
            <w:tcW w:w="2000" w:type="pct"/>
            <w:vMerge w:val="restart"/>
            <w:shd w:val="clear" w:color="auto" w:fill="auto"/>
          </w:tcPr>
          <w:p w14:paraId="3A31B17F" w14:textId="2974DA44" w:rsidR="007E2633" w:rsidRPr="006F37F2" w:rsidRDefault="007E2633" w:rsidP="008E10BB">
            <w:pPr>
              <w:rPr>
                <w:rFonts w:cs="GothamNarrow-LightItalic"/>
                <w:szCs w:val="24"/>
              </w:rPr>
            </w:pPr>
          </w:p>
        </w:tc>
      </w:tr>
      <w:tr w:rsidR="007E2633" w:rsidRPr="006F37F2" w14:paraId="7B1D486E" w14:textId="77777777" w:rsidTr="0096772F">
        <w:trPr>
          <w:trHeight w:val="1440"/>
        </w:trPr>
        <w:tc>
          <w:tcPr>
            <w:tcW w:w="1000" w:type="pct"/>
            <w:shd w:val="clear" w:color="auto" w:fill="auto"/>
          </w:tcPr>
          <w:p w14:paraId="221190A8" w14:textId="3E9B03A8" w:rsidR="007E2633" w:rsidRPr="006F37F2" w:rsidRDefault="00A530E6" w:rsidP="00EE03C9">
            <w:pPr>
              <w:rPr>
                <w:rFonts w:cs="GothamNarrow-LightItalic"/>
                <w:szCs w:val="24"/>
              </w:rPr>
            </w:pPr>
            <w:r w:rsidRPr="006F37F2">
              <w:rPr>
                <w:rFonts w:cs="GothamNarrow-LightItalic"/>
                <w:szCs w:val="24"/>
              </w:rPr>
              <w:t xml:space="preserve">b. The program describes the procedures for calculating the program director’s assigned time to administer the </w:t>
            </w:r>
            <w:r w:rsidR="00B047B6" w:rsidRPr="006F37F2">
              <w:rPr>
                <w:rFonts w:cs="GothamNarrow-LightItalic"/>
                <w:szCs w:val="24"/>
              </w:rPr>
              <w:t xml:space="preserve">practice doctorate </w:t>
            </w:r>
            <w:r w:rsidRPr="006F37F2">
              <w:rPr>
                <w:rFonts w:cs="GothamNarrow-LightItalic"/>
                <w:szCs w:val="24"/>
              </w:rPr>
              <w:t>social work program.</w:t>
            </w:r>
          </w:p>
        </w:tc>
        <w:tc>
          <w:tcPr>
            <w:tcW w:w="2000" w:type="pct"/>
            <w:shd w:val="clear" w:color="auto" w:fill="auto"/>
          </w:tcPr>
          <w:p w14:paraId="076C8E0C" w14:textId="2E0C24B6" w:rsidR="00B047B6" w:rsidRPr="006F37F2" w:rsidRDefault="007B6A77" w:rsidP="00EE03C9">
            <w:pPr>
              <w:ind w:left="315" w:hanging="360"/>
              <w:contextualSpacing/>
              <w:rPr>
                <w:rFonts w:cs="Times New Roman"/>
                <w:sz w:val="40"/>
                <w:szCs w:val="40"/>
              </w:rPr>
            </w:pPr>
            <w:r w:rsidRPr="006F37F2">
              <w:rPr>
                <w:rFonts w:cs="Times New Roman"/>
                <w:sz w:val="40"/>
                <w:szCs w:val="40"/>
              </w:rPr>
              <w:t xml:space="preserve">□ </w:t>
            </w:r>
            <w:r w:rsidR="00B047B6" w:rsidRPr="006F37F2">
              <w:rPr>
                <w:rFonts w:cs="Times New Roman"/>
                <w:szCs w:val="24"/>
              </w:rPr>
              <w:t>Explicitly stat</w:t>
            </w:r>
            <w:r w:rsidR="006A0FA5" w:rsidRPr="006F37F2">
              <w:rPr>
                <w:rFonts w:cs="Times New Roman"/>
                <w:szCs w:val="24"/>
              </w:rPr>
              <w:t>e</w:t>
            </w:r>
            <w:r w:rsidR="00B047B6" w:rsidRPr="006F37F2">
              <w:rPr>
                <w:rFonts w:cs="Times New Roman"/>
                <w:szCs w:val="24"/>
              </w:rPr>
              <w:t xml:space="preserve"> that the assigned time</w:t>
            </w:r>
            <w:r w:rsidR="002D7F4A" w:rsidRPr="006F37F2">
              <w:rPr>
                <w:rFonts w:cs="Times New Roman"/>
                <w:szCs w:val="24"/>
              </w:rPr>
              <w:t xml:space="preserve"> calculation is inclusive of all program options.</w:t>
            </w:r>
          </w:p>
          <w:p w14:paraId="63938A1D" w14:textId="2959EC56" w:rsidR="0054616C" w:rsidRPr="006F37F2" w:rsidRDefault="00B047B6" w:rsidP="00EE03C9">
            <w:pPr>
              <w:ind w:left="315" w:hanging="315"/>
              <w:contextualSpacing/>
              <w:rPr>
                <w:rFonts w:cs="GothamNarrow-LightItalic"/>
                <w:szCs w:val="24"/>
              </w:rPr>
            </w:pPr>
            <w:r w:rsidRPr="006F37F2">
              <w:rPr>
                <w:rFonts w:cs="Times New Roman"/>
                <w:sz w:val="40"/>
                <w:szCs w:val="40"/>
              </w:rPr>
              <w:t xml:space="preserve">□ </w:t>
            </w:r>
            <w:r w:rsidR="0054616C" w:rsidRPr="006F37F2">
              <w:rPr>
                <w:rFonts w:cs="GothamNarrow-LightItalic"/>
                <w:szCs w:val="24"/>
              </w:rPr>
              <w:t xml:space="preserve">Provide the procedures for </w:t>
            </w:r>
            <w:r w:rsidR="00B35573" w:rsidRPr="006F37F2">
              <w:rPr>
                <w:rFonts w:cs="GothamNarrow-LightItalic"/>
                <w:szCs w:val="24"/>
              </w:rPr>
              <w:t xml:space="preserve">calculating </w:t>
            </w:r>
            <w:r w:rsidR="0054616C" w:rsidRPr="006F37F2">
              <w:rPr>
                <w:rFonts w:cs="GothamNarrow-LightItalic"/>
                <w:szCs w:val="24"/>
              </w:rPr>
              <w:t xml:space="preserve">the program director’s assigned time to </w:t>
            </w:r>
            <w:r w:rsidR="003177EA" w:rsidRPr="006F37F2">
              <w:rPr>
                <w:rFonts w:cs="GothamNarrow-LightItalic"/>
                <w:szCs w:val="24"/>
              </w:rPr>
              <w:t xml:space="preserve">administer the </w:t>
            </w:r>
            <w:r w:rsidR="006A0FA5" w:rsidRPr="006F37F2">
              <w:rPr>
                <w:rFonts w:cs="GothamNarrow-LightItalic"/>
                <w:szCs w:val="24"/>
              </w:rPr>
              <w:t xml:space="preserve">practice doctorate </w:t>
            </w:r>
            <w:r w:rsidR="003177EA" w:rsidRPr="006F37F2">
              <w:rPr>
                <w:rFonts w:cs="GothamNarrow-LightItalic"/>
                <w:szCs w:val="24"/>
              </w:rPr>
              <w:t>social work program.</w:t>
            </w:r>
          </w:p>
          <w:p w14:paraId="16E74377" w14:textId="47B69232" w:rsidR="007E2633" w:rsidRPr="006F37F2" w:rsidRDefault="007B6A77" w:rsidP="00EE03C9">
            <w:pPr>
              <w:ind w:left="315" w:hanging="360"/>
              <w:contextualSpacing/>
              <w:rPr>
                <w:rFonts w:cs="GothamNarrow-LightItalic"/>
                <w:szCs w:val="24"/>
              </w:rPr>
            </w:pPr>
            <w:r w:rsidRPr="006F37F2">
              <w:rPr>
                <w:rFonts w:cs="Times New Roman"/>
                <w:sz w:val="40"/>
                <w:szCs w:val="40"/>
              </w:rPr>
              <w:t xml:space="preserve">□ </w:t>
            </w:r>
            <w:r w:rsidR="006527C8" w:rsidRPr="006F37F2">
              <w:rPr>
                <w:rFonts w:cs="GothamNarrow-LightItalic"/>
                <w:szCs w:val="24"/>
              </w:rPr>
              <w:t>Show</w:t>
            </w:r>
            <w:r w:rsidR="007E2633" w:rsidRPr="006F37F2">
              <w:rPr>
                <w:rFonts w:cs="GothamNarrow-LightItalic"/>
                <w:szCs w:val="24"/>
              </w:rPr>
              <w:t xml:space="preserve"> the</w:t>
            </w:r>
            <w:r w:rsidR="006527C8" w:rsidRPr="006F37F2">
              <w:rPr>
                <w:rFonts w:cs="GothamNarrow-LightItalic"/>
                <w:szCs w:val="24"/>
              </w:rPr>
              <w:t xml:space="preserve"> mathematical</w:t>
            </w:r>
            <w:r w:rsidR="007E2633" w:rsidRPr="006F37F2">
              <w:rPr>
                <w:rFonts w:cs="GothamNarrow-LightItalic"/>
                <w:szCs w:val="24"/>
              </w:rPr>
              <w:t xml:space="preserve"> calculation</w:t>
            </w:r>
            <w:r w:rsidR="006527C8" w:rsidRPr="006F37F2">
              <w:rPr>
                <w:rFonts w:cs="GothamNarrow-LightItalic"/>
                <w:szCs w:val="24"/>
              </w:rPr>
              <w:t xml:space="preserve"> </w:t>
            </w:r>
            <w:r w:rsidR="00B35573" w:rsidRPr="006F37F2">
              <w:rPr>
                <w:rFonts w:cs="GothamNarrow-LightItalic"/>
                <w:szCs w:val="24"/>
              </w:rPr>
              <w:t>to determine</w:t>
            </w:r>
            <w:r w:rsidR="006527C8" w:rsidRPr="006F37F2">
              <w:rPr>
                <w:rFonts w:cs="GothamNarrow-LightItalic"/>
                <w:szCs w:val="24"/>
              </w:rPr>
              <w:t xml:space="preserve"> the program director’s assigned time to administer the </w:t>
            </w:r>
            <w:r w:rsidR="006A0FA5" w:rsidRPr="006F37F2">
              <w:rPr>
                <w:rFonts w:cs="GothamNarrow-LightItalic"/>
                <w:szCs w:val="24"/>
              </w:rPr>
              <w:t>practice doctorate</w:t>
            </w:r>
            <w:r w:rsidR="006527C8" w:rsidRPr="006F37F2">
              <w:rPr>
                <w:rFonts w:cs="GothamNarrow-LightItalic"/>
                <w:szCs w:val="24"/>
              </w:rPr>
              <w:t xml:space="preserve"> social work program</w:t>
            </w:r>
            <w:r w:rsidR="007E2633" w:rsidRPr="006F37F2">
              <w:rPr>
                <w:rFonts w:cs="GothamNarrow-LightItalic"/>
                <w:szCs w:val="24"/>
              </w:rPr>
              <w:t xml:space="preserve">. </w:t>
            </w:r>
          </w:p>
          <w:p w14:paraId="4113FC2E" w14:textId="77777777" w:rsidR="007E2633" w:rsidRPr="006F37F2" w:rsidRDefault="007E2633" w:rsidP="00EE03C9">
            <w:pPr>
              <w:numPr>
                <w:ilvl w:val="1"/>
                <w:numId w:val="3"/>
              </w:numPr>
              <w:contextualSpacing/>
              <w:rPr>
                <w:rFonts w:cs="GothamNarrow-LightItalic"/>
                <w:szCs w:val="24"/>
              </w:rPr>
            </w:pPr>
            <w:r w:rsidRPr="006F37F2">
              <w:rPr>
                <w:rFonts w:cs="GothamNarrow-LightItalic"/>
                <w:szCs w:val="24"/>
              </w:rPr>
              <w:t>All institutional workload policy roles (e.g., teaching, administration, research, service) can be included in the calculation.</w:t>
            </w:r>
          </w:p>
          <w:p w14:paraId="36BE4348" w14:textId="77777777" w:rsidR="007E2633" w:rsidRPr="006F37F2" w:rsidRDefault="007E2633" w:rsidP="00EE03C9">
            <w:pPr>
              <w:pStyle w:val="ListParagraph"/>
              <w:numPr>
                <w:ilvl w:val="1"/>
                <w:numId w:val="3"/>
              </w:numPr>
              <w:rPr>
                <w:rFonts w:cs="GothamNarrow-LightItalic"/>
                <w:szCs w:val="24"/>
              </w:rPr>
            </w:pPr>
            <w:r w:rsidRPr="006F37F2">
              <w:rPr>
                <w:rFonts w:cs="GothamNarrow-LightItalic"/>
                <w:szCs w:val="24"/>
              </w:rPr>
              <w:lastRenderedPageBreak/>
              <w:t xml:space="preserve">Administrative functions </w:t>
            </w:r>
            <w:r w:rsidRPr="006F37F2">
              <w:rPr>
                <w:rFonts w:cs="GothamNarrow-LightItalic"/>
                <w:szCs w:val="24"/>
                <w:u w:val="single"/>
              </w:rPr>
              <w:t>cannot</w:t>
            </w:r>
            <w:r w:rsidRPr="006F37F2">
              <w:rPr>
                <w:rFonts w:cs="GothamNarrow-LightItalic"/>
                <w:szCs w:val="24"/>
              </w:rPr>
              <w:t xml:space="preserve"> include teaching responsibilities.</w:t>
            </w:r>
          </w:p>
          <w:p w14:paraId="3C280171" w14:textId="77777777" w:rsidR="007E2633" w:rsidRPr="006F37F2" w:rsidRDefault="007E2633" w:rsidP="00EE03C9">
            <w:pPr>
              <w:numPr>
                <w:ilvl w:val="1"/>
                <w:numId w:val="3"/>
              </w:numPr>
              <w:contextualSpacing/>
              <w:rPr>
                <w:rFonts w:cs="GothamNarrow-LightItalic"/>
                <w:szCs w:val="24"/>
              </w:rPr>
            </w:pPr>
            <w:r w:rsidRPr="006F37F2">
              <w:rPr>
                <w:rFonts w:cs="GothamNarrow-LightItalic"/>
                <w:szCs w:val="24"/>
              </w:rPr>
              <w:t xml:space="preserve">Assigned time can be distributed across the year. </w:t>
            </w:r>
          </w:p>
          <w:p w14:paraId="65CC0F2F" w14:textId="77777777" w:rsidR="007E2633" w:rsidRPr="006F37F2" w:rsidRDefault="007E2633" w:rsidP="00EE03C9">
            <w:pPr>
              <w:pStyle w:val="ListParagraph"/>
              <w:numPr>
                <w:ilvl w:val="0"/>
                <w:numId w:val="3"/>
              </w:numPr>
              <w:rPr>
                <w:rFonts w:cs="GothamNarrow-LightItalic"/>
                <w:szCs w:val="24"/>
              </w:rPr>
            </w:pPr>
            <w:r w:rsidRPr="006F37F2">
              <w:rPr>
                <w:rFonts w:cs="GothamNarrow-LightItalic"/>
                <w:szCs w:val="24"/>
              </w:rPr>
              <w:t xml:space="preserve">Overload appointments are reviewed on a case-by-case basis. </w:t>
            </w:r>
          </w:p>
          <w:p w14:paraId="545D2B9D" w14:textId="488232A2" w:rsidR="007E2633" w:rsidRPr="006F37F2" w:rsidRDefault="007E2633" w:rsidP="00EE03C9">
            <w:pPr>
              <w:pStyle w:val="ListParagraph"/>
              <w:numPr>
                <w:ilvl w:val="1"/>
                <w:numId w:val="3"/>
              </w:numPr>
            </w:pPr>
            <w:r w:rsidRPr="006F37F2">
              <w:rPr>
                <w:rFonts w:cs="GothamNarrow-LightItalic"/>
                <w:szCs w:val="24"/>
              </w:rPr>
              <w:t xml:space="preserve">In such cases, </w:t>
            </w:r>
            <w:r w:rsidR="00727580" w:rsidRPr="006F37F2">
              <w:rPr>
                <w:rFonts w:cs="GothamNarrow-LightItalic"/>
                <w:szCs w:val="24"/>
              </w:rPr>
              <w:t>explain</w:t>
            </w:r>
            <w:r w:rsidRPr="006F37F2">
              <w:rPr>
                <w:rFonts w:cs="GothamNarrow-LightItalic"/>
                <w:szCs w:val="24"/>
              </w:rPr>
              <w:t xml:space="preserve"> sufficiency of the program director’s assigned time, including identifying if the overload appointment is temporary or permanent. </w:t>
            </w:r>
          </w:p>
        </w:tc>
        <w:tc>
          <w:tcPr>
            <w:tcW w:w="2000" w:type="pct"/>
            <w:vMerge/>
          </w:tcPr>
          <w:p w14:paraId="155F1109" w14:textId="77777777" w:rsidR="007E2633" w:rsidRPr="006F37F2" w:rsidRDefault="007E2633" w:rsidP="00EE03C9">
            <w:pPr>
              <w:jc w:val="center"/>
              <w:rPr>
                <w:rFonts w:cs="GothamNarrow-LightItalic"/>
                <w:b/>
                <w:szCs w:val="24"/>
              </w:rPr>
            </w:pPr>
          </w:p>
        </w:tc>
      </w:tr>
      <w:tr w:rsidR="007F78F2" w:rsidRPr="006F37F2" w14:paraId="24FE7506" w14:textId="77777777" w:rsidTr="0096772F">
        <w:trPr>
          <w:trHeight w:val="1440"/>
        </w:trPr>
        <w:tc>
          <w:tcPr>
            <w:tcW w:w="1000" w:type="pct"/>
            <w:shd w:val="clear" w:color="auto" w:fill="auto"/>
          </w:tcPr>
          <w:p w14:paraId="79BCFA39" w14:textId="319D1D09" w:rsidR="007F78F2" w:rsidRPr="006F37F2" w:rsidRDefault="00513B58" w:rsidP="00EE03C9">
            <w:pPr>
              <w:rPr>
                <w:rFonts w:cs="GothamNarrow-LightItalic"/>
                <w:szCs w:val="24"/>
              </w:rPr>
            </w:pPr>
            <w:r w:rsidRPr="006F37F2">
              <w:rPr>
                <w:rFonts w:cs="GothamNarrow-LightItalic"/>
                <w:szCs w:val="24"/>
              </w:rPr>
              <w:t>c. The program provides the program director’s</w:t>
            </w:r>
            <w:r w:rsidR="00796187" w:rsidRPr="006F37F2">
              <w:rPr>
                <w:rFonts w:cs="GothamNarrow-LightItalic"/>
                <w:szCs w:val="24"/>
              </w:rPr>
              <w:t xml:space="preserve"> </w:t>
            </w:r>
            <w:r w:rsidRPr="006F37F2">
              <w:rPr>
                <w:rFonts w:cs="GothamNarrow-LightItalic"/>
                <w:szCs w:val="24"/>
              </w:rPr>
              <w:t>percentage of assigned time to administer the</w:t>
            </w:r>
            <w:r w:rsidR="00796187" w:rsidRPr="006F37F2">
              <w:rPr>
                <w:rFonts w:cs="GothamNarrow-LightItalic"/>
                <w:szCs w:val="24"/>
              </w:rPr>
              <w:t xml:space="preserve"> </w:t>
            </w:r>
            <w:r w:rsidR="00C647F8" w:rsidRPr="006F37F2">
              <w:rPr>
                <w:rFonts w:cs="GothamNarrow-LightItalic"/>
                <w:szCs w:val="24"/>
              </w:rPr>
              <w:t xml:space="preserve">practice doctorate </w:t>
            </w:r>
            <w:r w:rsidRPr="006F37F2">
              <w:rPr>
                <w:rFonts w:cs="GothamNarrow-LightItalic"/>
                <w:szCs w:val="24"/>
              </w:rPr>
              <w:t>program.</w:t>
            </w:r>
          </w:p>
        </w:tc>
        <w:tc>
          <w:tcPr>
            <w:tcW w:w="2000" w:type="pct"/>
            <w:shd w:val="clear" w:color="auto" w:fill="auto"/>
          </w:tcPr>
          <w:p w14:paraId="61D84EF9" w14:textId="1F4F6382" w:rsidR="007F78F2" w:rsidRPr="006F37F2" w:rsidRDefault="007B6A77" w:rsidP="00EE03C9">
            <w:pPr>
              <w:contextualSpacing/>
              <w:rPr>
                <w:rFonts w:cs="GothamNarrow-LightItalic"/>
                <w:szCs w:val="24"/>
              </w:rPr>
            </w:pPr>
            <w:r w:rsidRPr="006F37F2">
              <w:rPr>
                <w:rFonts w:cs="Times New Roman"/>
                <w:sz w:val="40"/>
                <w:szCs w:val="40"/>
              </w:rPr>
              <w:t xml:space="preserve">□ </w:t>
            </w:r>
            <w:r w:rsidR="002E4BA0" w:rsidRPr="006F37F2">
              <w:rPr>
                <w:rFonts w:cs="GothamNarrow-LightItalic"/>
                <w:szCs w:val="24"/>
              </w:rPr>
              <w:t>Document a</w:t>
            </w:r>
            <w:r w:rsidR="00E95902" w:rsidRPr="006F37F2">
              <w:rPr>
                <w:rFonts w:cs="GothamNarrow-LightItalic"/>
                <w:szCs w:val="24"/>
              </w:rPr>
              <w:t xml:space="preserve"> specific numerical </w:t>
            </w:r>
            <w:proofErr w:type="gramStart"/>
            <w:r w:rsidR="00E95902" w:rsidRPr="006F37F2">
              <w:rPr>
                <w:rFonts w:cs="GothamNarrow-LightItalic"/>
                <w:szCs w:val="24"/>
              </w:rPr>
              <w:t>percentage (</w:t>
            </w:r>
            <w:r w:rsidR="00FC75D1" w:rsidRPr="006F37F2">
              <w:rPr>
                <w:rFonts w:cs="GothamNarrow-LightItalic"/>
                <w:szCs w:val="24"/>
              </w:rPr>
              <w:t>#</w:t>
            </w:r>
            <w:proofErr w:type="gramEnd"/>
            <w:r w:rsidR="00E95902" w:rsidRPr="006F37F2">
              <w:rPr>
                <w:rFonts w:cs="GothamNarrow-LightItalic"/>
                <w:szCs w:val="24"/>
              </w:rPr>
              <w:t>%)</w:t>
            </w:r>
            <w:r w:rsidR="00733029" w:rsidRPr="006F37F2">
              <w:rPr>
                <w:rFonts w:cs="GothamNarrow-LightItalic"/>
                <w:szCs w:val="24"/>
              </w:rPr>
              <w:t>.</w:t>
            </w:r>
          </w:p>
        </w:tc>
        <w:tc>
          <w:tcPr>
            <w:tcW w:w="2000" w:type="pct"/>
            <w:vMerge/>
          </w:tcPr>
          <w:p w14:paraId="425A8072" w14:textId="77777777" w:rsidR="007F78F2" w:rsidRPr="006F37F2" w:rsidRDefault="007F78F2" w:rsidP="00EE03C9">
            <w:pPr>
              <w:jc w:val="center"/>
              <w:rPr>
                <w:rFonts w:cs="GothamNarrow-LightItalic"/>
                <w:b/>
                <w:szCs w:val="24"/>
              </w:rPr>
            </w:pPr>
          </w:p>
        </w:tc>
      </w:tr>
      <w:tr w:rsidR="007E2633" w:rsidRPr="006F37F2" w14:paraId="55D5B9C4" w14:textId="77777777" w:rsidTr="0096772F">
        <w:trPr>
          <w:trHeight w:val="1440"/>
        </w:trPr>
        <w:tc>
          <w:tcPr>
            <w:tcW w:w="1000" w:type="pct"/>
            <w:shd w:val="clear" w:color="auto" w:fill="auto"/>
          </w:tcPr>
          <w:p w14:paraId="2D708CB6" w14:textId="5141749F" w:rsidR="007E2633" w:rsidRPr="006F37F2" w:rsidRDefault="007F78F2" w:rsidP="00EE03C9">
            <w:pPr>
              <w:rPr>
                <w:rFonts w:cs="GothamNarrow-LightItalic"/>
                <w:szCs w:val="24"/>
              </w:rPr>
            </w:pPr>
            <w:r w:rsidRPr="006F37F2">
              <w:rPr>
                <w:rFonts w:cs="GothamNarrow-LightItalic"/>
                <w:szCs w:val="24"/>
              </w:rPr>
              <w:t xml:space="preserve">d. </w:t>
            </w:r>
            <w:r w:rsidR="00D53D8D" w:rsidRPr="006F37F2">
              <w:rPr>
                <w:rFonts w:cs="Times New Roman"/>
                <w:bCs/>
              </w:rPr>
              <w:t xml:space="preserve">The program explains how </w:t>
            </w:r>
            <w:proofErr w:type="gramStart"/>
            <w:r w:rsidR="00D53D8D" w:rsidRPr="006F37F2">
              <w:rPr>
                <w:rFonts w:cs="Times New Roman"/>
                <w:bCs/>
              </w:rPr>
              <w:t>this time is sufficient</w:t>
            </w:r>
            <w:proofErr w:type="gramEnd"/>
            <w:r w:rsidR="00D53D8D" w:rsidRPr="006F37F2">
              <w:rPr>
                <w:rFonts w:cs="Times New Roman"/>
                <w:bCs/>
              </w:rPr>
              <w:t xml:space="preserve"> to administer the practice doctorate program, inclusive of all program options.</w:t>
            </w:r>
          </w:p>
        </w:tc>
        <w:tc>
          <w:tcPr>
            <w:tcW w:w="2000" w:type="pct"/>
            <w:shd w:val="clear" w:color="auto" w:fill="auto"/>
          </w:tcPr>
          <w:p w14:paraId="25BCBBD1" w14:textId="3E215674" w:rsidR="007E2633" w:rsidRPr="006F37F2" w:rsidRDefault="007B6A77" w:rsidP="00EE03C9">
            <w:pPr>
              <w:rPr>
                <w:rFonts w:cs="GothamNarrow-LightItalic"/>
                <w:szCs w:val="24"/>
              </w:rPr>
            </w:pPr>
            <w:r w:rsidRPr="006F37F2">
              <w:rPr>
                <w:rFonts w:cs="Times New Roman"/>
                <w:sz w:val="40"/>
                <w:szCs w:val="40"/>
              </w:rPr>
              <w:t xml:space="preserve">□ </w:t>
            </w:r>
            <w:r w:rsidR="007E2633" w:rsidRPr="006F37F2">
              <w:rPr>
                <w:rFonts w:cs="GothamNarrow-LightItalic"/>
                <w:szCs w:val="24"/>
              </w:rPr>
              <w:t>Make an explicit statement</w:t>
            </w:r>
            <w:r w:rsidR="009B0041" w:rsidRPr="006F37F2">
              <w:rPr>
                <w:rFonts w:cs="GothamNarrow-LightItalic"/>
                <w:szCs w:val="24"/>
              </w:rPr>
              <w:t>/</w:t>
            </w:r>
            <w:r w:rsidR="007E2633" w:rsidRPr="006F37F2">
              <w:rPr>
                <w:rFonts w:cs="GothamNarrow-LightItalic"/>
                <w:szCs w:val="24"/>
              </w:rPr>
              <w:t>professional judgment about the</w:t>
            </w:r>
            <w:r w:rsidR="00742B0C" w:rsidRPr="006F37F2">
              <w:rPr>
                <w:rFonts w:cs="GothamNarrow-LightItalic"/>
                <w:szCs w:val="24"/>
              </w:rPr>
              <w:t xml:space="preserve"> current</w:t>
            </w:r>
            <w:r w:rsidR="007E2633" w:rsidRPr="006F37F2">
              <w:rPr>
                <w:rFonts w:cs="GothamNarrow-LightItalic"/>
                <w:szCs w:val="24"/>
              </w:rPr>
              <w:t xml:space="preserve"> sufficiency of the program director’s assigned time. </w:t>
            </w:r>
          </w:p>
          <w:p w14:paraId="547E04BC" w14:textId="1094F515" w:rsidR="007E2633" w:rsidRPr="006F37F2" w:rsidRDefault="00372309" w:rsidP="00EE03C9">
            <w:pPr>
              <w:ind w:left="720"/>
              <w:rPr>
                <w:rFonts w:cs="GothamNarrow-LightItalic"/>
                <w:szCs w:val="24"/>
              </w:rPr>
            </w:pPr>
            <w:r w:rsidRPr="006F37F2">
              <w:rPr>
                <w:rFonts w:cs="Times New Roman"/>
                <w:sz w:val="40"/>
                <w:szCs w:val="40"/>
              </w:rPr>
              <w:t xml:space="preserve">□ </w:t>
            </w:r>
            <w:r w:rsidR="007E2633" w:rsidRPr="006F37F2">
              <w:rPr>
                <w:rFonts w:cs="GothamNarrow-LightItalic"/>
                <w:szCs w:val="24"/>
              </w:rPr>
              <w:t>If assigned time is distributed across the year</w:t>
            </w:r>
            <w:r w:rsidR="006A726E" w:rsidRPr="006F37F2">
              <w:rPr>
                <w:rFonts w:cs="GothamNarrow-LightItalic"/>
                <w:szCs w:val="24"/>
              </w:rPr>
              <w:t>,</w:t>
            </w:r>
            <w:r w:rsidR="007E2633" w:rsidRPr="006F37F2">
              <w:rPr>
                <w:rFonts w:cs="GothamNarrow-LightItalic"/>
                <w:szCs w:val="24"/>
              </w:rPr>
              <w:t xml:space="preserve"> describe sufficiency of assigned time each term the program is operating.</w:t>
            </w:r>
          </w:p>
          <w:p w14:paraId="10CF7441" w14:textId="0E26C59E" w:rsidR="00D54CD2" w:rsidRPr="006F37F2" w:rsidRDefault="00372309" w:rsidP="00EE03C9">
            <w:pPr>
              <w:ind w:left="720"/>
              <w:rPr>
                <w:rFonts w:cs="GothamNarrow-LightItalic"/>
                <w:szCs w:val="24"/>
              </w:rPr>
            </w:pPr>
            <w:r w:rsidRPr="006F37F2">
              <w:rPr>
                <w:rFonts w:cs="Times New Roman"/>
                <w:sz w:val="40"/>
                <w:szCs w:val="40"/>
              </w:rPr>
              <w:t xml:space="preserve">□ </w:t>
            </w:r>
            <w:r w:rsidR="00A54FC1" w:rsidRPr="006F37F2">
              <w:rPr>
                <w:rFonts w:cs="GothamNarrow-LightItalic"/>
                <w:szCs w:val="24"/>
              </w:rPr>
              <w:t>I</w:t>
            </w:r>
            <w:r w:rsidR="007E2633" w:rsidRPr="006F37F2">
              <w:rPr>
                <w:rFonts w:cs="GothamNarrow-LightItalic"/>
                <w:szCs w:val="24"/>
              </w:rPr>
              <w:t>f assigned time is insufficient, address this in the narrative.</w:t>
            </w:r>
          </w:p>
          <w:p w14:paraId="6C12D48C" w14:textId="77777777" w:rsidR="00C04D4A" w:rsidRPr="006F37F2" w:rsidRDefault="00C04D4A" w:rsidP="00EE03C9">
            <w:pPr>
              <w:contextualSpacing/>
              <w:rPr>
                <w:rFonts w:cs="GothamNarrow-LightItalic"/>
                <w:szCs w:val="24"/>
              </w:rPr>
            </w:pPr>
            <w:r w:rsidRPr="006F37F2">
              <w:rPr>
                <w:rFonts w:cs="Times New Roman"/>
                <w:sz w:val="40"/>
                <w:szCs w:val="40"/>
              </w:rPr>
              <w:t xml:space="preserve">□ </w:t>
            </w:r>
            <w:r w:rsidRPr="006F37F2">
              <w:rPr>
                <w:rFonts w:cs="GothamNarrow-LightItalic"/>
                <w:szCs w:val="24"/>
              </w:rPr>
              <w:t>Discuss sufficiency of the program director’s assigned time to administer all program options.</w:t>
            </w:r>
          </w:p>
          <w:p w14:paraId="6DF8A8E8" w14:textId="1FA98334" w:rsidR="007E2633" w:rsidRPr="006F37F2" w:rsidRDefault="002E3D61" w:rsidP="00EE03C9">
            <w:pPr>
              <w:ind w:left="720"/>
              <w:rPr>
                <w:rFonts w:cs="GothamNarrow-LightItalic"/>
                <w:szCs w:val="24"/>
              </w:rPr>
            </w:pPr>
            <w:r w:rsidRPr="006F37F2">
              <w:rPr>
                <w:rFonts w:cs="Times New Roman"/>
                <w:sz w:val="40"/>
                <w:szCs w:val="40"/>
              </w:rPr>
              <w:lastRenderedPageBreak/>
              <w:t xml:space="preserve">□ </w:t>
            </w:r>
            <w:r w:rsidR="00D54CD2" w:rsidRPr="006F37F2">
              <w:rPr>
                <w:rFonts w:cs="GothamNarrow-LightItalic"/>
                <w:szCs w:val="24"/>
              </w:rPr>
              <w:t>Explicitly address each program option.</w:t>
            </w:r>
          </w:p>
        </w:tc>
        <w:tc>
          <w:tcPr>
            <w:tcW w:w="2000" w:type="pct"/>
            <w:vMerge/>
          </w:tcPr>
          <w:p w14:paraId="7774C5D0" w14:textId="77777777" w:rsidR="007E2633" w:rsidRPr="006F37F2" w:rsidRDefault="007E2633" w:rsidP="00EE03C9">
            <w:pPr>
              <w:jc w:val="center"/>
              <w:rPr>
                <w:rFonts w:cs="GothamNarrow-LightItalic"/>
                <w:b/>
                <w:szCs w:val="24"/>
              </w:rPr>
            </w:pPr>
          </w:p>
        </w:tc>
      </w:tr>
      <w:tr w:rsidR="00234284" w:rsidRPr="006F37F2" w14:paraId="00504708" w14:textId="77777777" w:rsidTr="00954BF6">
        <w:trPr>
          <w:trHeight w:val="485"/>
        </w:trPr>
        <w:tc>
          <w:tcPr>
            <w:tcW w:w="5000" w:type="pct"/>
            <w:gridSpan w:val="3"/>
            <w:shd w:val="clear" w:color="auto" w:fill="D1F3FF"/>
            <w:vAlign w:val="center"/>
          </w:tcPr>
          <w:p w14:paraId="1923751B" w14:textId="16B0E29A" w:rsidR="00234284" w:rsidRPr="006F37F2" w:rsidRDefault="00234284" w:rsidP="00EE03C9">
            <w:pPr>
              <w:rPr>
                <w:rFonts w:cs="GothamNarrow-LightItalic"/>
                <w:b/>
                <w:szCs w:val="24"/>
              </w:rPr>
            </w:pPr>
            <w:hyperlink r:id="rId54" w:history="1">
              <w:r w:rsidRPr="005F70D5">
                <w:rPr>
                  <w:rStyle w:val="Hyperlink"/>
                  <w:rFonts w:cs="GothamNarrow-LightItalic"/>
                  <w:b/>
                  <w:bCs/>
                  <w:szCs w:val="24"/>
                </w:rPr>
                <w:t>Candidate Programs</w:t>
              </w:r>
            </w:hyperlink>
            <w:r w:rsidRPr="006F37F2">
              <w:rPr>
                <w:rFonts w:cs="GothamNarrow-LightItalic"/>
                <w:b/>
                <w:bCs/>
                <w:i/>
                <w:szCs w:val="24"/>
              </w:rPr>
              <w:t xml:space="preserve"> | </w:t>
            </w:r>
            <w:r w:rsidRPr="006F37F2">
              <w:rPr>
                <w:rFonts w:cs="GothamNarrow-LightItalic"/>
                <w:b/>
                <w:bCs/>
                <w:iCs/>
                <w:szCs w:val="24"/>
              </w:rPr>
              <w:t>AS D4.2.4(c)</w:t>
            </w:r>
            <w:r w:rsidRPr="006F37F2">
              <w:rPr>
                <w:rFonts w:cs="GothamNarrow-LightItalic"/>
                <w:iCs/>
                <w:szCs w:val="24"/>
              </w:rPr>
              <w:t xml:space="preserve"> </w:t>
            </w:r>
            <w:proofErr w:type="gramStart"/>
            <w:r w:rsidRPr="006F37F2">
              <w:rPr>
                <w:rFonts w:cs="GothamNarrow-LightItalic"/>
                <w:iCs/>
                <w:szCs w:val="24"/>
              </w:rPr>
              <w:t>is</w:t>
            </w:r>
            <w:proofErr w:type="gramEnd"/>
            <w:r w:rsidRPr="006F37F2">
              <w:rPr>
                <w:rFonts w:cs="GothamNarrow-LightItalic"/>
                <w:iCs/>
                <w:szCs w:val="24"/>
              </w:rPr>
              <w:t xml:space="preserve"> reviewed for </w:t>
            </w:r>
            <w:r w:rsidRPr="006F37F2">
              <w:rPr>
                <w:rFonts w:cs="GothamNarrow-LightItalic"/>
                <w:b/>
                <w:bCs/>
                <w:iCs/>
                <w:szCs w:val="24"/>
              </w:rPr>
              <w:t>Approval at</w:t>
            </w:r>
            <w:r w:rsidRPr="006F37F2">
              <w:rPr>
                <w:rFonts w:cs="GothamNarrow-LightItalic"/>
                <w:b/>
                <w:bCs/>
                <w:szCs w:val="24"/>
              </w:rPr>
              <w:t xml:space="preserve"> Benchmark 1&amp; 2</w:t>
            </w:r>
            <w:r w:rsidRPr="006F37F2">
              <w:rPr>
                <w:rFonts w:cs="GothamNarrow-LightItalic"/>
                <w:szCs w:val="24"/>
              </w:rPr>
              <w:t xml:space="preserve"> and reviewed for </w:t>
            </w:r>
            <w:r w:rsidRPr="006F37F2">
              <w:rPr>
                <w:rFonts w:cs="GothamNarrow-LightItalic"/>
                <w:b/>
                <w:bCs/>
                <w:szCs w:val="24"/>
              </w:rPr>
              <w:t>Compliance at Benchmark 3</w:t>
            </w:r>
          </w:p>
        </w:tc>
      </w:tr>
    </w:tbl>
    <w:p w14:paraId="0A023880" w14:textId="77777777" w:rsidR="00424E44" w:rsidRPr="006F37F2" w:rsidRDefault="00424E44" w:rsidP="00EE03C9">
      <w:pPr>
        <w:spacing w:line="240" w:lineRule="auto"/>
        <w:rPr>
          <w:rFonts w:cs="GothamNarrow-LightItalic"/>
          <w:szCs w:val="24"/>
        </w:rPr>
      </w:pPr>
    </w:p>
    <w:p w14:paraId="3DABBFD5" w14:textId="5539E575" w:rsidR="00EB4CAA" w:rsidRPr="006F37F2" w:rsidRDefault="00EB4CAA" w:rsidP="00B615A3">
      <w:pPr>
        <w:pStyle w:val="Heading2"/>
      </w:pPr>
      <w:bookmarkStart w:id="73" w:name="_Accreditation_Standard_4.4"/>
      <w:bookmarkStart w:id="74" w:name="_Toc200612794"/>
      <w:bookmarkEnd w:id="73"/>
      <w:r w:rsidRPr="006F37F2">
        <w:t>Resources</w:t>
      </w:r>
      <w:bookmarkEnd w:id="74"/>
    </w:p>
    <w:p w14:paraId="7A0EE8CC" w14:textId="77777777" w:rsidR="00424E44" w:rsidRPr="006F37F2" w:rsidRDefault="00424E44" w:rsidP="00EE03C9">
      <w:pPr>
        <w:spacing w:line="240" w:lineRule="auto"/>
        <w:jc w:val="center"/>
        <w:rPr>
          <w:rFonts w:cs="GothamNarrow-LightItalic"/>
          <w:b/>
          <w:szCs w:val="24"/>
        </w:rPr>
      </w:pPr>
    </w:p>
    <w:p w14:paraId="335D4F97" w14:textId="77777777" w:rsidR="007A48F4" w:rsidRPr="006F37F2" w:rsidRDefault="007A48F4" w:rsidP="00EE03C9">
      <w:pPr>
        <w:spacing w:line="240" w:lineRule="auto"/>
        <w:contextualSpacing/>
        <w:rPr>
          <w:rFonts w:eastAsiaTheme="majorEastAsia" w:cs="Times New Roman"/>
          <w:bCs/>
          <w:iCs/>
          <w:sz w:val="32"/>
          <w:szCs w:val="32"/>
        </w:rPr>
      </w:pPr>
      <w:bookmarkStart w:id="75" w:name="_Toc195006296"/>
      <w:bookmarkStart w:id="76" w:name="_Toc195617238"/>
      <w:bookmarkStart w:id="77" w:name="_Toc200612795"/>
      <w:bookmarkStart w:id="78" w:name="_Toc112059834"/>
      <w:r w:rsidRPr="006F37F2">
        <w:rPr>
          <w:rStyle w:val="Heading2Char"/>
          <w:rFonts w:eastAsiaTheme="minorHAnsi"/>
          <w:i w:val="0"/>
          <w:iCs/>
          <w:szCs w:val="22"/>
        </w:rPr>
        <w:t>Accreditation Standard D4.3.1:</w:t>
      </w:r>
      <w:bookmarkEnd w:id="75"/>
      <w:bookmarkEnd w:id="76"/>
      <w:bookmarkEnd w:id="77"/>
      <w:r w:rsidRPr="006F37F2">
        <w:rPr>
          <w:rFonts w:eastAsiaTheme="majorEastAsia" w:cs="Times New Roman"/>
          <w:b/>
          <w:bCs/>
          <w:iCs/>
          <w:color w:val="005D7E"/>
          <w:sz w:val="32"/>
          <w:szCs w:val="32"/>
        </w:rPr>
        <w:t xml:space="preserve"> </w:t>
      </w:r>
      <w:r w:rsidRPr="006F37F2">
        <w:rPr>
          <w:rFonts w:eastAsiaTheme="majorEastAsia" w:cs="Times New Roman"/>
          <w:bCs/>
          <w:iCs/>
          <w:sz w:val="32"/>
          <w:szCs w:val="32"/>
        </w:rPr>
        <w:t>The program uses its budget development and administration process to achieve its mission and continuously improve the program. The program has sufficient financial resources to achieve its mission.</w:t>
      </w:r>
    </w:p>
    <w:bookmarkEnd w:id="78"/>
    <w:p w14:paraId="5F6FCE00" w14:textId="77777777" w:rsidR="00424E44" w:rsidRPr="006F37F2" w:rsidRDefault="00424E44" w:rsidP="00EE03C9">
      <w:pPr>
        <w:spacing w:line="240" w:lineRule="auto"/>
        <w:jc w:val="both"/>
        <w:rPr>
          <w:rFonts w:cs="GothamNarrow-LightItalic"/>
          <w:b/>
          <w:color w:val="005D7E"/>
          <w:szCs w:val="24"/>
        </w:rPr>
      </w:pPr>
    </w:p>
    <w:tbl>
      <w:tblPr>
        <w:tblStyle w:val="TableGrid4"/>
        <w:tblW w:w="5000" w:type="pct"/>
        <w:tblLook w:val="04A0" w:firstRow="1" w:lastRow="0" w:firstColumn="1" w:lastColumn="0" w:noHBand="0" w:noVBand="1"/>
      </w:tblPr>
      <w:tblGrid>
        <w:gridCol w:w="2157"/>
        <w:gridCol w:w="3596"/>
        <w:gridCol w:w="3597"/>
      </w:tblGrid>
      <w:tr w:rsidR="00E20141" w:rsidRPr="006F37F2" w14:paraId="5D980ADA" w14:textId="389DF812" w:rsidTr="00955CC6">
        <w:trPr>
          <w:trHeight w:val="720"/>
          <w:tblHeader/>
        </w:trPr>
        <w:tc>
          <w:tcPr>
            <w:tcW w:w="1000" w:type="pct"/>
            <w:shd w:val="clear" w:color="auto" w:fill="D1F3FF"/>
            <w:vAlign w:val="center"/>
          </w:tcPr>
          <w:p w14:paraId="51C0F6ED" w14:textId="2D4A41AD" w:rsidR="00E20141" w:rsidRPr="006F37F2" w:rsidRDefault="00E20141" w:rsidP="00EE03C9">
            <w:pPr>
              <w:jc w:val="center"/>
              <w:rPr>
                <w:rFonts w:cs="GothamNarrow-LightItalic"/>
                <w:b/>
                <w:szCs w:val="24"/>
              </w:rPr>
            </w:pPr>
            <w:r w:rsidRPr="006F37F2">
              <w:rPr>
                <w:rFonts w:cs="GothamNarrow-LightItalic"/>
                <w:b/>
                <w:szCs w:val="24"/>
              </w:rPr>
              <w:t>COMPLIANCE STATEMENT</w:t>
            </w:r>
          </w:p>
        </w:tc>
        <w:tc>
          <w:tcPr>
            <w:tcW w:w="2000" w:type="pct"/>
            <w:shd w:val="clear" w:color="auto" w:fill="D1F3FF"/>
            <w:vAlign w:val="center"/>
          </w:tcPr>
          <w:p w14:paraId="72CDD602" w14:textId="732F01B7" w:rsidR="00E20141" w:rsidRPr="006F37F2" w:rsidRDefault="0097473F" w:rsidP="00EE03C9">
            <w:pPr>
              <w:jc w:val="center"/>
              <w:rPr>
                <w:rFonts w:cs="GothamNarrow-LightItalic"/>
                <w:b/>
                <w:szCs w:val="24"/>
              </w:rPr>
            </w:pPr>
            <w:r w:rsidRPr="006F37F2">
              <w:rPr>
                <w:rFonts w:cs="GothamNarrow-LightItalic"/>
                <w:b/>
                <w:szCs w:val="24"/>
              </w:rPr>
              <w:t>BOA INTERPRETATIONS, COMPLIANCE RUBRIC, &amp; WRITING CHECKLIST</w:t>
            </w:r>
          </w:p>
        </w:tc>
        <w:tc>
          <w:tcPr>
            <w:tcW w:w="2000" w:type="pct"/>
            <w:shd w:val="clear" w:color="auto" w:fill="D1F3FF"/>
            <w:vAlign w:val="center"/>
          </w:tcPr>
          <w:p w14:paraId="1F429B64" w14:textId="78850BED" w:rsidR="00E20141" w:rsidRPr="006F37F2" w:rsidRDefault="008E10BB" w:rsidP="00EE03C9">
            <w:pPr>
              <w:jc w:val="center"/>
              <w:rPr>
                <w:rFonts w:cs="GothamNarrow-LightItalic"/>
                <w:b/>
                <w:szCs w:val="24"/>
              </w:rPr>
            </w:pPr>
            <w:r w:rsidRPr="006F37F2">
              <w:rPr>
                <w:rFonts w:cs="GothamNarrow-LightItalic"/>
                <w:b/>
                <w:bCs/>
                <w:iCs/>
                <w:szCs w:val="24"/>
              </w:rPr>
              <w:t>STAFF NOTES</w:t>
            </w:r>
          </w:p>
        </w:tc>
      </w:tr>
      <w:tr w:rsidR="00D63EA9" w:rsidRPr="006F37F2" w14:paraId="77C6405B" w14:textId="7F13A129" w:rsidTr="007400F9">
        <w:trPr>
          <w:trHeight w:val="576"/>
        </w:trPr>
        <w:tc>
          <w:tcPr>
            <w:tcW w:w="1000" w:type="pct"/>
          </w:tcPr>
          <w:p w14:paraId="323488E9" w14:textId="5F3EB4B5" w:rsidR="00D63EA9" w:rsidRPr="006F37F2" w:rsidRDefault="00D40B3D" w:rsidP="00EE03C9">
            <w:pPr>
              <w:rPr>
                <w:rFonts w:cs="GothamNarrow-LightItalic"/>
                <w:szCs w:val="24"/>
              </w:rPr>
            </w:pPr>
            <w:r w:rsidRPr="006F37F2">
              <w:rPr>
                <w:rFonts w:cs="GothamNarrow-LightItalic"/>
                <w:szCs w:val="24"/>
              </w:rPr>
              <w:t>a. The program describes the process for budget development and administration it uses to:</w:t>
            </w:r>
          </w:p>
        </w:tc>
        <w:tc>
          <w:tcPr>
            <w:tcW w:w="2000" w:type="pct"/>
          </w:tcPr>
          <w:p w14:paraId="45E7294F" w14:textId="35B82BCF" w:rsidR="00A870D7" w:rsidRPr="006F37F2" w:rsidRDefault="00A54FC1" w:rsidP="00EE03C9">
            <w:pPr>
              <w:contextualSpacing/>
              <w:rPr>
                <w:rFonts w:cs="GothamNarrow-LightItalic"/>
                <w:szCs w:val="24"/>
              </w:rPr>
            </w:pPr>
            <w:r w:rsidRPr="006F37F2">
              <w:rPr>
                <w:rFonts w:cs="Times New Roman"/>
                <w:sz w:val="40"/>
                <w:szCs w:val="40"/>
              </w:rPr>
              <w:t xml:space="preserve">□ </w:t>
            </w:r>
            <w:r w:rsidR="003768F1" w:rsidRPr="006F37F2">
              <w:rPr>
                <w:rFonts w:cs="GothamNarrow-LightItalic"/>
                <w:szCs w:val="24"/>
              </w:rPr>
              <w:t>Describe the process for</w:t>
            </w:r>
            <w:r w:rsidR="00A870D7" w:rsidRPr="006F37F2">
              <w:rPr>
                <w:rFonts w:cs="GothamNarrow-LightItalic"/>
                <w:szCs w:val="24"/>
              </w:rPr>
              <w:t>:</w:t>
            </w:r>
          </w:p>
          <w:p w14:paraId="11FC32C8" w14:textId="7D94699E" w:rsidR="00A870D7" w:rsidRPr="006F37F2" w:rsidRDefault="00A54FC1" w:rsidP="00EE03C9">
            <w:pPr>
              <w:ind w:left="720"/>
              <w:contextualSpacing/>
              <w:rPr>
                <w:rFonts w:cs="GothamNarrow-LightItalic"/>
                <w:szCs w:val="24"/>
              </w:rPr>
            </w:pPr>
            <w:r w:rsidRPr="006F37F2">
              <w:rPr>
                <w:rFonts w:cs="Times New Roman"/>
                <w:sz w:val="40"/>
                <w:szCs w:val="40"/>
              </w:rPr>
              <w:t xml:space="preserve">□ </w:t>
            </w:r>
            <w:r w:rsidR="00A870D7" w:rsidRPr="006F37F2">
              <w:rPr>
                <w:rFonts w:cs="GothamNarrow-LightItalic"/>
                <w:szCs w:val="24"/>
              </w:rPr>
              <w:t>Budget development</w:t>
            </w:r>
          </w:p>
          <w:p w14:paraId="73BEBF85" w14:textId="65DB9BE2" w:rsidR="00D63EA9" w:rsidRPr="006F37F2" w:rsidRDefault="00A54FC1" w:rsidP="00EE03C9">
            <w:pPr>
              <w:ind w:left="720"/>
              <w:contextualSpacing/>
              <w:rPr>
                <w:rFonts w:cs="GothamNarrow-LightItalic"/>
                <w:szCs w:val="24"/>
              </w:rPr>
            </w:pPr>
            <w:r w:rsidRPr="006F37F2">
              <w:rPr>
                <w:rFonts w:cs="Times New Roman"/>
                <w:sz w:val="40"/>
                <w:szCs w:val="40"/>
              </w:rPr>
              <w:t xml:space="preserve">□ </w:t>
            </w:r>
            <w:r w:rsidR="00A870D7" w:rsidRPr="006F37F2">
              <w:rPr>
                <w:rFonts w:cs="GothamNarrow-LightItalic"/>
                <w:szCs w:val="24"/>
              </w:rPr>
              <w:t xml:space="preserve">Administering the budget </w:t>
            </w:r>
          </w:p>
        </w:tc>
        <w:tc>
          <w:tcPr>
            <w:tcW w:w="2000" w:type="pct"/>
            <w:vMerge w:val="restart"/>
          </w:tcPr>
          <w:p w14:paraId="2F1A949C" w14:textId="3F4420EF" w:rsidR="00D63EA9" w:rsidRPr="006F37F2" w:rsidRDefault="00D63EA9" w:rsidP="00EE03C9"/>
        </w:tc>
      </w:tr>
      <w:tr w:rsidR="00F91F55" w:rsidRPr="006F37F2" w14:paraId="127AFCDA" w14:textId="77777777" w:rsidTr="007400F9">
        <w:trPr>
          <w:trHeight w:val="620"/>
        </w:trPr>
        <w:tc>
          <w:tcPr>
            <w:tcW w:w="1000" w:type="pct"/>
          </w:tcPr>
          <w:p w14:paraId="472BD59F" w14:textId="1C66C3B3" w:rsidR="00F91F55" w:rsidRPr="006F37F2" w:rsidRDefault="00C91FDB" w:rsidP="00EE03C9">
            <w:pPr>
              <w:ind w:left="701"/>
              <w:rPr>
                <w:rFonts w:cs="GothamNarrow-LightItalic"/>
                <w:szCs w:val="24"/>
              </w:rPr>
            </w:pPr>
            <w:r w:rsidRPr="006F37F2">
              <w:rPr>
                <w:rFonts w:cs="GothamNarrow-LightItalic"/>
                <w:szCs w:val="24"/>
              </w:rPr>
              <w:t xml:space="preserve">i. </w:t>
            </w:r>
            <w:proofErr w:type="gramStart"/>
            <w:r w:rsidRPr="006F37F2">
              <w:rPr>
                <w:rFonts w:cs="GothamNarrow-LightItalic"/>
                <w:szCs w:val="24"/>
              </w:rPr>
              <w:t>achieve</w:t>
            </w:r>
            <w:proofErr w:type="gramEnd"/>
            <w:r w:rsidRPr="006F37F2">
              <w:rPr>
                <w:rFonts w:cs="GothamNarrow-LightItalic"/>
                <w:szCs w:val="24"/>
              </w:rPr>
              <w:t xml:space="preserve"> its mission,</w:t>
            </w:r>
            <w:r w:rsidR="00CA1E46" w:rsidRPr="006F37F2">
              <w:rPr>
                <w:rFonts w:cs="GothamNarrow-LightItalic"/>
                <w:szCs w:val="24"/>
              </w:rPr>
              <w:t xml:space="preserve"> and</w:t>
            </w:r>
          </w:p>
        </w:tc>
        <w:tc>
          <w:tcPr>
            <w:tcW w:w="2000" w:type="pct"/>
          </w:tcPr>
          <w:p w14:paraId="55F23929" w14:textId="0D7FC183" w:rsidR="00A870D7" w:rsidRPr="006F37F2" w:rsidRDefault="00A54FC1" w:rsidP="00EE03C9">
            <w:pPr>
              <w:ind w:left="397" w:hanging="397"/>
              <w:contextualSpacing/>
              <w:rPr>
                <w:rFonts w:cs="GothamNarrow-LightItalic"/>
                <w:szCs w:val="24"/>
              </w:rPr>
            </w:pPr>
            <w:r w:rsidRPr="006F37F2">
              <w:rPr>
                <w:rFonts w:cs="Times New Roman"/>
                <w:sz w:val="40"/>
                <w:szCs w:val="40"/>
              </w:rPr>
              <w:t xml:space="preserve">□ </w:t>
            </w:r>
            <w:r w:rsidR="00BD388A" w:rsidRPr="006F37F2">
              <w:rPr>
                <w:rFonts w:cs="GothamNarrow-LightItalic"/>
                <w:szCs w:val="24"/>
              </w:rPr>
              <w:t xml:space="preserve">Describe how the </w:t>
            </w:r>
            <w:r w:rsidR="00A870D7" w:rsidRPr="006F37F2">
              <w:rPr>
                <w:rFonts w:cs="GothamNarrow-LightItalic"/>
                <w:szCs w:val="24"/>
              </w:rPr>
              <w:t>following processes</w:t>
            </w:r>
            <w:r w:rsidR="00B67F1B" w:rsidRPr="006F37F2">
              <w:rPr>
                <w:rFonts w:cs="GothamNarrow-LightItalic"/>
                <w:szCs w:val="24"/>
              </w:rPr>
              <w:t xml:space="preserve"> support achievement of the program’s mission</w:t>
            </w:r>
            <w:r w:rsidR="00A870D7" w:rsidRPr="006F37F2">
              <w:rPr>
                <w:rFonts w:cs="GothamNarrow-LightItalic"/>
                <w:szCs w:val="24"/>
              </w:rPr>
              <w:t>:</w:t>
            </w:r>
          </w:p>
          <w:p w14:paraId="7AEDA5FC" w14:textId="71E82783" w:rsidR="00BD388A" w:rsidRPr="006F37F2" w:rsidRDefault="00A54FC1" w:rsidP="00EE03C9">
            <w:pPr>
              <w:ind w:left="720"/>
              <w:contextualSpacing/>
              <w:rPr>
                <w:rFonts w:cs="GothamNarrow-LightItalic"/>
                <w:szCs w:val="24"/>
              </w:rPr>
            </w:pPr>
            <w:r w:rsidRPr="006F37F2">
              <w:rPr>
                <w:rFonts w:cs="Times New Roman"/>
                <w:sz w:val="40"/>
                <w:szCs w:val="40"/>
              </w:rPr>
              <w:t xml:space="preserve">□ </w:t>
            </w:r>
            <w:r w:rsidR="00A870D7" w:rsidRPr="006F37F2">
              <w:rPr>
                <w:rFonts w:cs="GothamNarrow-LightItalic"/>
                <w:szCs w:val="24"/>
              </w:rPr>
              <w:t>B</w:t>
            </w:r>
            <w:r w:rsidR="003768F1" w:rsidRPr="006F37F2">
              <w:rPr>
                <w:rFonts w:cs="GothamNarrow-LightItalic"/>
                <w:szCs w:val="24"/>
              </w:rPr>
              <w:t>udget development</w:t>
            </w:r>
          </w:p>
          <w:p w14:paraId="77AF0DEC" w14:textId="40801376" w:rsidR="00F91F55" w:rsidRPr="006F37F2" w:rsidRDefault="00A54FC1" w:rsidP="00EE03C9">
            <w:pPr>
              <w:ind w:left="720"/>
              <w:contextualSpacing/>
              <w:rPr>
                <w:rFonts w:cs="GothamNarrow-LightItalic"/>
                <w:szCs w:val="24"/>
              </w:rPr>
            </w:pPr>
            <w:r w:rsidRPr="006F37F2">
              <w:rPr>
                <w:rFonts w:cs="Times New Roman"/>
                <w:sz w:val="40"/>
                <w:szCs w:val="40"/>
              </w:rPr>
              <w:t xml:space="preserve">□ </w:t>
            </w:r>
            <w:r w:rsidR="00A870D7" w:rsidRPr="006F37F2">
              <w:rPr>
                <w:rFonts w:cs="GothamNarrow-LightItalic"/>
                <w:szCs w:val="24"/>
              </w:rPr>
              <w:t>A</w:t>
            </w:r>
            <w:r w:rsidR="003768F1" w:rsidRPr="006F37F2">
              <w:rPr>
                <w:rFonts w:cs="GothamNarrow-LightItalic"/>
                <w:szCs w:val="24"/>
              </w:rPr>
              <w:t>dministering the budget</w:t>
            </w:r>
          </w:p>
        </w:tc>
        <w:tc>
          <w:tcPr>
            <w:tcW w:w="2000" w:type="pct"/>
            <w:vMerge/>
          </w:tcPr>
          <w:p w14:paraId="11B61CC9" w14:textId="77777777" w:rsidR="00F91F55" w:rsidRPr="006F37F2" w:rsidRDefault="00F91F55" w:rsidP="00EE03C9">
            <w:pPr>
              <w:numPr>
                <w:ilvl w:val="0"/>
                <w:numId w:val="3"/>
              </w:numPr>
              <w:contextualSpacing/>
              <w:rPr>
                <w:rFonts w:cs="GothamNarrow-LightItalic"/>
                <w:i/>
                <w:szCs w:val="24"/>
              </w:rPr>
            </w:pPr>
          </w:p>
        </w:tc>
      </w:tr>
      <w:tr w:rsidR="00F91F55" w:rsidRPr="006F37F2" w14:paraId="4617FD2F" w14:textId="77777777" w:rsidTr="007400F9">
        <w:trPr>
          <w:trHeight w:val="800"/>
        </w:trPr>
        <w:tc>
          <w:tcPr>
            <w:tcW w:w="1000" w:type="pct"/>
          </w:tcPr>
          <w:p w14:paraId="7EADC1C1" w14:textId="7D7F71A3" w:rsidR="006E0688" w:rsidRPr="006F37F2" w:rsidRDefault="00CA1E46" w:rsidP="00EE03C9">
            <w:pPr>
              <w:ind w:left="701"/>
              <w:rPr>
                <w:rFonts w:cs="GothamNarrow-LightItalic"/>
                <w:szCs w:val="24"/>
              </w:rPr>
            </w:pPr>
            <w:r w:rsidRPr="006F37F2">
              <w:rPr>
                <w:rFonts w:cs="GothamNarrow-LightItalic"/>
                <w:szCs w:val="24"/>
              </w:rPr>
              <w:t>i</w:t>
            </w:r>
            <w:r w:rsidR="006E0688" w:rsidRPr="006F37F2">
              <w:rPr>
                <w:rFonts w:cs="GothamNarrow-LightItalic"/>
                <w:szCs w:val="24"/>
              </w:rPr>
              <w:t>i. continuously improve the</w:t>
            </w:r>
            <w:r w:rsidR="00785520" w:rsidRPr="006F37F2">
              <w:rPr>
                <w:rFonts w:cs="GothamNarrow-LightItalic"/>
                <w:szCs w:val="24"/>
              </w:rPr>
              <w:t xml:space="preserve"> </w:t>
            </w:r>
            <w:r w:rsidR="006E0688" w:rsidRPr="006F37F2">
              <w:rPr>
                <w:rFonts w:cs="GothamNarrow-LightItalic"/>
                <w:szCs w:val="24"/>
              </w:rPr>
              <w:t>program.</w:t>
            </w:r>
          </w:p>
        </w:tc>
        <w:tc>
          <w:tcPr>
            <w:tcW w:w="2000" w:type="pct"/>
          </w:tcPr>
          <w:p w14:paraId="453CC688" w14:textId="77324E5E" w:rsidR="00A870D7" w:rsidRPr="006F37F2" w:rsidRDefault="00A54FC1" w:rsidP="00EE03C9">
            <w:pPr>
              <w:ind w:left="307" w:hanging="307"/>
              <w:contextualSpacing/>
              <w:rPr>
                <w:rFonts w:cs="GothamNarrow-LightItalic"/>
                <w:szCs w:val="24"/>
              </w:rPr>
            </w:pPr>
            <w:r w:rsidRPr="006F37F2">
              <w:rPr>
                <w:rFonts w:cs="Times New Roman"/>
                <w:sz w:val="40"/>
                <w:szCs w:val="40"/>
              </w:rPr>
              <w:t xml:space="preserve">□ </w:t>
            </w:r>
            <w:r w:rsidR="003768F1" w:rsidRPr="006F37F2">
              <w:rPr>
                <w:rFonts w:cs="GothamNarrow-LightItalic"/>
                <w:szCs w:val="24"/>
              </w:rPr>
              <w:t>Describe how the</w:t>
            </w:r>
            <w:r w:rsidR="00A870D7" w:rsidRPr="006F37F2">
              <w:rPr>
                <w:rFonts w:cs="GothamNarrow-LightItalic"/>
                <w:szCs w:val="24"/>
              </w:rPr>
              <w:t xml:space="preserve"> following</w:t>
            </w:r>
            <w:r w:rsidR="003768F1" w:rsidRPr="006F37F2">
              <w:rPr>
                <w:rFonts w:cs="GothamNarrow-LightItalic"/>
                <w:szCs w:val="24"/>
              </w:rPr>
              <w:t xml:space="preserve"> process</w:t>
            </w:r>
            <w:r w:rsidR="00A870D7" w:rsidRPr="006F37F2">
              <w:rPr>
                <w:rFonts w:cs="GothamNarrow-LightItalic"/>
                <w:szCs w:val="24"/>
              </w:rPr>
              <w:t>es support</w:t>
            </w:r>
            <w:r w:rsidR="00C579A3" w:rsidRPr="006F37F2">
              <w:rPr>
                <w:rFonts w:cs="GothamNarrow-LightItalic"/>
                <w:szCs w:val="24"/>
              </w:rPr>
              <w:t xml:space="preserve"> </w:t>
            </w:r>
            <w:r w:rsidR="00A870D7" w:rsidRPr="006F37F2">
              <w:rPr>
                <w:rFonts w:cs="GothamNarrow-LightItalic"/>
                <w:szCs w:val="24"/>
              </w:rPr>
              <w:t>continuous program improvement:</w:t>
            </w:r>
          </w:p>
          <w:p w14:paraId="32A35221" w14:textId="61BA2242" w:rsidR="00A870D7" w:rsidRPr="006F37F2" w:rsidRDefault="00A54FC1" w:rsidP="00EE03C9">
            <w:pPr>
              <w:ind w:left="720"/>
              <w:contextualSpacing/>
              <w:rPr>
                <w:rFonts w:cs="GothamNarrow-LightItalic"/>
                <w:szCs w:val="24"/>
              </w:rPr>
            </w:pPr>
            <w:r w:rsidRPr="006F37F2">
              <w:rPr>
                <w:rFonts w:cs="Times New Roman"/>
                <w:sz w:val="40"/>
                <w:szCs w:val="40"/>
              </w:rPr>
              <w:t xml:space="preserve">□ </w:t>
            </w:r>
            <w:r w:rsidR="00A870D7" w:rsidRPr="006F37F2">
              <w:rPr>
                <w:rFonts w:cs="GothamNarrow-LightItalic"/>
                <w:szCs w:val="24"/>
              </w:rPr>
              <w:t>Budget development</w:t>
            </w:r>
          </w:p>
          <w:p w14:paraId="6AEF0365" w14:textId="66EA4FB8" w:rsidR="00F91F55" w:rsidRPr="006F37F2" w:rsidRDefault="00A54FC1" w:rsidP="00EE03C9">
            <w:pPr>
              <w:ind w:left="720"/>
              <w:contextualSpacing/>
              <w:rPr>
                <w:rFonts w:cs="GothamNarrow-LightItalic"/>
                <w:szCs w:val="24"/>
              </w:rPr>
            </w:pPr>
            <w:r w:rsidRPr="006F37F2">
              <w:rPr>
                <w:rFonts w:cs="Times New Roman"/>
                <w:sz w:val="40"/>
                <w:szCs w:val="40"/>
              </w:rPr>
              <w:t xml:space="preserve">□ </w:t>
            </w:r>
            <w:r w:rsidR="00A870D7" w:rsidRPr="006F37F2">
              <w:rPr>
                <w:rFonts w:cs="GothamNarrow-LightItalic"/>
                <w:szCs w:val="24"/>
              </w:rPr>
              <w:t>Administering the budget</w:t>
            </w:r>
          </w:p>
        </w:tc>
        <w:tc>
          <w:tcPr>
            <w:tcW w:w="2000" w:type="pct"/>
            <w:vMerge/>
          </w:tcPr>
          <w:p w14:paraId="6E622450" w14:textId="77777777" w:rsidR="00F91F55" w:rsidRPr="006F37F2" w:rsidRDefault="00F91F55" w:rsidP="00EE03C9">
            <w:pPr>
              <w:numPr>
                <w:ilvl w:val="0"/>
                <w:numId w:val="3"/>
              </w:numPr>
              <w:contextualSpacing/>
              <w:rPr>
                <w:rFonts w:cs="GothamNarrow-LightItalic"/>
                <w:i/>
                <w:szCs w:val="24"/>
              </w:rPr>
            </w:pPr>
          </w:p>
        </w:tc>
      </w:tr>
      <w:tr w:rsidR="00D63EA9" w:rsidRPr="006F37F2" w14:paraId="0A672325" w14:textId="77777777" w:rsidTr="007400F9">
        <w:trPr>
          <w:trHeight w:val="864"/>
        </w:trPr>
        <w:tc>
          <w:tcPr>
            <w:tcW w:w="1000" w:type="pct"/>
          </w:tcPr>
          <w:p w14:paraId="52E14CFE" w14:textId="039AA7F0" w:rsidR="00D63EA9" w:rsidRPr="006F37F2" w:rsidRDefault="006A081F" w:rsidP="00EE03C9">
            <w:pPr>
              <w:rPr>
                <w:rFonts w:cs="GothamNarrow-LightItalic"/>
                <w:szCs w:val="24"/>
              </w:rPr>
            </w:pPr>
            <w:r w:rsidRPr="006F37F2">
              <w:rPr>
                <w:rFonts w:cs="GothamNarrow-LightItalic"/>
                <w:szCs w:val="24"/>
              </w:rPr>
              <w:lastRenderedPageBreak/>
              <w:t xml:space="preserve">b. The program submits a program-level Form AS </w:t>
            </w:r>
            <w:r w:rsidR="00A15962" w:rsidRPr="006F37F2">
              <w:rPr>
                <w:rFonts w:cs="GothamNarrow-LightItalic"/>
                <w:szCs w:val="24"/>
              </w:rPr>
              <w:t>D</w:t>
            </w:r>
            <w:r w:rsidRPr="006F37F2">
              <w:rPr>
                <w:rFonts w:cs="GothamNarrow-LightItalic"/>
                <w:szCs w:val="24"/>
              </w:rPr>
              <w:t>4.</w:t>
            </w:r>
            <w:r w:rsidR="00A15962" w:rsidRPr="006F37F2">
              <w:rPr>
                <w:rFonts w:cs="GothamNarrow-LightItalic"/>
                <w:szCs w:val="24"/>
              </w:rPr>
              <w:t>3</w:t>
            </w:r>
            <w:r w:rsidRPr="006F37F2">
              <w:rPr>
                <w:rFonts w:cs="GothamNarrow-LightItalic"/>
                <w:szCs w:val="24"/>
              </w:rPr>
              <w:t xml:space="preserve">.1 for the </w:t>
            </w:r>
            <w:r w:rsidR="00A15962" w:rsidRPr="006F37F2">
              <w:rPr>
                <w:rFonts w:cs="GothamNarrow-LightItalic"/>
                <w:szCs w:val="24"/>
              </w:rPr>
              <w:t>practice doctorate</w:t>
            </w:r>
            <w:r w:rsidRPr="006F37F2">
              <w:rPr>
                <w:rFonts w:cs="GothamNarrow-LightItalic"/>
                <w:szCs w:val="24"/>
              </w:rPr>
              <w:t xml:space="preserve"> program.</w:t>
            </w:r>
          </w:p>
        </w:tc>
        <w:tc>
          <w:tcPr>
            <w:tcW w:w="2000" w:type="pct"/>
          </w:tcPr>
          <w:p w14:paraId="799EE7DF" w14:textId="565F3FF8" w:rsidR="00D63EA9" w:rsidRPr="006F37F2" w:rsidRDefault="00A54FC1" w:rsidP="00EE03C9">
            <w:pPr>
              <w:contextualSpacing/>
              <w:rPr>
                <w:rFonts w:cs="GothamNarrow-LightItalic"/>
                <w:szCs w:val="24"/>
              </w:rPr>
            </w:pPr>
            <w:r w:rsidRPr="006F37F2">
              <w:rPr>
                <w:rFonts w:cs="Times New Roman"/>
                <w:sz w:val="40"/>
                <w:szCs w:val="40"/>
              </w:rPr>
              <w:t xml:space="preserve">□ </w:t>
            </w:r>
            <w:r w:rsidR="003768F1" w:rsidRPr="006F37F2">
              <w:rPr>
                <w:rFonts w:cs="GothamNarrow-LightItalic"/>
                <w:b/>
                <w:szCs w:val="24"/>
              </w:rPr>
              <w:t>REQUIRED FORM:</w:t>
            </w:r>
            <w:r w:rsidR="003768F1" w:rsidRPr="006F37F2">
              <w:rPr>
                <w:rFonts w:cs="GothamNarrow-LightItalic"/>
                <w:szCs w:val="24"/>
              </w:rPr>
              <w:t xml:space="preserve"> </w:t>
            </w:r>
            <w:hyperlink r:id="rId55" w:history="1">
              <w:r w:rsidR="003768F1" w:rsidRPr="006F37F2">
                <w:rPr>
                  <w:rStyle w:val="Hyperlink"/>
                  <w:rFonts w:cs="GothamNarrow-LightItalic"/>
                  <w:b/>
                  <w:szCs w:val="24"/>
                </w:rPr>
                <w:t xml:space="preserve">Form AS </w:t>
              </w:r>
              <w:r w:rsidR="00B43477" w:rsidRPr="006F37F2">
                <w:rPr>
                  <w:rStyle w:val="Hyperlink"/>
                  <w:rFonts w:cs="GothamNarrow-LightItalic"/>
                  <w:b/>
                  <w:szCs w:val="24"/>
                </w:rPr>
                <w:t>D</w:t>
              </w:r>
              <w:r w:rsidR="003768F1" w:rsidRPr="006F37F2">
                <w:rPr>
                  <w:rStyle w:val="Hyperlink"/>
                  <w:rFonts w:cs="GothamNarrow-LightItalic"/>
                  <w:b/>
                  <w:szCs w:val="24"/>
                </w:rPr>
                <w:t>4.</w:t>
              </w:r>
              <w:r w:rsidR="00233E2E" w:rsidRPr="006F37F2">
                <w:rPr>
                  <w:rStyle w:val="Hyperlink"/>
                  <w:rFonts w:cs="GothamNarrow-LightItalic"/>
                  <w:b/>
                  <w:szCs w:val="24"/>
                </w:rPr>
                <w:t>3</w:t>
              </w:r>
              <w:r w:rsidR="003768F1" w:rsidRPr="006F37F2">
                <w:rPr>
                  <w:rStyle w:val="Hyperlink"/>
                  <w:rFonts w:cs="GothamNarrow-LightItalic"/>
                  <w:b/>
                  <w:szCs w:val="24"/>
                </w:rPr>
                <w:t>.1</w:t>
              </w:r>
              <w:r w:rsidR="00A870D7" w:rsidRPr="006F37F2">
                <w:rPr>
                  <w:rStyle w:val="Hyperlink"/>
                  <w:rFonts w:cs="GothamNarrow-LightItalic"/>
                  <w:b/>
                  <w:szCs w:val="24"/>
                </w:rPr>
                <w:t xml:space="preserve"> </w:t>
              </w:r>
              <w:r w:rsidR="00423EA4" w:rsidRPr="006F37F2">
                <w:rPr>
                  <w:rStyle w:val="Hyperlink"/>
                  <w:rFonts w:cs="GothamNarrow-LightItalic"/>
                  <w:b/>
                  <w:szCs w:val="24"/>
                </w:rPr>
                <w:t>–</w:t>
              </w:r>
              <w:r w:rsidR="00A870D7" w:rsidRPr="006F37F2">
                <w:rPr>
                  <w:rStyle w:val="Hyperlink"/>
                  <w:rFonts w:cs="GothamNarrow-LightItalic"/>
                  <w:b/>
                  <w:szCs w:val="24"/>
                </w:rPr>
                <w:t xml:space="preserve"> </w:t>
              </w:r>
              <w:r w:rsidR="003768F1" w:rsidRPr="006F37F2">
                <w:rPr>
                  <w:rStyle w:val="Hyperlink"/>
                  <w:rFonts w:cs="GothamNarrow-LightItalic"/>
                  <w:b/>
                  <w:szCs w:val="24"/>
                </w:rPr>
                <w:t>Budget Form</w:t>
              </w:r>
            </w:hyperlink>
          </w:p>
          <w:p w14:paraId="2274B159" w14:textId="7C81E0DD" w:rsidR="00D63EA9" w:rsidRPr="006F37F2" w:rsidRDefault="00101B99" w:rsidP="00EE03C9">
            <w:pPr>
              <w:numPr>
                <w:ilvl w:val="0"/>
                <w:numId w:val="3"/>
              </w:numPr>
              <w:contextualSpacing/>
              <w:rPr>
                <w:rFonts w:cs="GothamNarrow-LightItalic"/>
                <w:szCs w:val="24"/>
              </w:rPr>
            </w:pPr>
            <w:r w:rsidRPr="006F37F2">
              <w:rPr>
                <w:rFonts w:cs="GothamNarrow-LightItalic"/>
                <w:szCs w:val="24"/>
              </w:rPr>
              <w:t>Institutions with CSWE-accredited</w:t>
            </w:r>
            <w:r w:rsidR="00722463" w:rsidRPr="006F37F2">
              <w:rPr>
                <w:rFonts w:cs="GothamNarrow-LightItalic"/>
                <w:szCs w:val="24"/>
              </w:rPr>
              <w:t xml:space="preserve"> or</w:t>
            </w:r>
            <w:r w:rsidRPr="006F37F2">
              <w:rPr>
                <w:rFonts w:cs="GothamNarrow-LightItalic"/>
                <w:szCs w:val="24"/>
              </w:rPr>
              <w:t xml:space="preserve"> candidate</w:t>
            </w:r>
            <w:r w:rsidR="00B43477" w:rsidRPr="006F37F2">
              <w:rPr>
                <w:rFonts w:cs="GothamNarrow-LightItalic"/>
                <w:szCs w:val="24"/>
              </w:rPr>
              <w:t xml:space="preserve">, </w:t>
            </w:r>
            <w:r w:rsidRPr="006F37F2">
              <w:rPr>
                <w:rFonts w:cs="GothamNarrow-LightItalic"/>
                <w:szCs w:val="24"/>
              </w:rPr>
              <w:t>baccalaureate, master’s, or practice doctorate social work programs only</w:t>
            </w:r>
            <w:r w:rsidR="00D63EA9" w:rsidRPr="006F37F2">
              <w:rPr>
                <w:rFonts w:cs="GothamNarrow-LightItalic"/>
                <w:szCs w:val="24"/>
              </w:rPr>
              <w:t xml:space="preserve"> </w:t>
            </w:r>
            <w:r w:rsidR="00FD3044" w:rsidRPr="006F37F2">
              <w:rPr>
                <w:rFonts w:cs="GothamNarrow-LightItalic"/>
                <w:szCs w:val="24"/>
              </w:rPr>
              <w:t xml:space="preserve">include </w:t>
            </w:r>
            <w:r w:rsidR="00E24AC3" w:rsidRPr="006F37F2">
              <w:rPr>
                <w:rFonts w:cs="GothamNarrow-LightItalic"/>
                <w:szCs w:val="24"/>
              </w:rPr>
              <w:t xml:space="preserve">the budget </w:t>
            </w:r>
            <w:r w:rsidR="00FD3044" w:rsidRPr="006F37F2">
              <w:rPr>
                <w:rFonts w:cs="GothamNarrow-LightItalic"/>
                <w:szCs w:val="24"/>
              </w:rPr>
              <w:t xml:space="preserve">for the program under accreditation review, </w:t>
            </w:r>
            <w:r w:rsidR="00E24AC3" w:rsidRPr="006F37F2">
              <w:rPr>
                <w:rFonts w:cs="GothamNarrow-LightItalic"/>
                <w:szCs w:val="24"/>
                <w:u w:val="single"/>
              </w:rPr>
              <w:t>not</w:t>
            </w:r>
            <w:r w:rsidR="00E24AC3" w:rsidRPr="006F37F2">
              <w:rPr>
                <w:rFonts w:cs="GothamNarrow-LightItalic"/>
                <w:szCs w:val="24"/>
              </w:rPr>
              <w:t xml:space="preserve"> a combined </w:t>
            </w:r>
            <w:r w:rsidR="00423EA4" w:rsidRPr="006F37F2">
              <w:rPr>
                <w:rFonts w:cs="GothamNarrow-LightItalic"/>
                <w:i/>
                <w:szCs w:val="24"/>
              </w:rPr>
              <w:t xml:space="preserve">Form AS </w:t>
            </w:r>
            <w:r w:rsidR="00B43477" w:rsidRPr="006F37F2">
              <w:rPr>
                <w:rFonts w:cs="GothamNarrow-LightItalic"/>
                <w:i/>
                <w:szCs w:val="24"/>
              </w:rPr>
              <w:t>D4.3</w:t>
            </w:r>
            <w:r w:rsidR="00423EA4" w:rsidRPr="006F37F2">
              <w:rPr>
                <w:rFonts w:cs="GothamNarrow-LightItalic"/>
                <w:i/>
                <w:szCs w:val="24"/>
              </w:rPr>
              <w:t>.1 -</w:t>
            </w:r>
            <w:r w:rsidR="00423EA4" w:rsidRPr="006F37F2" w:rsidDel="002A2EC8">
              <w:rPr>
                <w:rFonts w:cs="GothamNarrow-LightItalic"/>
                <w:i/>
                <w:szCs w:val="24"/>
              </w:rPr>
              <w:t xml:space="preserve"> </w:t>
            </w:r>
            <w:r w:rsidR="00423EA4" w:rsidRPr="006F37F2">
              <w:rPr>
                <w:rFonts w:cs="GothamNarrow-LightItalic"/>
                <w:i/>
                <w:szCs w:val="24"/>
              </w:rPr>
              <w:t>Budget Form</w:t>
            </w:r>
            <w:r w:rsidR="00423EA4" w:rsidRPr="006F37F2" w:rsidDel="00DD2AA9">
              <w:rPr>
                <w:rFonts w:cs="GothamNarrow-LightItalic"/>
                <w:szCs w:val="24"/>
              </w:rPr>
              <w:t xml:space="preserve"> </w:t>
            </w:r>
            <w:r w:rsidR="00E24AC3" w:rsidRPr="006F37F2">
              <w:rPr>
                <w:rFonts w:cs="GothamNarrow-LightItalic"/>
                <w:szCs w:val="24"/>
              </w:rPr>
              <w:t xml:space="preserve">inclusive of </w:t>
            </w:r>
            <w:r w:rsidR="00B43477" w:rsidRPr="006F37F2">
              <w:rPr>
                <w:rFonts w:cs="GothamNarrow-LightItalic"/>
                <w:szCs w:val="24"/>
              </w:rPr>
              <w:t xml:space="preserve">multiple </w:t>
            </w:r>
            <w:r w:rsidR="00E24AC3" w:rsidRPr="006F37F2">
              <w:rPr>
                <w:rFonts w:cs="GothamNarrow-LightItalic"/>
                <w:szCs w:val="24"/>
              </w:rPr>
              <w:t xml:space="preserve">programs’ </w:t>
            </w:r>
            <w:r w:rsidR="00A870D7" w:rsidRPr="006F37F2">
              <w:rPr>
                <w:rFonts w:cs="GothamNarrow-LightItalic"/>
                <w:szCs w:val="24"/>
              </w:rPr>
              <w:t xml:space="preserve">budget </w:t>
            </w:r>
            <w:r w:rsidR="00D63EA9" w:rsidRPr="006F37F2">
              <w:rPr>
                <w:rFonts w:cs="GothamNarrow-LightItalic"/>
                <w:szCs w:val="24"/>
              </w:rPr>
              <w:t xml:space="preserve">expenses. </w:t>
            </w:r>
          </w:p>
          <w:p w14:paraId="0B4FD70C" w14:textId="36EE2D24" w:rsidR="00D63EA9" w:rsidRPr="006F37F2" w:rsidRDefault="00D63EA9" w:rsidP="00EE03C9">
            <w:pPr>
              <w:numPr>
                <w:ilvl w:val="1"/>
                <w:numId w:val="3"/>
              </w:numPr>
              <w:contextualSpacing/>
              <w:rPr>
                <w:rFonts w:cs="GothamNarrow-LightItalic"/>
                <w:szCs w:val="24"/>
              </w:rPr>
            </w:pPr>
            <w:r w:rsidRPr="006F37F2">
              <w:rPr>
                <w:rFonts w:cs="GothamNarrow-LightItalic"/>
                <w:szCs w:val="24"/>
              </w:rPr>
              <w:t>Institutional, college, school, or department-level budgets are unacceptable.</w:t>
            </w:r>
          </w:p>
          <w:p w14:paraId="69EE257A" w14:textId="5110F7C5" w:rsidR="006163F1" w:rsidRPr="006F37F2" w:rsidRDefault="00D63EA9" w:rsidP="00EE03C9">
            <w:pPr>
              <w:numPr>
                <w:ilvl w:val="0"/>
                <w:numId w:val="3"/>
              </w:numPr>
              <w:contextualSpacing/>
              <w:rPr>
                <w:rFonts w:cs="GothamNarrow-LightItalic"/>
                <w:szCs w:val="24"/>
              </w:rPr>
            </w:pPr>
            <w:r w:rsidRPr="006F37F2">
              <w:rPr>
                <w:rFonts w:cs="GothamNarrow-LightItalic"/>
                <w:szCs w:val="24"/>
              </w:rPr>
              <w:t xml:space="preserve">Do </w:t>
            </w:r>
            <w:r w:rsidRPr="006F37F2">
              <w:rPr>
                <w:rFonts w:cs="GothamNarrow-LightItalic"/>
                <w:szCs w:val="24"/>
                <w:u w:val="single"/>
              </w:rPr>
              <w:t>not</w:t>
            </w:r>
            <w:r w:rsidRPr="006F37F2">
              <w:rPr>
                <w:rFonts w:cs="GothamNarrow-LightItalic"/>
                <w:szCs w:val="24"/>
              </w:rPr>
              <w:t xml:space="preserve"> include line items on the</w:t>
            </w:r>
            <w:r w:rsidRPr="006F37F2">
              <w:rPr>
                <w:rFonts w:cs="GothamNarrow-LightItalic"/>
                <w:i/>
                <w:szCs w:val="24"/>
              </w:rPr>
              <w:t xml:space="preserve"> </w:t>
            </w:r>
            <w:r w:rsidR="002A2EC8" w:rsidRPr="006F37F2">
              <w:rPr>
                <w:rFonts w:cs="GothamNarrow-LightItalic"/>
                <w:i/>
                <w:szCs w:val="24"/>
              </w:rPr>
              <w:t xml:space="preserve">Form AS </w:t>
            </w:r>
            <w:r w:rsidR="00B43477" w:rsidRPr="006F37F2">
              <w:rPr>
                <w:rFonts w:cs="GothamNarrow-LightItalic"/>
                <w:i/>
                <w:szCs w:val="24"/>
              </w:rPr>
              <w:t xml:space="preserve">D4.3.1 </w:t>
            </w:r>
            <w:r w:rsidR="00F86473" w:rsidRPr="006F37F2">
              <w:rPr>
                <w:rFonts w:cs="GothamNarrow-LightItalic"/>
                <w:i/>
                <w:szCs w:val="24"/>
              </w:rPr>
              <w:t xml:space="preserve">- </w:t>
            </w:r>
            <w:r w:rsidR="002A2EC8" w:rsidRPr="006F37F2">
              <w:rPr>
                <w:rFonts w:cs="GothamNarrow-LightItalic"/>
                <w:i/>
                <w:szCs w:val="24"/>
              </w:rPr>
              <w:t>Budget Form</w:t>
            </w:r>
            <w:r w:rsidR="002A2EC8" w:rsidRPr="006F37F2" w:rsidDel="00DD2AA9">
              <w:rPr>
                <w:rFonts w:cs="GothamNarrow-LightItalic"/>
                <w:szCs w:val="24"/>
              </w:rPr>
              <w:t xml:space="preserve"> </w:t>
            </w:r>
            <w:r w:rsidR="00681A40" w:rsidRPr="006F37F2">
              <w:rPr>
                <w:rFonts w:cs="GothamNarrow-LightItalic"/>
                <w:szCs w:val="24"/>
              </w:rPr>
              <w:t>that are not from the program’s budget (</w:t>
            </w:r>
            <w:r w:rsidR="00636ACA" w:rsidRPr="006F37F2">
              <w:rPr>
                <w:rFonts w:cs="GothamNarrow-LightItalic"/>
                <w:szCs w:val="24"/>
              </w:rPr>
              <w:t>e.g.,</w:t>
            </w:r>
            <w:r w:rsidR="00681A40" w:rsidRPr="006F37F2">
              <w:rPr>
                <w:rFonts w:cs="GothamNarrow-LightItalic"/>
                <w:szCs w:val="24"/>
              </w:rPr>
              <w:t xml:space="preserve"> institution</w:t>
            </w:r>
            <w:r w:rsidR="00636ACA" w:rsidRPr="006F37F2">
              <w:rPr>
                <w:rFonts w:cs="GothamNarrow-LightItalic"/>
                <w:szCs w:val="24"/>
              </w:rPr>
              <w:t>al funds</w:t>
            </w:r>
            <w:r w:rsidR="000632B2" w:rsidRPr="006F37F2">
              <w:rPr>
                <w:rFonts w:cs="GothamNarrow-LightItalic"/>
                <w:szCs w:val="24"/>
              </w:rPr>
              <w:t xml:space="preserve">, </w:t>
            </w:r>
            <w:r w:rsidR="001E1929" w:rsidRPr="006F37F2">
              <w:rPr>
                <w:rFonts w:cs="GothamNarrow-LightItalic"/>
                <w:szCs w:val="24"/>
              </w:rPr>
              <w:t>endowment</w:t>
            </w:r>
            <w:r w:rsidR="00636ACA" w:rsidRPr="006F37F2">
              <w:rPr>
                <w:rFonts w:cs="GothamNarrow-LightItalic"/>
                <w:szCs w:val="24"/>
              </w:rPr>
              <w:t xml:space="preserve"> funds</w:t>
            </w:r>
            <w:r w:rsidR="00681A40" w:rsidRPr="006F37F2">
              <w:rPr>
                <w:rFonts w:cs="GothamNarrow-LightItalic"/>
                <w:szCs w:val="24"/>
              </w:rPr>
              <w:t>)</w:t>
            </w:r>
            <w:r w:rsidR="006841E8" w:rsidRPr="006F37F2">
              <w:rPr>
                <w:rFonts w:cs="GothamNarrow-LightItalic"/>
                <w:szCs w:val="24"/>
              </w:rPr>
              <w:t>.</w:t>
            </w:r>
          </w:p>
          <w:p w14:paraId="5D761A50" w14:textId="77777777" w:rsidR="005B6C4B" w:rsidRPr="006F37F2" w:rsidRDefault="00034D11" w:rsidP="00EE03C9">
            <w:pPr>
              <w:contextualSpacing/>
              <w:rPr>
                <w:rFonts w:cs="GothamNarrow-LightItalic"/>
                <w:szCs w:val="24"/>
              </w:rPr>
            </w:pPr>
            <w:r w:rsidRPr="006F37F2">
              <w:rPr>
                <w:rFonts w:cs="Times New Roman"/>
                <w:sz w:val="40"/>
                <w:szCs w:val="40"/>
              </w:rPr>
              <w:t xml:space="preserve">□ </w:t>
            </w:r>
            <w:r w:rsidR="005771C4" w:rsidRPr="006F37F2">
              <w:rPr>
                <w:rFonts w:cs="Times New Roman"/>
                <w:szCs w:val="24"/>
              </w:rPr>
              <w:t xml:space="preserve">For each </w:t>
            </w:r>
            <w:r w:rsidR="00770F81" w:rsidRPr="006F37F2">
              <w:rPr>
                <w:rFonts w:cs="Times New Roman"/>
                <w:szCs w:val="24"/>
              </w:rPr>
              <w:t xml:space="preserve">line </w:t>
            </w:r>
            <w:r w:rsidR="005771C4" w:rsidRPr="006F37F2">
              <w:rPr>
                <w:rFonts w:cs="Times New Roman"/>
                <w:szCs w:val="24"/>
              </w:rPr>
              <w:t>item not in the program’s budget, i</w:t>
            </w:r>
            <w:r w:rsidR="00E80E18" w:rsidRPr="006F37F2">
              <w:rPr>
                <w:rFonts w:cs="GothamNarrow-LightItalic"/>
                <w:szCs w:val="24"/>
              </w:rPr>
              <w:t>nput</w:t>
            </w:r>
            <w:r w:rsidR="00D63EA9" w:rsidRPr="006F37F2">
              <w:rPr>
                <w:rFonts w:cs="GothamNarrow-LightItalic"/>
                <w:szCs w:val="24"/>
              </w:rPr>
              <w:t xml:space="preserve"> </w:t>
            </w:r>
            <w:r w:rsidR="003D5CDB" w:rsidRPr="006F37F2">
              <w:rPr>
                <w:rFonts w:cs="GothamNarrow-LightItalic"/>
                <w:szCs w:val="24"/>
              </w:rPr>
              <w:t>“</w:t>
            </w:r>
            <w:r w:rsidR="00D63EA9" w:rsidRPr="006F37F2">
              <w:rPr>
                <w:rFonts w:cs="GothamNarrow-LightItalic"/>
                <w:szCs w:val="24"/>
              </w:rPr>
              <w:t>N/A</w:t>
            </w:r>
            <w:r w:rsidR="003D5CDB" w:rsidRPr="006F37F2">
              <w:rPr>
                <w:rFonts w:cs="GothamNarrow-LightItalic"/>
                <w:szCs w:val="24"/>
              </w:rPr>
              <w:t>”</w:t>
            </w:r>
            <w:r w:rsidR="00D63EA9" w:rsidRPr="006F37F2">
              <w:rPr>
                <w:rFonts w:cs="GothamNarrow-LightItalic"/>
                <w:szCs w:val="24"/>
              </w:rPr>
              <w:t xml:space="preserve"> or </w:t>
            </w:r>
            <w:r w:rsidR="003D5CDB" w:rsidRPr="006F37F2">
              <w:rPr>
                <w:rFonts w:cs="GothamNarrow-LightItalic"/>
                <w:szCs w:val="24"/>
              </w:rPr>
              <w:t>“</w:t>
            </w:r>
            <w:r w:rsidR="00D63EA9" w:rsidRPr="006F37F2">
              <w:rPr>
                <w:rFonts w:cs="GothamNarrow-LightItalic"/>
                <w:szCs w:val="24"/>
              </w:rPr>
              <w:t>$0</w:t>
            </w:r>
            <w:r w:rsidR="00704F45" w:rsidRPr="006F37F2">
              <w:rPr>
                <w:rFonts w:cs="GothamNarrow-LightItalic"/>
                <w:szCs w:val="24"/>
              </w:rPr>
              <w:t>” on the</w:t>
            </w:r>
            <w:r w:rsidR="00D63EA9" w:rsidRPr="006F37F2">
              <w:rPr>
                <w:rFonts w:cs="GothamNarrow-LightItalic"/>
                <w:szCs w:val="24"/>
              </w:rPr>
              <w:t xml:space="preserve"> </w:t>
            </w:r>
            <w:r w:rsidR="00DD2AA9" w:rsidRPr="006F37F2">
              <w:rPr>
                <w:rFonts w:cs="GothamNarrow-LightItalic"/>
                <w:i/>
                <w:szCs w:val="24"/>
              </w:rPr>
              <w:t>Budget F</w:t>
            </w:r>
            <w:r w:rsidR="00D63EA9" w:rsidRPr="006F37F2">
              <w:rPr>
                <w:rFonts w:cs="GothamNarrow-LightItalic"/>
                <w:i/>
                <w:szCs w:val="24"/>
              </w:rPr>
              <w:t>orm</w:t>
            </w:r>
            <w:r w:rsidR="005771C4" w:rsidRPr="006F37F2">
              <w:rPr>
                <w:rFonts w:cs="GothamNarrow-LightItalic"/>
                <w:szCs w:val="24"/>
              </w:rPr>
              <w:t>.</w:t>
            </w:r>
          </w:p>
          <w:p w14:paraId="28539FD1" w14:textId="1AC62C9A" w:rsidR="00D63EA9" w:rsidRPr="006F37F2" w:rsidRDefault="00034D11" w:rsidP="00EE03C9">
            <w:pPr>
              <w:contextualSpacing/>
              <w:rPr>
                <w:rFonts w:cs="GothamNarrow-LightItalic"/>
                <w:szCs w:val="24"/>
              </w:rPr>
            </w:pPr>
            <w:r w:rsidRPr="006F37F2">
              <w:rPr>
                <w:rFonts w:cs="Times New Roman"/>
                <w:sz w:val="40"/>
                <w:szCs w:val="40"/>
              </w:rPr>
              <w:t xml:space="preserve">□ </w:t>
            </w:r>
            <w:r w:rsidR="00417A71" w:rsidRPr="006F37F2">
              <w:rPr>
                <w:rFonts w:cs="GothamNarrow-LightItalic"/>
                <w:szCs w:val="24"/>
              </w:rPr>
              <w:t>E</w:t>
            </w:r>
            <w:r w:rsidR="003159A9" w:rsidRPr="006F37F2">
              <w:rPr>
                <w:rFonts w:cs="GothamNarrow-LightItalic"/>
                <w:szCs w:val="24"/>
              </w:rPr>
              <w:t>xplain</w:t>
            </w:r>
            <w:r w:rsidR="00417A71" w:rsidRPr="006F37F2">
              <w:rPr>
                <w:rFonts w:cs="GothamNarrow-LightItalic"/>
                <w:szCs w:val="24"/>
              </w:rPr>
              <w:t xml:space="preserve"> in narrative</w:t>
            </w:r>
            <w:r w:rsidR="00D43927" w:rsidRPr="006F37F2">
              <w:rPr>
                <w:rFonts w:cs="GothamNarrow-LightItalic"/>
                <w:szCs w:val="24"/>
              </w:rPr>
              <w:t xml:space="preserve"> </w:t>
            </w:r>
            <w:r w:rsidR="00D92BAC" w:rsidRPr="006F37F2">
              <w:rPr>
                <w:rFonts w:cs="GothamNarrow-LightItalic"/>
                <w:szCs w:val="24"/>
              </w:rPr>
              <w:t>each “N/A” or “$0” line item</w:t>
            </w:r>
            <w:r w:rsidR="00675DE7" w:rsidRPr="006F37F2">
              <w:rPr>
                <w:rFonts w:cs="GothamNarrow-LightItalic"/>
                <w:szCs w:val="24"/>
              </w:rPr>
              <w:t xml:space="preserve"> </w:t>
            </w:r>
            <w:r w:rsidR="00C257AB" w:rsidRPr="006F37F2">
              <w:rPr>
                <w:rFonts w:cs="GothamNarrow-LightItalic"/>
                <w:szCs w:val="24"/>
              </w:rPr>
              <w:t>below</w:t>
            </w:r>
            <w:r w:rsidR="00675DE7" w:rsidRPr="006F37F2">
              <w:rPr>
                <w:rFonts w:cs="GothamNarrow-LightItalic"/>
                <w:szCs w:val="24"/>
              </w:rPr>
              <w:t xml:space="preserve"> the </w:t>
            </w:r>
            <w:r w:rsidR="00E07E70" w:rsidRPr="006F37F2">
              <w:rPr>
                <w:rFonts w:cs="GothamNarrow-LightItalic"/>
                <w:i/>
                <w:iCs/>
                <w:szCs w:val="24"/>
              </w:rPr>
              <w:t>Budget Form</w:t>
            </w:r>
            <w:r w:rsidR="00F40A1E" w:rsidRPr="006F37F2">
              <w:rPr>
                <w:rFonts w:cs="GothamNarrow-LightItalic"/>
                <w:szCs w:val="24"/>
              </w:rPr>
              <w:t>.</w:t>
            </w:r>
          </w:p>
        </w:tc>
        <w:tc>
          <w:tcPr>
            <w:tcW w:w="2000" w:type="pct"/>
            <w:vMerge/>
          </w:tcPr>
          <w:p w14:paraId="2B26CBDA" w14:textId="77777777" w:rsidR="00D63EA9" w:rsidRPr="006F37F2" w:rsidRDefault="00D63EA9" w:rsidP="00EE03C9">
            <w:pPr>
              <w:jc w:val="center"/>
              <w:rPr>
                <w:rFonts w:cs="GothamNarrow-LightItalic"/>
                <w:b/>
                <w:szCs w:val="24"/>
              </w:rPr>
            </w:pPr>
          </w:p>
        </w:tc>
      </w:tr>
      <w:tr w:rsidR="00D63EA9" w:rsidRPr="006F37F2" w14:paraId="2AD1260F" w14:textId="77777777" w:rsidTr="007400F9">
        <w:trPr>
          <w:trHeight w:val="170"/>
        </w:trPr>
        <w:tc>
          <w:tcPr>
            <w:tcW w:w="1000" w:type="pct"/>
          </w:tcPr>
          <w:p w14:paraId="31BBF7B7" w14:textId="7ECB1C17" w:rsidR="00D63EA9" w:rsidRPr="006F37F2" w:rsidRDefault="00CA4D00" w:rsidP="00EE03C9">
            <w:pPr>
              <w:rPr>
                <w:rFonts w:cs="GothamNarrow-LightItalic"/>
                <w:szCs w:val="24"/>
              </w:rPr>
            </w:pPr>
            <w:r w:rsidRPr="006F37F2">
              <w:rPr>
                <w:rFonts w:cs="GothamNarrow-LightItalic"/>
                <w:szCs w:val="24"/>
              </w:rPr>
              <w:t xml:space="preserve">c. </w:t>
            </w:r>
            <w:r w:rsidR="00560B80" w:rsidRPr="006F37F2">
              <w:rPr>
                <w:rFonts w:cs="GothamNarrow-LightItalic"/>
                <w:bCs/>
                <w:szCs w:val="24"/>
              </w:rPr>
              <w:t>The program explains how its financial resources are sufficient to achieve its mission and continuously improve the program.</w:t>
            </w:r>
          </w:p>
        </w:tc>
        <w:tc>
          <w:tcPr>
            <w:tcW w:w="2000" w:type="pct"/>
          </w:tcPr>
          <w:p w14:paraId="3B048D47" w14:textId="06E7191F" w:rsidR="00A802CD" w:rsidRPr="006F37F2" w:rsidRDefault="00034D11" w:rsidP="00EE03C9">
            <w:pPr>
              <w:rPr>
                <w:rFonts w:cs="GothamNarrow-LightItalic"/>
                <w:szCs w:val="24"/>
              </w:rPr>
            </w:pPr>
            <w:r w:rsidRPr="006F37F2">
              <w:rPr>
                <w:rFonts w:cs="Times New Roman"/>
                <w:sz w:val="40"/>
                <w:szCs w:val="40"/>
              </w:rPr>
              <w:t xml:space="preserve">□ </w:t>
            </w:r>
            <w:r w:rsidR="00A802CD" w:rsidRPr="006F37F2">
              <w:rPr>
                <w:rFonts w:cs="GothamNarrow-LightItalic"/>
                <w:szCs w:val="24"/>
              </w:rPr>
              <w:t xml:space="preserve">Describe the program’s financial resources. </w:t>
            </w:r>
          </w:p>
          <w:p w14:paraId="1DE205E8" w14:textId="77777777" w:rsidR="00BE1BC6" w:rsidRPr="006F37F2" w:rsidRDefault="00BE1BC6" w:rsidP="00EE03C9">
            <w:pPr>
              <w:ind w:left="397" w:hanging="360"/>
              <w:rPr>
                <w:rFonts w:cs="GothamNarrow-LightItalic"/>
                <w:szCs w:val="24"/>
              </w:rPr>
            </w:pPr>
            <w:r w:rsidRPr="006F37F2">
              <w:rPr>
                <w:rFonts w:cs="Times New Roman"/>
                <w:sz w:val="40"/>
                <w:szCs w:val="40"/>
              </w:rPr>
              <w:t xml:space="preserve">□ </w:t>
            </w:r>
            <w:r w:rsidRPr="006F37F2">
              <w:rPr>
                <w:rFonts w:cs="GothamNarrow-LightItalic"/>
                <w:szCs w:val="24"/>
              </w:rPr>
              <w:t xml:space="preserve">Make an explicit statement/professional judgment about the current sufficiency of the program’s financial resources. </w:t>
            </w:r>
          </w:p>
          <w:p w14:paraId="4F0B5DCB" w14:textId="03095BF1" w:rsidR="00BE1BC6" w:rsidRPr="006F37F2" w:rsidRDefault="00BE1BC6" w:rsidP="00EE03C9">
            <w:pPr>
              <w:ind w:left="720"/>
              <w:rPr>
                <w:rFonts w:cs="GothamNarrow-LightItalic"/>
                <w:szCs w:val="24"/>
              </w:rPr>
            </w:pPr>
            <w:r w:rsidRPr="006F37F2">
              <w:rPr>
                <w:rFonts w:cs="Times New Roman"/>
                <w:sz w:val="40"/>
                <w:szCs w:val="40"/>
              </w:rPr>
              <w:t xml:space="preserve">□ </w:t>
            </w:r>
            <w:r w:rsidRPr="006F37F2">
              <w:rPr>
                <w:rFonts w:cs="GothamNarrow-LightItalic"/>
                <w:szCs w:val="24"/>
              </w:rPr>
              <w:t>If resources are insufficient, address this in the narrative.</w:t>
            </w:r>
          </w:p>
          <w:p w14:paraId="52656A22" w14:textId="23D81AAF" w:rsidR="008A61A3" w:rsidRPr="006F37F2" w:rsidRDefault="00034D11" w:rsidP="00EE03C9">
            <w:pPr>
              <w:rPr>
                <w:rFonts w:cs="GothamNarrow-LightItalic"/>
                <w:szCs w:val="24"/>
              </w:rPr>
            </w:pPr>
            <w:r w:rsidRPr="006F37F2">
              <w:rPr>
                <w:rFonts w:cs="Times New Roman"/>
                <w:sz w:val="40"/>
                <w:szCs w:val="40"/>
              </w:rPr>
              <w:lastRenderedPageBreak/>
              <w:t xml:space="preserve">□ </w:t>
            </w:r>
            <w:r w:rsidR="008A61A3" w:rsidRPr="006F37F2">
              <w:rPr>
                <w:rFonts w:cs="GothamNarrow-LightItalic"/>
                <w:szCs w:val="24"/>
              </w:rPr>
              <w:t>Describe whether financial resources are sufficient</w:t>
            </w:r>
            <w:r w:rsidR="006B4644" w:rsidRPr="006F37F2">
              <w:rPr>
                <w:rFonts w:cs="GothamNarrow-LightItalic"/>
                <w:szCs w:val="24"/>
              </w:rPr>
              <w:t xml:space="preserve"> or insufficient</w:t>
            </w:r>
            <w:r w:rsidR="008A61A3" w:rsidRPr="006F37F2">
              <w:rPr>
                <w:rFonts w:cs="GothamNarrow-LightItalic"/>
                <w:szCs w:val="24"/>
              </w:rPr>
              <w:t xml:space="preserve">. </w:t>
            </w:r>
          </w:p>
          <w:p w14:paraId="7580CFA9" w14:textId="5CE00573" w:rsidR="00B33B76" w:rsidRPr="006F37F2" w:rsidRDefault="00034D11" w:rsidP="00EE03C9">
            <w:pPr>
              <w:ind w:left="720"/>
              <w:contextualSpacing/>
              <w:rPr>
                <w:rFonts w:cs="GothamNarrow-LightItalic"/>
                <w:szCs w:val="24"/>
              </w:rPr>
            </w:pPr>
            <w:r w:rsidRPr="006F37F2">
              <w:rPr>
                <w:rFonts w:cs="Times New Roman"/>
                <w:sz w:val="40"/>
                <w:szCs w:val="40"/>
              </w:rPr>
              <w:t xml:space="preserve">□ </w:t>
            </w:r>
            <w:r w:rsidR="005B343A" w:rsidRPr="006F37F2">
              <w:rPr>
                <w:rFonts w:cs="GothamNarrow-LightItalic"/>
                <w:szCs w:val="24"/>
              </w:rPr>
              <w:t xml:space="preserve">Discuss </w:t>
            </w:r>
            <w:r w:rsidR="00CA31F1" w:rsidRPr="006F37F2">
              <w:rPr>
                <w:rFonts w:cs="GothamNarrow-LightItalic"/>
                <w:szCs w:val="24"/>
              </w:rPr>
              <w:t xml:space="preserve">financial </w:t>
            </w:r>
            <w:r w:rsidR="003B155B" w:rsidRPr="006F37F2">
              <w:rPr>
                <w:rFonts w:cs="GothamNarrow-LightItalic"/>
                <w:szCs w:val="24"/>
              </w:rPr>
              <w:t xml:space="preserve">sufficiency </w:t>
            </w:r>
            <w:r w:rsidR="00104F00" w:rsidRPr="006F37F2">
              <w:rPr>
                <w:rFonts w:cs="GothamNarrow-LightItalic"/>
                <w:szCs w:val="24"/>
              </w:rPr>
              <w:t xml:space="preserve">over the </w:t>
            </w:r>
            <w:r w:rsidR="00F40A1E" w:rsidRPr="006F37F2">
              <w:rPr>
                <w:rFonts w:cs="GothamNarrow-LightItalic"/>
                <w:szCs w:val="24"/>
              </w:rPr>
              <w:t>three</w:t>
            </w:r>
            <w:r w:rsidR="00B33B76" w:rsidRPr="006F37F2">
              <w:rPr>
                <w:rFonts w:cs="GothamNarrow-LightItalic"/>
                <w:szCs w:val="24"/>
              </w:rPr>
              <w:t xml:space="preserve">-year span covered by the </w:t>
            </w:r>
            <w:r w:rsidR="002A2EC8" w:rsidRPr="006F37F2">
              <w:rPr>
                <w:rFonts w:cs="GothamNarrow-LightItalic"/>
                <w:i/>
                <w:szCs w:val="24"/>
              </w:rPr>
              <w:t xml:space="preserve">From AS </w:t>
            </w:r>
            <w:r w:rsidR="004870EE" w:rsidRPr="006F37F2">
              <w:rPr>
                <w:rFonts w:cs="GothamNarrow-LightItalic"/>
                <w:i/>
                <w:szCs w:val="24"/>
              </w:rPr>
              <w:t>D</w:t>
            </w:r>
            <w:r w:rsidR="002A2EC8" w:rsidRPr="006F37F2">
              <w:rPr>
                <w:rFonts w:cs="GothamNarrow-LightItalic"/>
                <w:i/>
                <w:szCs w:val="24"/>
              </w:rPr>
              <w:t>4.</w:t>
            </w:r>
            <w:r w:rsidR="004870EE" w:rsidRPr="006F37F2">
              <w:rPr>
                <w:rFonts w:cs="GothamNarrow-LightItalic"/>
                <w:i/>
                <w:szCs w:val="24"/>
              </w:rPr>
              <w:t>3</w:t>
            </w:r>
            <w:r w:rsidR="002A2EC8" w:rsidRPr="006F37F2">
              <w:rPr>
                <w:rFonts w:cs="GothamNarrow-LightItalic"/>
                <w:i/>
                <w:szCs w:val="24"/>
              </w:rPr>
              <w:t xml:space="preserve">.1 - </w:t>
            </w:r>
            <w:r w:rsidR="00F40A1E" w:rsidRPr="006F37F2">
              <w:rPr>
                <w:rFonts w:cs="GothamNarrow-LightItalic"/>
                <w:i/>
                <w:szCs w:val="24"/>
              </w:rPr>
              <w:t>Budget Form</w:t>
            </w:r>
            <w:r w:rsidR="00417A71" w:rsidRPr="006F37F2">
              <w:rPr>
                <w:rFonts w:cs="GothamNarrow-LightItalic"/>
                <w:i/>
                <w:szCs w:val="24"/>
              </w:rPr>
              <w:t>.</w:t>
            </w:r>
          </w:p>
          <w:p w14:paraId="2EF8FC07" w14:textId="13C68C74" w:rsidR="00EC708C" w:rsidRPr="006F37F2" w:rsidRDefault="00034D11" w:rsidP="00EE03C9">
            <w:pPr>
              <w:ind w:left="720"/>
              <w:rPr>
                <w:rFonts w:cs="GothamNarrow-LightItalic"/>
                <w:szCs w:val="24"/>
              </w:rPr>
            </w:pPr>
            <w:r w:rsidRPr="006F37F2">
              <w:rPr>
                <w:rFonts w:cs="Times New Roman"/>
                <w:sz w:val="40"/>
                <w:szCs w:val="40"/>
              </w:rPr>
              <w:t xml:space="preserve">□ </w:t>
            </w:r>
            <w:r w:rsidR="00394593" w:rsidRPr="006F37F2">
              <w:rPr>
                <w:rFonts w:cs="GothamNarrow-LightItalic"/>
                <w:szCs w:val="24"/>
              </w:rPr>
              <w:t xml:space="preserve">Provide two </w:t>
            </w:r>
            <w:r w:rsidR="00F40A1E" w:rsidRPr="006F37F2">
              <w:rPr>
                <w:rFonts w:cs="GothamNarrow-LightItalic"/>
                <w:szCs w:val="24"/>
              </w:rPr>
              <w:t xml:space="preserve">(2) </w:t>
            </w:r>
            <w:r w:rsidR="00394593" w:rsidRPr="006F37F2">
              <w:rPr>
                <w:rFonts w:cs="GothamNarrow-LightItalic"/>
                <w:szCs w:val="24"/>
              </w:rPr>
              <w:t xml:space="preserve">or more examples of how the program’s financial resources are sufficient </w:t>
            </w:r>
            <w:r w:rsidR="00A725F1" w:rsidRPr="006F37F2">
              <w:rPr>
                <w:rFonts w:cs="GothamNarrow-LightItalic"/>
                <w:szCs w:val="24"/>
              </w:rPr>
              <w:t>for each of the following</w:t>
            </w:r>
            <w:r w:rsidR="00EC708C" w:rsidRPr="006F37F2">
              <w:rPr>
                <w:rFonts w:cs="GothamNarrow-LightItalic"/>
                <w:szCs w:val="24"/>
              </w:rPr>
              <w:t>:</w:t>
            </w:r>
            <w:r w:rsidR="003768F1" w:rsidRPr="006F37F2">
              <w:rPr>
                <w:rFonts w:cs="GothamNarrow-LightItalic"/>
                <w:szCs w:val="24"/>
              </w:rPr>
              <w:t xml:space="preserve"> </w:t>
            </w:r>
          </w:p>
          <w:p w14:paraId="61FE253C" w14:textId="6B3CC69C" w:rsidR="00EC708C" w:rsidRPr="006F37F2" w:rsidRDefault="00034D11" w:rsidP="00EE03C9">
            <w:pPr>
              <w:ind w:left="1440"/>
              <w:rPr>
                <w:rFonts w:cs="GothamNarrow-LightItalic"/>
                <w:szCs w:val="24"/>
              </w:rPr>
            </w:pPr>
            <w:r w:rsidRPr="006F37F2">
              <w:rPr>
                <w:rFonts w:cs="Times New Roman"/>
                <w:sz w:val="40"/>
                <w:szCs w:val="40"/>
              </w:rPr>
              <w:t xml:space="preserve">□ </w:t>
            </w:r>
            <w:r w:rsidR="00EC708C" w:rsidRPr="006F37F2">
              <w:rPr>
                <w:rFonts w:cs="GothamNarrow-LightItalic"/>
                <w:szCs w:val="24"/>
              </w:rPr>
              <w:t>A</w:t>
            </w:r>
            <w:r w:rsidR="003768F1" w:rsidRPr="006F37F2">
              <w:rPr>
                <w:rFonts w:cs="GothamNarrow-LightItalic"/>
                <w:szCs w:val="24"/>
              </w:rPr>
              <w:t xml:space="preserve">chieve </w:t>
            </w:r>
            <w:r w:rsidR="00EC708C" w:rsidRPr="006F37F2">
              <w:rPr>
                <w:rFonts w:cs="GothamNarrow-LightItalic"/>
                <w:szCs w:val="24"/>
              </w:rPr>
              <w:t>the program’s</w:t>
            </w:r>
            <w:r w:rsidR="00394593" w:rsidRPr="006F37F2">
              <w:rPr>
                <w:rFonts w:cs="GothamNarrow-LightItalic"/>
                <w:szCs w:val="24"/>
              </w:rPr>
              <w:t xml:space="preserve"> mission </w:t>
            </w:r>
          </w:p>
          <w:p w14:paraId="131B06F1" w14:textId="568990F9" w:rsidR="00D63EA9" w:rsidRPr="006F37F2" w:rsidRDefault="00034D11" w:rsidP="00C3568A">
            <w:pPr>
              <w:ind w:left="1440"/>
              <w:rPr>
                <w:rFonts w:cs="GothamNarrow-LightItalic"/>
                <w:szCs w:val="24"/>
              </w:rPr>
            </w:pPr>
            <w:proofErr w:type="gramStart"/>
            <w:r w:rsidRPr="006F37F2">
              <w:rPr>
                <w:rFonts w:cs="Times New Roman"/>
                <w:sz w:val="40"/>
                <w:szCs w:val="40"/>
              </w:rPr>
              <w:t xml:space="preserve">□ </w:t>
            </w:r>
            <w:r w:rsidR="00EC708C" w:rsidRPr="006F37F2">
              <w:rPr>
                <w:rFonts w:cs="GothamNarrow-LightItalic"/>
                <w:szCs w:val="24"/>
              </w:rPr>
              <w:t>C</w:t>
            </w:r>
            <w:r w:rsidR="003768F1" w:rsidRPr="006F37F2">
              <w:rPr>
                <w:rFonts w:cs="GothamNarrow-LightItalic"/>
                <w:szCs w:val="24"/>
              </w:rPr>
              <w:t>ontinuously</w:t>
            </w:r>
            <w:r w:rsidR="00130E42" w:rsidRPr="006F37F2">
              <w:rPr>
                <w:rFonts w:cs="GothamNarrow-LightItalic"/>
                <w:szCs w:val="24"/>
              </w:rPr>
              <w:t xml:space="preserve"> improve</w:t>
            </w:r>
            <w:proofErr w:type="gramEnd"/>
            <w:r w:rsidR="00130E42" w:rsidRPr="006F37F2">
              <w:rPr>
                <w:rFonts w:cs="GothamNarrow-LightItalic"/>
                <w:szCs w:val="24"/>
              </w:rPr>
              <w:t xml:space="preserve"> the program</w:t>
            </w:r>
          </w:p>
        </w:tc>
        <w:tc>
          <w:tcPr>
            <w:tcW w:w="2000" w:type="pct"/>
            <w:vMerge/>
          </w:tcPr>
          <w:p w14:paraId="0EE60EC4" w14:textId="77777777" w:rsidR="00D63EA9" w:rsidRPr="006F37F2" w:rsidRDefault="00D63EA9" w:rsidP="00EE03C9">
            <w:pPr>
              <w:jc w:val="center"/>
              <w:rPr>
                <w:rFonts w:cs="GothamNarrow-LightItalic"/>
                <w:b/>
                <w:szCs w:val="24"/>
              </w:rPr>
            </w:pPr>
          </w:p>
        </w:tc>
      </w:tr>
      <w:tr w:rsidR="001C22C4" w:rsidRPr="006F37F2" w14:paraId="041265AB" w14:textId="77777777" w:rsidTr="008A61A3">
        <w:trPr>
          <w:trHeight w:val="576"/>
        </w:trPr>
        <w:tc>
          <w:tcPr>
            <w:tcW w:w="1000" w:type="pct"/>
          </w:tcPr>
          <w:p w14:paraId="5D7D107D" w14:textId="2B2C283A" w:rsidR="001C22C4" w:rsidRPr="006F37F2" w:rsidRDefault="001C22C4" w:rsidP="00EE03C9">
            <w:pPr>
              <w:rPr>
                <w:rFonts w:cs="GothamNarrow-LightItalic"/>
                <w:szCs w:val="24"/>
              </w:rPr>
            </w:pPr>
            <w:r w:rsidRPr="006F37F2">
              <w:rPr>
                <w:rFonts w:cs="GothamNarrow-LightItalic"/>
                <w:szCs w:val="24"/>
              </w:rPr>
              <w:t>d. The program addresses all program options.</w:t>
            </w:r>
          </w:p>
        </w:tc>
        <w:tc>
          <w:tcPr>
            <w:tcW w:w="2000" w:type="pct"/>
          </w:tcPr>
          <w:p w14:paraId="520257B5" w14:textId="75AE2D4F" w:rsidR="001C22C4" w:rsidRPr="006F37F2" w:rsidRDefault="00034D11" w:rsidP="00EE03C9">
            <w:pPr>
              <w:contextualSpacing/>
              <w:rPr>
                <w:rFonts w:cs="GothamNarrow-LightItalic"/>
                <w:szCs w:val="24"/>
              </w:rPr>
            </w:pPr>
            <w:r w:rsidRPr="006F37F2">
              <w:rPr>
                <w:rFonts w:cs="Times New Roman"/>
                <w:sz w:val="40"/>
                <w:szCs w:val="40"/>
              </w:rPr>
              <w:t xml:space="preserve">□ </w:t>
            </w:r>
            <w:r w:rsidR="001C22C4" w:rsidRPr="006F37F2">
              <w:rPr>
                <w:rFonts w:cs="GothamNarrow-LightItalic"/>
                <w:szCs w:val="24"/>
              </w:rPr>
              <w:t>Explicitly address each program option.</w:t>
            </w:r>
          </w:p>
          <w:p w14:paraId="627E4E7A" w14:textId="77777777" w:rsidR="0048361A" w:rsidRPr="006F37F2" w:rsidRDefault="0048361A" w:rsidP="00EE03C9">
            <w:pPr>
              <w:numPr>
                <w:ilvl w:val="1"/>
                <w:numId w:val="3"/>
              </w:numPr>
              <w:contextualSpacing/>
              <w:rPr>
                <w:rFonts w:cs="Times New Roman"/>
                <w:szCs w:val="24"/>
              </w:rPr>
            </w:pPr>
            <w:r w:rsidRPr="006F37F2">
              <w:rPr>
                <w:rFonts w:cs="Times New Roman"/>
                <w:szCs w:val="24"/>
              </w:rPr>
              <w:t>The required form must include budgetary information inclusive of all program options.</w:t>
            </w:r>
          </w:p>
          <w:p w14:paraId="21EE7762" w14:textId="2295983B" w:rsidR="004D6D3C" w:rsidRPr="006F37F2" w:rsidRDefault="0048361A" w:rsidP="00EE03C9">
            <w:pPr>
              <w:numPr>
                <w:ilvl w:val="1"/>
                <w:numId w:val="3"/>
              </w:numPr>
              <w:contextualSpacing/>
              <w:rPr>
                <w:rFonts w:cs="GothamNarrow-LightItalic"/>
                <w:szCs w:val="24"/>
              </w:rPr>
            </w:pPr>
            <w:r w:rsidRPr="006F37F2">
              <w:rPr>
                <w:rFonts w:cs="Times New Roman"/>
                <w:szCs w:val="24"/>
              </w:rPr>
              <w:t xml:space="preserve">Do </w:t>
            </w:r>
            <w:r w:rsidRPr="006F37F2">
              <w:rPr>
                <w:rFonts w:cs="Times New Roman"/>
                <w:szCs w:val="24"/>
                <w:u w:val="single"/>
              </w:rPr>
              <w:t>not</w:t>
            </w:r>
            <w:r w:rsidRPr="006F37F2">
              <w:rPr>
                <w:rFonts w:cs="Times New Roman"/>
                <w:szCs w:val="24"/>
              </w:rPr>
              <w:t xml:space="preserve"> submit separate budget forms for each program option.</w:t>
            </w:r>
          </w:p>
        </w:tc>
        <w:tc>
          <w:tcPr>
            <w:tcW w:w="2000" w:type="pct"/>
            <w:vMerge/>
          </w:tcPr>
          <w:p w14:paraId="5466BAA0" w14:textId="77777777" w:rsidR="001C22C4" w:rsidRPr="006F37F2" w:rsidRDefault="001C22C4" w:rsidP="00EE03C9">
            <w:pPr>
              <w:jc w:val="center"/>
              <w:rPr>
                <w:rFonts w:cs="GothamNarrow-LightItalic"/>
                <w:b/>
                <w:szCs w:val="24"/>
              </w:rPr>
            </w:pPr>
          </w:p>
        </w:tc>
      </w:tr>
      <w:tr w:rsidR="00234284" w:rsidRPr="006F37F2" w14:paraId="56687C0D" w14:textId="77777777" w:rsidTr="00B5667E">
        <w:trPr>
          <w:trHeight w:val="432"/>
        </w:trPr>
        <w:tc>
          <w:tcPr>
            <w:tcW w:w="5000" w:type="pct"/>
            <w:gridSpan w:val="3"/>
            <w:shd w:val="clear" w:color="auto" w:fill="D1F3FF"/>
            <w:vAlign w:val="center"/>
          </w:tcPr>
          <w:p w14:paraId="59D834A5" w14:textId="6E0FA6E2" w:rsidR="00234284" w:rsidRPr="006F37F2" w:rsidRDefault="00234284" w:rsidP="00EE03C9">
            <w:pPr>
              <w:rPr>
                <w:rFonts w:cs="GothamNarrow-LightItalic"/>
                <w:b/>
                <w:szCs w:val="24"/>
              </w:rPr>
            </w:pPr>
            <w:hyperlink r:id="rId56" w:history="1">
              <w:r w:rsidRPr="005F70D5">
                <w:rPr>
                  <w:rStyle w:val="Hyperlink"/>
                  <w:rFonts w:cs="GothamNarrow-LightItalic"/>
                  <w:b/>
                  <w:bCs/>
                  <w:szCs w:val="24"/>
                </w:rPr>
                <w:t>Candidate Programs</w:t>
              </w:r>
            </w:hyperlink>
            <w:r w:rsidRPr="006F37F2">
              <w:rPr>
                <w:rFonts w:cs="GothamNarrow-LightItalic"/>
                <w:b/>
                <w:bCs/>
                <w:i/>
                <w:szCs w:val="24"/>
              </w:rPr>
              <w:t xml:space="preserve"> | </w:t>
            </w:r>
            <w:r w:rsidRPr="006F37F2">
              <w:rPr>
                <w:rFonts w:cs="GothamNarrow-LightItalic"/>
                <w:b/>
                <w:bCs/>
                <w:iCs/>
                <w:szCs w:val="24"/>
              </w:rPr>
              <w:t>AS D4.3.1</w:t>
            </w:r>
            <w:r w:rsidRPr="006F37F2">
              <w:rPr>
                <w:rFonts w:cs="GothamNarrow-LightItalic"/>
                <w:iCs/>
                <w:szCs w:val="24"/>
              </w:rPr>
              <w:t xml:space="preserve"> </w:t>
            </w:r>
            <w:proofErr w:type="gramStart"/>
            <w:r w:rsidRPr="006F37F2">
              <w:rPr>
                <w:rFonts w:cs="GothamNarrow-LightItalic"/>
                <w:iCs/>
                <w:szCs w:val="24"/>
              </w:rPr>
              <w:t>is</w:t>
            </w:r>
            <w:proofErr w:type="gramEnd"/>
            <w:r w:rsidRPr="006F37F2">
              <w:rPr>
                <w:rFonts w:cs="GothamNarrow-LightItalic"/>
                <w:iCs/>
                <w:szCs w:val="24"/>
              </w:rPr>
              <w:t xml:space="preserve"> reviewed for </w:t>
            </w:r>
            <w:r w:rsidRPr="006F37F2">
              <w:rPr>
                <w:rFonts w:cs="GothamNarrow-LightItalic"/>
                <w:b/>
                <w:bCs/>
                <w:iCs/>
                <w:szCs w:val="24"/>
              </w:rPr>
              <w:t>Approval at</w:t>
            </w:r>
            <w:r w:rsidRPr="006F37F2">
              <w:rPr>
                <w:rFonts w:cs="GothamNarrow-LightItalic"/>
                <w:b/>
                <w:bCs/>
                <w:szCs w:val="24"/>
              </w:rPr>
              <w:t xml:space="preserve"> Benchmark 1 </w:t>
            </w:r>
            <w:r w:rsidRPr="006F37F2">
              <w:rPr>
                <w:rFonts w:cs="GothamNarrow-LightItalic"/>
                <w:szCs w:val="24"/>
              </w:rPr>
              <w:t>and</w:t>
            </w:r>
            <w:r w:rsidRPr="006F37F2">
              <w:rPr>
                <w:rFonts w:cs="GothamNarrow-LightItalic"/>
                <w:b/>
                <w:bCs/>
                <w:szCs w:val="24"/>
              </w:rPr>
              <w:t xml:space="preserve"> Compliance at Benchmark 3</w:t>
            </w:r>
          </w:p>
        </w:tc>
      </w:tr>
    </w:tbl>
    <w:p w14:paraId="21379EC1" w14:textId="77777777" w:rsidR="00460D5A" w:rsidRPr="006F37F2" w:rsidRDefault="00460D5A" w:rsidP="00EE03C9">
      <w:pPr>
        <w:spacing w:line="240" w:lineRule="auto"/>
      </w:pPr>
    </w:p>
    <w:p w14:paraId="2A891800" w14:textId="77777777" w:rsidR="00DF524C" w:rsidRPr="006F37F2" w:rsidRDefault="00DF524C" w:rsidP="00EE03C9">
      <w:pPr>
        <w:spacing w:line="240" w:lineRule="auto"/>
        <w:contextualSpacing/>
        <w:rPr>
          <w:rFonts w:eastAsiaTheme="majorEastAsia" w:cs="Times New Roman"/>
          <w:bCs/>
          <w:iCs/>
          <w:sz w:val="32"/>
          <w:szCs w:val="32"/>
        </w:rPr>
      </w:pPr>
      <w:bookmarkStart w:id="79" w:name="_Toc195006299"/>
      <w:bookmarkStart w:id="80" w:name="_Toc195617241"/>
      <w:bookmarkStart w:id="81" w:name="_Toc200612796"/>
      <w:bookmarkStart w:id="82" w:name="_Toc112059835"/>
      <w:r w:rsidRPr="006F37F2">
        <w:rPr>
          <w:rStyle w:val="Heading2Char"/>
          <w:rFonts w:eastAsiaTheme="minorHAnsi"/>
          <w:i w:val="0"/>
          <w:iCs/>
          <w:szCs w:val="22"/>
        </w:rPr>
        <w:t>Accreditation Standard D4.3.4:</w:t>
      </w:r>
      <w:bookmarkEnd w:id="79"/>
      <w:bookmarkEnd w:id="80"/>
      <w:bookmarkEnd w:id="81"/>
      <w:r w:rsidRPr="006F37F2">
        <w:rPr>
          <w:rFonts w:eastAsiaTheme="majorEastAsia" w:cs="Times New Roman"/>
          <w:b/>
          <w:bCs/>
          <w:iCs/>
          <w:color w:val="005D7E"/>
          <w:sz w:val="32"/>
          <w:szCs w:val="32"/>
        </w:rPr>
        <w:t xml:space="preserve"> </w:t>
      </w:r>
      <w:r w:rsidRPr="006F37F2">
        <w:rPr>
          <w:rFonts w:eastAsiaTheme="majorEastAsia" w:cs="Times New Roman"/>
          <w:bCs/>
          <w:iCs/>
          <w:sz w:val="32"/>
          <w:szCs w:val="32"/>
        </w:rPr>
        <w:t xml:space="preserve">The program has sufficient technological access, </w:t>
      </w:r>
      <w:proofErr w:type="gramStart"/>
      <w:r w:rsidRPr="006F37F2">
        <w:rPr>
          <w:rFonts w:eastAsiaTheme="majorEastAsia" w:cs="Times New Roman"/>
          <w:bCs/>
          <w:iCs/>
          <w:sz w:val="32"/>
          <w:szCs w:val="32"/>
        </w:rPr>
        <w:t>technology</w:t>
      </w:r>
      <w:proofErr w:type="gramEnd"/>
      <w:r w:rsidRPr="006F37F2">
        <w:rPr>
          <w:rFonts w:eastAsiaTheme="majorEastAsia" w:cs="Times New Roman"/>
          <w:bCs/>
          <w:iCs/>
          <w:sz w:val="32"/>
          <w:szCs w:val="32"/>
        </w:rPr>
        <w:t xml:space="preserve"> support, and if applicable, office and classroom space to achieve its mission.</w:t>
      </w:r>
    </w:p>
    <w:p w14:paraId="09D1040A" w14:textId="4992EF81" w:rsidR="00B53A50" w:rsidRPr="006F37F2" w:rsidRDefault="00DF524C" w:rsidP="00EE03C9">
      <w:pPr>
        <w:spacing w:line="240" w:lineRule="auto"/>
        <w:jc w:val="both"/>
        <w:rPr>
          <w:rFonts w:cs="GothamNarrow-LightItalic"/>
          <w:b/>
          <w:color w:val="005D7E"/>
          <w:szCs w:val="24"/>
        </w:rPr>
      </w:pPr>
      <w:r w:rsidRPr="006F37F2">
        <w:rPr>
          <w:rFonts w:cs="Times New Roman"/>
          <w:color w:val="000000"/>
        </w:rPr>
        <w:t xml:space="preserve"> </w:t>
      </w:r>
      <w:bookmarkEnd w:id="82"/>
    </w:p>
    <w:tbl>
      <w:tblPr>
        <w:tblStyle w:val="TableGrid4"/>
        <w:tblW w:w="5000" w:type="pct"/>
        <w:tblLook w:val="04A0" w:firstRow="1" w:lastRow="0" w:firstColumn="1" w:lastColumn="0" w:noHBand="0" w:noVBand="1"/>
      </w:tblPr>
      <w:tblGrid>
        <w:gridCol w:w="2210"/>
        <w:gridCol w:w="3570"/>
        <w:gridCol w:w="3570"/>
      </w:tblGrid>
      <w:tr w:rsidR="00C01FF2" w:rsidRPr="006F37F2" w14:paraId="0482389B" w14:textId="77777777" w:rsidTr="19A28D08">
        <w:trPr>
          <w:trHeight w:val="720"/>
          <w:tblHeader/>
        </w:trPr>
        <w:tc>
          <w:tcPr>
            <w:tcW w:w="1000" w:type="pct"/>
            <w:shd w:val="clear" w:color="auto" w:fill="D1F3FF"/>
            <w:vAlign w:val="center"/>
          </w:tcPr>
          <w:p w14:paraId="14FBA0DF" w14:textId="00C658BB" w:rsidR="00C01FF2" w:rsidRPr="006F37F2" w:rsidRDefault="00C01FF2" w:rsidP="00EE03C9">
            <w:pPr>
              <w:jc w:val="center"/>
              <w:rPr>
                <w:rFonts w:cs="GothamNarrow-LightItalic"/>
                <w:szCs w:val="24"/>
              </w:rPr>
            </w:pPr>
            <w:r w:rsidRPr="006F37F2">
              <w:rPr>
                <w:rFonts w:cs="GothamNarrow-LightItalic"/>
                <w:b/>
                <w:szCs w:val="24"/>
              </w:rPr>
              <w:lastRenderedPageBreak/>
              <w:t>COMPLIANCE STATEMENTS</w:t>
            </w:r>
          </w:p>
        </w:tc>
        <w:tc>
          <w:tcPr>
            <w:tcW w:w="2000" w:type="pct"/>
            <w:shd w:val="clear" w:color="auto" w:fill="D1F3FF"/>
            <w:vAlign w:val="center"/>
          </w:tcPr>
          <w:p w14:paraId="1457490E" w14:textId="5B9A6805" w:rsidR="00C01FF2" w:rsidRPr="006F37F2" w:rsidRDefault="0097473F" w:rsidP="00EE03C9">
            <w:pPr>
              <w:contextualSpacing/>
              <w:jc w:val="center"/>
              <w:rPr>
                <w:rFonts w:cs="GothamNarrow-LightItalic"/>
                <w:szCs w:val="24"/>
              </w:rPr>
            </w:pPr>
            <w:r w:rsidRPr="006F37F2">
              <w:rPr>
                <w:rFonts w:cs="GothamNarrow-LightItalic"/>
                <w:b/>
                <w:szCs w:val="24"/>
              </w:rPr>
              <w:t>BOA INTERPRETATIONS, COMPLIANCE RUBRIC, &amp; WRITING CHECKLIST</w:t>
            </w:r>
          </w:p>
        </w:tc>
        <w:tc>
          <w:tcPr>
            <w:tcW w:w="2000" w:type="pct"/>
            <w:shd w:val="clear" w:color="auto" w:fill="D1F3FF"/>
            <w:vAlign w:val="center"/>
          </w:tcPr>
          <w:p w14:paraId="739A60D8" w14:textId="7AFFA92F" w:rsidR="00C01FF2" w:rsidRPr="006F37F2" w:rsidRDefault="008E10BB" w:rsidP="00EE03C9">
            <w:pPr>
              <w:jc w:val="center"/>
              <w:rPr>
                <w:rFonts w:cs="GothamNarrow-LightItalic"/>
                <w:b/>
                <w:szCs w:val="24"/>
              </w:rPr>
            </w:pPr>
            <w:r w:rsidRPr="006F37F2">
              <w:rPr>
                <w:rFonts w:cs="GothamNarrow-LightItalic"/>
                <w:b/>
                <w:bCs/>
                <w:iCs/>
                <w:szCs w:val="24"/>
              </w:rPr>
              <w:t>STAFF NOTES</w:t>
            </w:r>
          </w:p>
        </w:tc>
      </w:tr>
      <w:tr w:rsidR="00FF51F4" w:rsidRPr="006F37F2" w14:paraId="7E3AA801" w14:textId="3AB8126D" w:rsidTr="19A28D08">
        <w:trPr>
          <w:trHeight w:val="64"/>
        </w:trPr>
        <w:tc>
          <w:tcPr>
            <w:tcW w:w="1000" w:type="pct"/>
          </w:tcPr>
          <w:p w14:paraId="119A2A72" w14:textId="04373EC8" w:rsidR="00FF51F4" w:rsidRPr="006F37F2" w:rsidRDefault="00FF51F4" w:rsidP="00EE03C9">
            <w:pPr>
              <w:rPr>
                <w:rFonts w:cs="GothamNarrow-LightItalic"/>
                <w:szCs w:val="24"/>
              </w:rPr>
            </w:pPr>
            <w:r w:rsidRPr="006F37F2">
              <w:rPr>
                <w:rFonts w:cs="GothamNarrow-LightItalic"/>
                <w:szCs w:val="24"/>
              </w:rPr>
              <w:t>a. The program describes its:</w:t>
            </w:r>
          </w:p>
        </w:tc>
        <w:tc>
          <w:tcPr>
            <w:tcW w:w="2000" w:type="pct"/>
          </w:tcPr>
          <w:p w14:paraId="775B222A" w14:textId="48149EC4" w:rsidR="00FF51F4" w:rsidRPr="006F37F2" w:rsidRDefault="00B927D1" w:rsidP="00EE03C9">
            <w:pPr>
              <w:ind w:left="307" w:hanging="307"/>
            </w:pPr>
            <w:r w:rsidRPr="006F37F2">
              <w:rPr>
                <w:rFonts w:cs="Times New Roman"/>
                <w:sz w:val="40"/>
                <w:szCs w:val="40"/>
              </w:rPr>
              <w:t xml:space="preserve">□ </w:t>
            </w:r>
            <w:r w:rsidR="005B3FA6" w:rsidRPr="006F37F2">
              <w:rPr>
                <w:rFonts w:cs="GothamNarrow-LightItalic"/>
                <w:szCs w:val="24"/>
              </w:rPr>
              <w:t xml:space="preserve">Description must be specific to the practice doctorate </w:t>
            </w:r>
            <w:r w:rsidR="00920837" w:rsidRPr="006F37F2">
              <w:rPr>
                <w:rFonts w:cs="GothamNarrow-LightItalic"/>
                <w:szCs w:val="24"/>
              </w:rPr>
              <w:t xml:space="preserve">level </w:t>
            </w:r>
            <w:r w:rsidR="005B3FA6" w:rsidRPr="006F37F2">
              <w:rPr>
                <w:rFonts w:cs="GothamNarrow-LightItalic"/>
                <w:szCs w:val="24"/>
              </w:rPr>
              <w:t>rather than the school/department-level or institutional-level.</w:t>
            </w:r>
          </w:p>
        </w:tc>
        <w:tc>
          <w:tcPr>
            <w:tcW w:w="2000" w:type="pct"/>
            <w:vMerge w:val="restart"/>
          </w:tcPr>
          <w:p w14:paraId="42A7A4AF" w14:textId="6D1E8570" w:rsidR="00FF51F4" w:rsidRPr="006F37F2" w:rsidRDefault="00FF51F4" w:rsidP="00EE03C9">
            <w:pPr>
              <w:pStyle w:val="ListParagraph"/>
              <w:ind w:left="360"/>
              <w:rPr>
                <w:rFonts w:cs="GothamNarrow-LightItalic"/>
                <w:szCs w:val="24"/>
              </w:rPr>
            </w:pPr>
          </w:p>
        </w:tc>
      </w:tr>
      <w:tr w:rsidR="00FF51F4" w:rsidRPr="006F37F2" w14:paraId="7133A637" w14:textId="77777777" w:rsidTr="19A28D08">
        <w:tc>
          <w:tcPr>
            <w:tcW w:w="1000" w:type="pct"/>
          </w:tcPr>
          <w:p w14:paraId="5CE0EA9B" w14:textId="1ED937CE" w:rsidR="00FF51F4" w:rsidRPr="006F37F2" w:rsidRDefault="00FF51F4" w:rsidP="00EE03C9">
            <w:pPr>
              <w:ind w:left="701"/>
              <w:rPr>
                <w:rFonts w:cs="GothamNarrow-LightItalic"/>
                <w:szCs w:val="24"/>
              </w:rPr>
            </w:pPr>
            <w:r w:rsidRPr="006F37F2">
              <w:rPr>
                <w:rFonts w:cs="GothamNarrow-LightItalic"/>
                <w:szCs w:val="24"/>
              </w:rPr>
              <w:t>i. technological access;</w:t>
            </w:r>
          </w:p>
        </w:tc>
        <w:tc>
          <w:tcPr>
            <w:tcW w:w="2000" w:type="pct"/>
          </w:tcPr>
          <w:p w14:paraId="3B9526EF" w14:textId="79EF713F" w:rsidR="00FF51F4" w:rsidRPr="006F37F2" w:rsidRDefault="00B927D1" w:rsidP="00EE03C9">
            <w:pPr>
              <w:contextualSpacing/>
              <w:rPr>
                <w:rFonts w:cs="GothamNarrow-LightItalic"/>
                <w:szCs w:val="24"/>
              </w:rPr>
            </w:pPr>
            <w:r w:rsidRPr="006F37F2">
              <w:rPr>
                <w:rFonts w:cs="Times New Roman"/>
                <w:sz w:val="40"/>
                <w:szCs w:val="40"/>
              </w:rPr>
              <w:t xml:space="preserve">□ </w:t>
            </w:r>
            <w:r w:rsidR="00FF51F4" w:rsidRPr="006F37F2">
              <w:rPr>
                <w:rFonts w:cs="GothamNarrow-LightItalic"/>
                <w:szCs w:val="24"/>
              </w:rPr>
              <w:t xml:space="preserve">Describe </w:t>
            </w:r>
            <w:r w:rsidR="00871EA9" w:rsidRPr="006F37F2">
              <w:rPr>
                <w:rFonts w:cs="GothamNarrow-LightItalic"/>
                <w:szCs w:val="24"/>
              </w:rPr>
              <w:t xml:space="preserve">the program’s </w:t>
            </w:r>
            <w:r w:rsidR="00FF51F4" w:rsidRPr="006F37F2">
              <w:rPr>
                <w:rFonts w:cs="GothamNarrow-LightItalic"/>
                <w:szCs w:val="24"/>
              </w:rPr>
              <w:t xml:space="preserve">technological access. </w:t>
            </w:r>
          </w:p>
        </w:tc>
        <w:tc>
          <w:tcPr>
            <w:tcW w:w="2000" w:type="pct"/>
            <w:vMerge/>
          </w:tcPr>
          <w:p w14:paraId="64036481" w14:textId="77777777" w:rsidR="00FF51F4" w:rsidRPr="006F37F2" w:rsidRDefault="00FF51F4" w:rsidP="00EE03C9">
            <w:pPr>
              <w:pStyle w:val="ListParagraph"/>
              <w:numPr>
                <w:ilvl w:val="0"/>
                <w:numId w:val="3"/>
              </w:numPr>
              <w:rPr>
                <w:rFonts w:cs="GothamNarrow-LightItalic"/>
                <w:szCs w:val="24"/>
              </w:rPr>
            </w:pPr>
          </w:p>
        </w:tc>
      </w:tr>
      <w:tr w:rsidR="00FF51F4" w:rsidRPr="006F37F2" w14:paraId="0734C1E5" w14:textId="77777777" w:rsidTr="19A28D08">
        <w:tc>
          <w:tcPr>
            <w:tcW w:w="1000" w:type="pct"/>
          </w:tcPr>
          <w:p w14:paraId="0706259A" w14:textId="03BADA09" w:rsidR="00FF51F4" w:rsidRPr="006F37F2" w:rsidRDefault="00FF51F4" w:rsidP="00EE03C9">
            <w:pPr>
              <w:ind w:left="701"/>
              <w:rPr>
                <w:rFonts w:cs="GothamNarrow-LightItalic"/>
                <w:szCs w:val="24"/>
              </w:rPr>
            </w:pPr>
            <w:r w:rsidRPr="006F37F2">
              <w:rPr>
                <w:rFonts w:cs="GothamNarrow-LightItalic"/>
                <w:szCs w:val="24"/>
              </w:rPr>
              <w:t xml:space="preserve">ii. </w:t>
            </w:r>
            <w:proofErr w:type="gramStart"/>
            <w:r w:rsidRPr="006F37F2">
              <w:rPr>
                <w:rFonts w:cs="GothamNarrow-LightItalic"/>
                <w:szCs w:val="24"/>
              </w:rPr>
              <w:t>technology</w:t>
            </w:r>
            <w:proofErr w:type="gramEnd"/>
            <w:r w:rsidRPr="006F37F2">
              <w:rPr>
                <w:rFonts w:cs="GothamNarrow-LightItalic"/>
                <w:szCs w:val="24"/>
              </w:rPr>
              <w:t xml:space="preserve"> support; and</w:t>
            </w:r>
          </w:p>
        </w:tc>
        <w:tc>
          <w:tcPr>
            <w:tcW w:w="2000" w:type="pct"/>
          </w:tcPr>
          <w:p w14:paraId="11DD3846" w14:textId="014643EC" w:rsidR="00FF51F4" w:rsidRPr="006F37F2" w:rsidRDefault="00B927D1" w:rsidP="00EE03C9">
            <w:pPr>
              <w:contextualSpacing/>
              <w:rPr>
                <w:rFonts w:cs="GothamNarrow-LightItalic"/>
                <w:szCs w:val="24"/>
              </w:rPr>
            </w:pPr>
            <w:r w:rsidRPr="006F37F2">
              <w:rPr>
                <w:rFonts w:cs="Times New Roman"/>
                <w:sz w:val="40"/>
                <w:szCs w:val="40"/>
              </w:rPr>
              <w:t xml:space="preserve">□ </w:t>
            </w:r>
            <w:r w:rsidR="00277B27" w:rsidRPr="006F37F2">
              <w:rPr>
                <w:rFonts w:cs="GothamNarrow-LightItalic"/>
                <w:szCs w:val="24"/>
              </w:rPr>
              <w:t xml:space="preserve">Describe </w:t>
            </w:r>
            <w:r w:rsidR="00871EA9" w:rsidRPr="006F37F2">
              <w:rPr>
                <w:rFonts w:cs="GothamNarrow-LightItalic"/>
                <w:szCs w:val="24"/>
              </w:rPr>
              <w:t xml:space="preserve">the program’s </w:t>
            </w:r>
            <w:r w:rsidR="00277B27" w:rsidRPr="006F37F2">
              <w:rPr>
                <w:rFonts w:cs="GothamNarrow-LightItalic"/>
                <w:szCs w:val="24"/>
              </w:rPr>
              <w:t>technology support.</w:t>
            </w:r>
          </w:p>
        </w:tc>
        <w:tc>
          <w:tcPr>
            <w:tcW w:w="2000" w:type="pct"/>
            <w:vMerge/>
          </w:tcPr>
          <w:p w14:paraId="6EC4992A" w14:textId="77777777" w:rsidR="00FF51F4" w:rsidRPr="006F37F2" w:rsidRDefault="00FF51F4" w:rsidP="00EE03C9">
            <w:pPr>
              <w:pStyle w:val="ListParagraph"/>
              <w:numPr>
                <w:ilvl w:val="0"/>
                <w:numId w:val="3"/>
              </w:numPr>
              <w:rPr>
                <w:rFonts w:cs="GothamNarrow-LightItalic"/>
                <w:szCs w:val="24"/>
              </w:rPr>
            </w:pPr>
          </w:p>
        </w:tc>
      </w:tr>
      <w:tr w:rsidR="00FF51F4" w:rsidRPr="006F37F2" w14:paraId="2FF6B8CB" w14:textId="77777777" w:rsidTr="19A28D08">
        <w:tc>
          <w:tcPr>
            <w:tcW w:w="1000" w:type="pct"/>
          </w:tcPr>
          <w:p w14:paraId="484806CD" w14:textId="4D4E8563" w:rsidR="00FF51F4" w:rsidRPr="006F37F2" w:rsidRDefault="00FF51F4" w:rsidP="00EE03C9">
            <w:pPr>
              <w:ind w:left="701"/>
              <w:rPr>
                <w:rFonts w:cs="GothamNarrow-LightItalic"/>
                <w:szCs w:val="24"/>
              </w:rPr>
            </w:pPr>
            <w:r w:rsidRPr="006F37F2">
              <w:rPr>
                <w:rFonts w:cs="GothamNarrow-LightItalic"/>
                <w:szCs w:val="24"/>
              </w:rPr>
              <w:t>iii. office and classroom space (if applicable).</w:t>
            </w:r>
          </w:p>
        </w:tc>
        <w:tc>
          <w:tcPr>
            <w:tcW w:w="2000" w:type="pct"/>
          </w:tcPr>
          <w:p w14:paraId="3551E9CE" w14:textId="13BD661F" w:rsidR="00871EA9" w:rsidRPr="006F37F2" w:rsidRDefault="00B927D1" w:rsidP="00EE03C9">
            <w:pPr>
              <w:ind w:left="307" w:hanging="270"/>
              <w:contextualSpacing/>
              <w:rPr>
                <w:rFonts w:cs="GothamNarrow-LightItalic"/>
                <w:szCs w:val="24"/>
              </w:rPr>
            </w:pPr>
            <w:r w:rsidRPr="006F37F2">
              <w:rPr>
                <w:rFonts w:cs="Times New Roman"/>
                <w:sz w:val="40"/>
                <w:szCs w:val="40"/>
              </w:rPr>
              <w:t xml:space="preserve">□ </w:t>
            </w:r>
            <w:r w:rsidR="006E1201" w:rsidRPr="006F37F2">
              <w:rPr>
                <w:rFonts w:cs="GothamNarrow-LightItalic"/>
                <w:szCs w:val="24"/>
              </w:rPr>
              <w:t xml:space="preserve">Describe </w:t>
            </w:r>
            <w:r w:rsidR="00871EA9" w:rsidRPr="006F37F2">
              <w:rPr>
                <w:rFonts w:cs="GothamNarrow-LightItalic"/>
                <w:szCs w:val="24"/>
              </w:rPr>
              <w:t xml:space="preserve">the program’s </w:t>
            </w:r>
            <w:r w:rsidR="006E1201" w:rsidRPr="006F37F2">
              <w:rPr>
                <w:rFonts w:cs="GothamNarrow-LightItalic"/>
                <w:szCs w:val="24"/>
              </w:rPr>
              <w:t xml:space="preserve">office and classroom space (if applicable). </w:t>
            </w:r>
          </w:p>
          <w:p w14:paraId="0E39BB72" w14:textId="3E3FEC1D" w:rsidR="00FF51F4" w:rsidRPr="006F37F2" w:rsidRDefault="00FF51F4" w:rsidP="00EE03C9">
            <w:pPr>
              <w:numPr>
                <w:ilvl w:val="1"/>
                <w:numId w:val="73"/>
              </w:numPr>
              <w:ind w:left="1027"/>
              <w:contextualSpacing/>
              <w:rPr>
                <w:rFonts w:cs="GothamNarrow-LightItalic"/>
                <w:szCs w:val="24"/>
              </w:rPr>
            </w:pPr>
            <w:r w:rsidRPr="006F37F2">
              <w:rPr>
                <w:rFonts w:cs="GothamNarrow-LightItalic"/>
                <w:szCs w:val="24"/>
              </w:rPr>
              <w:t xml:space="preserve">Programs with </w:t>
            </w:r>
            <w:r w:rsidR="00D252DA" w:rsidRPr="006F37F2">
              <w:rPr>
                <w:rFonts w:cs="GothamNarrow-LightItalic"/>
                <w:szCs w:val="24"/>
              </w:rPr>
              <w:t>in-person</w:t>
            </w:r>
            <w:r w:rsidRPr="006F37F2">
              <w:rPr>
                <w:rFonts w:cs="GothamNarrow-LightItalic"/>
                <w:szCs w:val="24"/>
              </w:rPr>
              <w:t xml:space="preserve"> program options must address office and classroom space.</w:t>
            </w:r>
          </w:p>
        </w:tc>
        <w:tc>
          <w:tcPr>
            <w:tcW w:w="2000" w:type="pct"/>
            <w:vMerge/>
          </w:tcPr>
          <w:p w14:paraId="57D8B724" w14:textId="77777777" w:rsidR="00FF51F4" w:rsidRPr="006F37F2" w:rsidRDefault="00FF51F4" w:rsidP="00EE03C9">
            <w:pPr>
              <w:pStyle w:val="ListParagraph"/>
              <w:numPr>
                <w:ilvl w:val="0"/>
                <w:numId w:val="3"/>
              </w:numPr>
              <w:rPr>
                <w:rFonts w:cs="GothamNarrow-LightItalic"/>
                <w:szCs w:val="24"/>
              </w:rPr>
            </w:pPr>
          </w:p>
        </w:tc>
      </w:tr>
      <w:tr w:rsidR="00FF51F4" w:rsidRPr="006F37F2" w14:paraId="1FAF1314" w14:textId="77777777" w:rsidTr="19A28D08">
        <w:tc>
          <w:tcPr>
            <w:tcW w:w="1000" w:type="pct"/>
          </w:tcPr>
          <w:p w14:paraId="1DAE9A6B" w14:textId="56129054" w:rsidR="00FF51F4" w:rsidRPr="006F37F2" w:rsidRDefault="00FF51F4" w:rsidP="00EE03C9">
            <w:pPr>
              <w:rPr>
                <w:rFonts w:cs="GothamNarrow-LightItalic"/>
                <w:szCs w:val="24"/>
              </w:rPr>
            </w:pPr>
            <w:r w:rsidRPr="006F37F2">
              <w:rPr>
                <w:rFonts w:cs="GothamNarrow-LightItalic"/>
                <w:szCs w:val="24"/>
              </w:rPr>
              <w:t xml:space="preserve">b. </w:t>
            </w:r>
            <w:r w:rsidR="005D10F1" w:rsidRPr="006F37F2">
              <w:rPr>
                <w:rFonts w:cs="Times New Roman"/>
                <w:bCs/>
              </w:rPr>
              <w:t xml:space="preserve">The program explains how </w:t>
            </w:r>
            <w:proofErr w:type="gramStart"/>
            <w:r w:rsidR="005D10F1" w:rsidRPr="006F37F2">
              <w:rPr>
                <w:rFonts w:cs="Times New Roman"/>
                <w:bCs/>
              </w:rPr>
              <w:t>these resources are sufficient</w:t>
            </w:r>
            <w:proofErr w:type="gramEnd"/>
            <w:r w:rsidR="005D10F1" w:rsidRPr="006F37F2">
              <w:rPr>
                <w:rFonts w:cs="Times New Roman"/>
                <w:bCs/>
              </w:rPr>
              <w:t xml:space="preserve"> to achieve </w:t>
            </w:r>
            <w:proofErr w:type="gramStart"/>
            <w:r w:rsidR="005D10F1" w:rsidRPr="006F37F2">
              <w:rPr>
                <w:rFonts w:cs="Times New Roman"/>
                <w:bCs/>
              </w:rPr>
              <w:t>its</w:t>
            </w:r>
            <w:proofErr w:type="gramEnd"/>
            <w:r w:rsidR="005D10F1" w:rsidRPr="006F37F2">
              <w:rPr>
                <w:rFonts w:cs="Times New Roman"/>
                <w:bCs/>
              </w:rPr>
              <w:t xml:space="preserve"> mission.</w:t>
            </w:r>
          </w:p>
        </w:tc>
        <w:tc>
          <w:tcPr>
            <w:tcW w:w="2000" w:type="pct"/>
          </w:tcPr>
          <w:p w14:paraId="1E421C66" w14:textId="31C64AEF" w:rsidR="00D252DA" w:rsidRPr="006F37F2" w:rsidRDefault="00B927D1" w:rsidP="00EE03C9">
            <w:pPr>
              <w:rPr>
                <w:rFonts w:cs="GothamNarrow-LightItalic"/>
                <w:szCs w:val="24"/>
              </w:rPr>
            </w:pPr>
            <w:r w:rsidRPr="006F37F2">
              <w:rPr>
                <w:rFonts w:cs="Times New Roman"/>
                <w:sz w:val="40"/>
                <w:szCs w:val="40"/>
              </w:rPr>
              <w:t xml:space="preserve">□ </w:t>
            </w:r>
            <w:r w:rsidR="00D252DA" w:rsidRPr="006F37F2">
              <w:rPr>
                <w:rFonts w:cs="GothamNarrow-LightItalic"/>
                <w:szCs w:val="24"/>
              </w:rPr>
              <w:t xml:space="preserve">Describe whether each of the following resources </w:t>
            </w:r>
            <w:proofErr w:type="gramStart"/>
            <w:r w:rsidR="00D252DA" w:rsidRPr="006F37F2">
              <w:rPr>
                <w:rFonts w:cs="GothamNarrow-LightItalic"/>
                <w:szCs w:val="24"/>
              </w:rPr>
              <w:t>are</w:t>
            </w:r>
            <w:proofErr w:type="gramEnd"/>
            <w:r w:rsidR="00D252DA" w:rsidRPr="006F37F2">
              <w:rPr>
                <w:rFonts w:cs="GothamNarrow-LightItalic"/>
                <w:szCs w:val="24"/>
              </w:rPr>
              <w:t xml:space="preserve"> sufficient:</w:t>
            </w:r>
          </w:p>
          <w:p w14:paraId="68D3174B" w14:textId="2D084892" w:rsidR="00D252DA" w:rsidRPr="006F37F2" w:rsidRDefault="00B927D1" w:rsidP="00EE03C9">
            <w:pPr>
              <w:ind w:left="720"/>
              <w:rPr>
                <w:rFonts w:cs="GothamNarrow-LightItalic"/>
                <w:szCs w:val="24"/>
              </w:rPr>
            </w:pPr>
            <w:r w:rsidRPr="006F37F2">
              <w:rPr>
                <w:rFonts w:cs="Times New Roman"/>
                <w:sz w:val="40"/>
                <w:szCs w:val="40"/>
              </w:rPr>
              <w:t xml:space="preserve">□ </w:t>
            </w:r>
            <w:r w:rsidR="00D252DA" w:rsidRPr="006F37F2">
              <w:rPr>
                <w:rFonts w:cs="GothamNarrow-LightItalic"/>
                <w:szCs w:val="24"/>
              </w:rPr>
              <w:t>Technological access</w:t>
            </w:r>
          </w:p>
          <w:p w14:paraId="2722089C" w14:textId="56D0290B" w:rsidR="00D252DA" w:rsidRPr="006F37F2" w:rsidRDefault="00B927D1" w:rsidP="00EE03C9">
            <w:pPr>
              <w:ind w:left="720"/>
              <w:rPr>
                <w:rFonts w:cs="GothamNarrow-LightItalic"/>
                <w:szCs w:val="24"/>
              </w:rPr>
            </w:pPr>
            <w:r w:rsidRPr="006F37F2">
              <w:rPr>
                <w:rFonts w:cs="Times New Roman"/>
                <w:sz w:val="40"/>
                <w:szCs w:val="40"/>
              </w:rPr>
              <w:t xml:space="preserve">□ </w:t>
            </w:r>
            <w:r w:rsidR="00D252DA" w:rsidRPr="006F37F2">
              <w:rPr>
                <w:rFonts w:cs="GothamNarrow-LightItalic"/>
                <w:szCs w:val="24"/>
              </w:rPr>
              <w:t>Technology support</w:t>
            </w:r>
          </w:p>
          <w:p w14:paraId="2659C8C0" w14:textId="06989BA3" w:rsidR="00D252DA" w:rsidRPr="006F37F2" w:rsidRDefault="00B927D1" w:rsidP="00EE03C9">
            <w:pPr>
              <w:ind w:left="720"/>
              <w:rPr>
                <w:rFonts w:cs="GothamNarrow-LightItalic"/>
                <w:szCs w:val="24"/>
              </w:rPr>
            </w:pPr>
            <w:r w:rsidRPr="006F37F2">
              <w:rPr>
                <w:rFonts w:cs="Times New Roman"/>
                <w:sz w:val="40"/>
                <w:szCs w:val="40"/>
              </w:rPr>
              <w:t xml:space="preserve">□ </w:t>
            </w:r>
            <w:r w:rsidR="00D252DA" w:rsidRPr="006F37F2">
              <w:rPr>
                <w:rFonts w:cs="GothamNarrow-LightItalic"/>
                <w:szCs w:val="24"/>
              </w:rPr>
              <w:t>Office and classroom space (if applicable)</w:t>
            </w:r>
          </w:p>
          <w:p w14:paraId="48EDD1CA" w14:textId="6E360BC9" w:rsidR="00464FEE" w:rsidRPr="006F37F2" w:rsidRDefault="00B927D1" w:rsidP="00EE03C9">
            <w:pPr>
              <w:rPr>
                <w:rFonts w:cs="GothamNarrow-LightItalic"/>
                <w:szCs w:val="24"/>
              </w:rPr>
            </w:pPr>
            <w:r w:rsidRPr="006F37F2">
              <w:rPr>
                <w:rFonts w:cs="Times New Roman"/>
                <w:sz w:val="40"/>
                <w:szCs w:val="40"/>
              </w:rPr>
              <w:t xml:space="preserve">□ </w:t>
            </w:r>
            <w:r w:rsidR="00464FEE" w:rsidRPr="006F37F2">
              <w:rPr>
                <w:rFonts w:cs="GothamNarrow-LightItalic"/>
                <w:szCs w:val="24"/>
              </w:rPr>
              <w:t>Make an explicit statement</w:t>
            </w:r>
            <w:r w:rsidR="009B0041" w:rsidRPr="006F37F2">
              <w:rPr>
                <w:rFonts w:cs="GothamNarrow-LightItalic"/>
                <w:szCs w:val="24"/>
              </w:rPr>
              <w:t>/</w:t>
            </w:r>
            <w:r w:rsidR="00464FEE" w:rsidRPr="006F37F2">
              <w:rPr>
                <w:rFonts w:cs="GothamNarrow-LightItalic"/>
                <w:szCs w:val="24"/>
              </w:rPr>
              <w:t>professional judgment about the</w:t>
            </w:r>
            <w:r w:rsidR="001B049E" w:rsidRPr="006F37F2">
              <w:rPr>
                <w:rFonts w:cs="GothamNarrow-LightItalic"/>
                <w:szCs w:val="24"/>
              </w:rPr>
              <w:t xml:space="preserve"> current</w:t>
            </w:r>
            <w:r w:rsidR="00464FEE" w:rsidRPr="006F37F2">
              <w:rPr>
                <w:rFonts w:cs="GothamNarrow-LightItalic"/>
                <w:szCs w:val="24"/>
              </w:rPr>
              <w:t xml:space="preserve"> sufficiency of:</w:t>
            </w:r>
          </w:p>
          <w:p w14:paraId="26D2F7E6" w14:textId="72BB8C74" w:rsidR="00391E8A" w:rsidRPr="006F37F2" w:rsidRDefault="00B927D1" w:rsidP="00EE03C9">
            <w:pPr>
              <w:ind w:left="720"/>
              <w:rPr>
                <w:rFonts w:cs="GothamNarrow-LightItalic"/>
                <w:szCs w:val="24"/>
              </w:rPr>
            </w:pPr>
            <w:r w:rsidRPr="006F37F2">
              <w:rPr>
                <w:rFonts w:cs="Times New Roman"/>
                <w:sz w:val="40"/>
                <w:szCs w:val="40"/>
              </w:rPr>
              <w:t xml:space="preserve">□ </w:t>
            </w:r>
            <w:r w:rsidR="00391E8A" w:rsidRPr="006F37F2">
              <w:rPr>
                <w:rFonts w:cs="GothamNarrow-LightItalic"/>
                <w:szCs w:val="24"/>
              </w:rPr>
              <w:t>Technological access</w:t>
            </w:r>
          </w:p>
          <w:p w14:paraId="5149529E" w14:textId="20167501" w:rsidR="00391E8A" w:rsidRPr="006F37F2" w:rsidRDefault="00B927D1" w:rsidP="00EE03C9">
            <w:pPr>
              <w:ind w:left="720"/>
              <w:rPr>
                <w:rFonts w:cs="GothamNarrow-LightItalic"/>
                <w:szCs w:val="24"/>
              </w:rPr>
            </w:pPr>
            <w:r w:rsidRPr="006F37F2">
              <w:rPr>
                <w:rFonts w:cs="Times New Roman"/>
                <w:sz w:val="40"/>
                <w:szCs w:val="40"/>
              </w:rPr>
              <w:t xml:space="preserve">□ </w:t>
            </w:r>
            <w:r w:rsidR="001A3736" w:rsidRPr="006F37F2">
              <w:rPr>
                <w:rFonts w:cs="GothamNarrow-LightItalic"/>
                <w:szCs w:val="24"/>
              </w:rPr>
              <w:t>Technology</w:t>
            </w:r>
            <w:r w:rsidR="00391E8A" w:rsidRPr="006F37F2">
              <w:rPr>
                <w:rFonts w:cs="GothamNarrow-LightItalic"/>
                <w:szCs w:val="24"/>
              </w:rPr>
              <w:t xml:space="preserve"> support</w:t>
            </w:r>
          </w:p>
          <w:p w14:paraId="3CC34487" w14:textId="22085946" w:rsidR="00391E8A" w:rsidRPr="006F37F2" w:rsidRDefault="00B927D1" w:rsidP="00EE03C9">
            <w:pPr>
              <w:ind w:left="720"/>
              <w:rPr>
                <w:rFonts w:cs="GothamNarrow-LightItalic"/>
                <w:szCs w:val="24"/>
              </w:rPr>
            </w:pPr>
            <w:r w:rsidRPr="006F37F2">
              <w:rPr>
                <w:rFonts w:cs="Times New Roman"/>
                <w:sz w:val="40"/>
                <w:szCs w:val="40"/>
              </w:rPr>
              <w:t xml:space="preserve">□ </w:t>
            </w:r>
            <w:r w:rsidR="00391E8A" w:rsidRPr="006F37F2">
              <w:rPr>
                <w:rFonts w:cs="GothamNarrow-LightItalic"/>
                <w:szCs w:val="24"/>
              </w:rPr>
              <w:t>Office and classroom space (if applicable).</w:t>
            </w:r>
          </w:p>
          <w:p w14:paraId="4E66C0A1" w14:textId="67C5A21B" w:rsidR="00FF51F4" w:rsidRPr="006F37F2" w:rsidRDefault="00B927D1" w:rsidP="00EE03C9">
            <w:pPr>
              <w:rPr>
                <w:rFonts w:cs="GothamNarrow-LightItalic"/>
                <w:szCs w:val="24"/>
              </w:rPr>
            </w:pPr>
            <w:r w:rsidRPr="006F37F2">
              <w:rPr>
                <w:rFonts w:cs="Times New Roman"/>
                <w:sz w:val="40"/>
                <w:szCs w:val="40"/>
              </w:rPr>
              <w:t xml:space="preserve">□ </w:t>
            </w:r>
            <w:r w:rsidR="00464FEE" w:rsidRPr="006F37F2">
              <w:rPr>
                <w:rFonts w:cs="GothamNarrow-LightItalic"/>
                <w:szCs w:val="24"/>
              </w:rPr>
              <w:t xml:space="preserve">If </w:t>
            </w:r>
            <w:r w:rsidR="00391E8A" w:rsidRPr="006F37F2">
              <w:rPr>
                <w:rFonts w:cs="GothamNarrow-LightItalic"/>
                <w:szCs w:val="24"/>
              </w:rPr>
              <w:t xml:space="preserve">any </w:t>
            </w:r>
            <w:r w:rsidR="00464FEE" w:rsidRPr="006F37F2">
              <w:rPr>
                <w:rFonts w:cs="GothamNarrow-LightItalic"/>
                <w:szCs w:val="24"/>
              </w:rPr>
              <w:t>resources are insufficient, address this in the narrative.</w:t>
            </w:r>
          </w:p>
        </w:tc>
        <w:tc>
          <w:tcPr>
            <w:tcW w:w="2000" w:type="pct"/>
            <w:vMerge/>
          </w:tcPr>
          <w:p w14:paraId="56F8BE73" w14:textId="77777777" w:rsidR="00FF51F4" w:rsidRPr="006F37F2" w:rsidRDefault="00FF51F4" w:rsidP="00EE03C9">
            <w:pPr>
              <w:pStyle w:val="ListParagraph"/>
              <w:numPr>
                <w:ilvl w:val="0"/>
                <w:numId w:val="3"/>
              </w:numPr>
              <w:rPr>
                <w:rFonts w:cs="GothamNarrow-LightItalic"/>
                <w:szCs w:val="24"/>
              </w:rPr>
            </w:pPr>
          </w:p>
        </w:tc>
      </w:tr>
      <w:tr w:rsidR="00FF51F4" w:rsidRPr="006F37F2" w14:paraId="071BCA2C" w14:textId="77777777" w:rsidTr="19A28D08">
        <w:tc>
          <w:tcPr>
            <w:tcW w:w="1000" w:type="pct"/>
          </w:tcPr>
          <w:p w14:paraId="4A53BD4F" w14:textId="556EB167" w:rsidR="00FF51F4" w:rsidRPr="006F37F2" w:rsidRDefault="00FF51F4" w:rsidP="00EE03C9">
            <w:pPr>
              <w:rPr>
                <w:rFonts w:cs="GothamNarrow-LightItalic"/>
                <w:szCs w:val="24"/>
              </w:rPr>
            </w:pPr>
            <w:r w:rsidRPr="006F37F2">
              <w:rPr>
                <w:rFonts w:cs="GothamNarrow-LightItalic"/>
                <w:szCs w:val="24"/>
              </w:rPr>
              <w:lastRenderedPageBreak/>
              <w:t>c. The program addresses all program options.</w:t>
            </w:r>
          </w:p>
        </w:tc>
        <w:tc>
          <w:tcPr>
            <w:tcW w:w="2000" w:type="pct"/>
          </w:tcPr>
          <w:p w14:paraId="0992606F" w14:textId="70C086ED" w:rsidR="00FF51F4" w:rsidRPr="006F37F2" w:rsidRDefault="00B927D1" w:rsidP="00EE03C9">
            <w:pPr>
              <w:rPr>
                <w:rFonts w:cs="GothamNarrow-LightItalic"/>
                <w:szCs w:val="24"/>
              </w:rPr>
            </w:pPr>
            <w:r w:rsidRPr="006F37F2">
              <w:rPr>
                <w:rFonts w:cs="Times New Roman"/>
                <w:sz w:val="40"/>
                <w:szCs w:val="40"/>
              </w:rPr>
              <w:t xml:space="preserve">□ </w:t>
            </w:r>
            <w:r w:rsidR="00FF51F4" w:rsidRPr="006F37F2">
              <w:rPr>
                <w:rFonts w:cs="GothamNarrow-LightItalic"/>
                <w:szCs w:val="24"/>
              </w:rPr>
              <w:t>Explicitly address each program option.</w:t>
            </w:r>
          </w:p>
        </w:tc>
        <w:tc>
          <w:tcPr>
            <w:tcW w:w="2000" w:type="pct"/>
            <w:vMerge/>
          </w:tcPr>
          <w:p w14:paraId="4F8A48E8" w14:textId="77777777" w:rsidR="00FF51F4" w:rsidRPr="006F37F2" w:rsidRDefault="00FF51F4" w:rsidP="00EE03C9">
            <w:pPr>
              <w:pStyle w:val="ListParagraph"/>
              <w:numPr>
                <w:ilvl w:val="0"/>
                <w:numId w:val="3"/>
              </w:numPr>
              <w:rPr>
                <w:rFonts w:cs="GothamNarrow-LightItalic"/>
                <w:szCs w:val="24"/>
              </w:rPr>
            </w:pPr>
          </w:p>
        </w:tc>
      </w:tr>
      <w:tr w:rsidR="0051131E" w:rsidRPr="006F37F2" w14:paraId="78AD8C01" w14:textId="77777777" w:rsidTr="00920837">
        <w:trPr>
          <w:trHeight w:val="432"/>
        </w:trPr>
        <w:tc>
          <w:tcPr>
            <w:tcW w:w="5000" w:type="pct"/>
            <w:gridSpan w:val="3"/>
            <w:shd w:val="clear" w:color="auto" w:fill="D1F3FF"/>
            <w:vAlign w:val="center"/>
          </w:tcPr>
          <w:p w14:paraId="1F4A18FE" w14:textId="082D5F2C" w:rsidR="0051131E" w:rsidRPr="006F37F2" w:rsidRDefault="0051131E" w:rsidP="00EE03C9">
            <w:pPr>
              <w:rPr>
                <w:rFonts w:cs="GothamNarrow-LightItalic"/>
                <w:szCs w:val="24"/>
              </w:rPr>
            </w:pPr>
            <w:hyperlink r:id="rId57" w:history="1">
              <w:r w:rsidRPr="005F70D5">
                <w:rPr>
                  <w:rStyle w:val="Hyperlink"/>
                  <w:rFonts w:cs="GothamNarrow-LightItalic"/>
                  <w:b/>
                  <w:bCs/>
                  <w:szCs w:val="24"/>
                </w:rPr>
                <w:t>Candidate Programs</w:t>
              </w:r>
            </w:hyperlink>
            <w:r w:rsidRPr="006F37F2">
              <w:rPr>
                <w:rFonts w:cs="GothamNarrow-LightItalic"/>
                <w:b/>
                <w:bCs/>
                <w:i/>
                <w:szCs w:val="24"/>
              </w:rPr>
              <w:t xml:space="preserve"> | </w:t>
            </w:r>
            <w:r w:rsidRPr="006F37F2">
              <w:rPr>
                <w:rFonts w:cs="GothamNarrow-LightItalic"/>
                <w:b/>
                <w:bCs/>
                <w:iCs/>
                <w:szCs w:val="24"/>
              </w:rPr>
              <w:t>AS D4.3.4</w:t>
            </w:r>
            <w:r w:rsidRPr="006F37F2">
              <w:rPr>
                <w:rFonts w:cs="GothamNarrow-LightItalic"/>
                <w:iCs/>
                <w:szCs w:val="24"/>
              </w:rPr>
              <w:t xml:space="preserve"> </w:t>
            </w:r>
            <w:proofErr w:type="gramStart"/>
            <w:r w:rsidRPr="006F37F2">
              <w:rPr>
                <w:rFonts w:cs="GothamNarrow-LightItalic"/>
                <w:iCs/>
                <w:szCs w:val="24"/>
              </w:rPr>
              <w:t>is</w:t>
            </w:r>
            <w:proofErr w:type="gramEnd"/>
            <w:r w:rsidRPr="006F37F2">
              <w:rPr>
                <w:rFonts w:cs="GothamNarrow-LightItalic"/>
                <w:iCs/>
                <w:szCs w:val="24"/>
              </w:rPr>
              <w:t xml:space="preserve"> reviewed for </w:t>
            </w:r>
            <w:r w:rsidRPr="006F37F2">
              <w:rPr>
                <w:rFonts w:cs="GothamNarrow-LightItalic"/>
                <w:b/>
                <w:bCs/>
                <w:iCs/>
                <w:szCs w:val="24"/>
              </w:rPr>
              <w:t xml:space="preserve">Approval at </w:t>
            </w:r>
            <w:r w:rsidRPr="006F37F2">
              <w:rPr>
                <w:rFonts w:cs="GothamNarrow-LightItalic"/>
                <w:b/>
                <w:bCs/>
                <w:szCs w:val="24"/>
              </w:rPr>
              <w:t xml:space="preserve">Benchmark 1 </w:t>
            </w:r>
            <w:r w:rsidRPr="006F37F2">
              <w:rPr>
                <w:rFonts w:cs="GothamNarrow-LightItalic"/>
                <w:szCs w:val="24"/>
              </w:rPr>
              <w:t>and</w:t>
            </w:r>
            <w:r w:rsidRPr="006F37F2">
              <w:rPr>
                <w:rFonts w:cs="GothamNarrow-LightItalic"/>
                <w:b/>
                <w:bCs/>
                <w:szCs w:val="24"/>
              </w:rPr>
              <w:t xml:space="preserve"> Compliance at Benchmark 3</w:t>
            </w:r>
          </w:p>
        </w:tc>
      </w:tr>
    </w:tbl>
    <w:p w14:paraId="4BD91BB1" w14:textId="0DD44283" w:rsidR="00460D5A" w:rsidRPr="006F37F2" w:rsidRDefault="00460D5A" w:rsidP="00EE03C9">
      <w:pPr>
        <w:tabs>
          <w:tab w:val="left" w:pos="1331"/>
        </w:tabs>
        <w:spacing w:line="240" w:lineRule="auto"/>
      </w:pPr>
    </w:p>
    <w:p w14:paraId="7888B49B" w14:textId="77777777" w:rsidR="00B041A8" w:rsidRPr="006F37F2" w:rsidRDefault="00B041A8" w:rsidP="00EE03C9">
      <w:pPr>
        <w:spacing w:line="240" w:lineRule="auto"/>
        <w:contextualSpacing/>
        <w:rPr>
          <w:rFonts w:eastAsiaTheme="majorEastAsia" w:cs="Times New Roman"/>
          <w:bCs/>
          <w:iCs/>
          <w:sz w:val="32"/>
          <w:szCs w:val="32"/>
        </w:rPr>
      </w:pPr>
      <w:bookmarkStart w:id="83" w:name="_Toc195006300"/>
      <w:bookmarkStart w:id="84" w:name="_Toc195617242"/>
      <w:bookmarkStart w:id="85" w:name="_Toc200612797"/>
      <w:bookmarkStart w:id="86" w:name="_Toc112059836"/>
      <w:r w:rsidRPr="006F37F2">
        <w:rPr>
          <w:rStyle w:val="Heading2Char"/>
          <w:rFonts w:eastAsiaTheme="minorHAnsi"/>
          <w:i w:val="0"/>
          <w:iCs/>
          <w:szCs w:val="22"/>
        </w:rPr>
        <w:t>Accreditation Standard D4.3.5:</w:t>
      </w:r>
      <w:bookmarkEnd w:id="83"/>
      <w:bookmarkEnd w:id="84"/>
      <w:bookmarkEnd w:id="85"/>
      <w:r w:rsidRPr="006F37F2">
        <w:rPr>
          <w:rFonts w:eastAsiaTheme="majorEastAsia" w:cs="Times New Roman"/>
          <w:b/>
          <w:bCs/>
          <w:iCs/>
          <w:color w:val="005D7E"/>
          <w:sz w:val="32"/>
          <w:szCs w:val="32"/>
        </w:rPr>
        <w:t xml:space="preserve"> </w:t>
      </w:r>
      <w:r w:rsidRPr="006F37F2">
        <w:rPr>
          <w:rFonts w:eastAsiaTheme="majorEastAsia" w:cs="Times New Roman"/>
          <w:bCs/>
          <w:iCs/>
          <w:sz w:val="32"/>
          <w:szCs w:val="32"/>
        </w:rPr>
        <w:t xml:space="preserve">The program has sufficient resources and </w:t>
      </w:r>
      <w:proofErr w:type="gramStart"/>
      <w:r w:rsidRPr="006F37F2">
        <w:rPr>
          <w:rFonts w:eastAsiaTheme="majorEastAsia" w:cs="Times New Roman"/>
          <w:bCs/>
          <w:iCs/>
          <w:sz w:val="32"/>
          <w:szCs w:val="32"/>
        </w:rPr>
        <w:t>supports</w:t>
      </w:r>
      <w:proofErr w:type="gramEnd"/>
      <w:r w:rsidRPr="006F37F2">
        <w:rPr>
          <w:rFonts w:eastAsiaTheme="majorEastAsia" w:cs="Times New Roman"/>
          <w:bCs/>
          <w:iCs/>
          <w:sz w:val="32"/>
          <w:szCs w:val="32"/>
        </w:rPr>
        <w:t>, including supportive technology, student services, and if applicable, physical space, which reduce barriers while optimizing accessibility and equity for all its students.</w:t>
      </w:r>
    </w:p>
    <w:bookmarkEnd w:id="86"/>
    <w:p w14:paraId="5617B519" w14:textId="0E8C1BCD" w:rsidR="006D262F" w:rsidRPr="006F37F2" w:rsidRDefault="006D262F" w:rsidP="00EE03C9">
      <w:pPr>
        <w:spacing w:line="240" w:lineRule="auto"/>
        <w:jc w:val="both"/>
        <w:rPr>
          <w:rFonts w:cs="GothamNarrow-LightItalic"/>
          <w:b/>
          <w:color w:val="005D7E"/>
          <w:szCs w:val="24"/>
        </w:rPr>
      </w:pPr>
    </w:p>
    <w:tbl>
      <w:tblPr>
        <w:tblStyle w:val="TableGrid4"/>
        <w:tblW w:w="5000" w:type="pct"/>
        <w:tblLook w:val="04A0" w:firstRow="1" w:lastRow="0" w:firstColumn="1" w:lastColumn="0" w:noHBand="0" w:noVBand="1"/>
      </w:tblPr>
      <w:tblGrid>
        <w:gridCol w:w="2044"/>
        <w:gridCol w:w="3653"/>
        <w:gridCol w:w="3653"/>
      </w:tblGrid>
      <w:tr w:rsidR="00C01FF2" w:rsidRPr="006F37F2" w14:paraId="536102DC" w14:textId="77777777" w:rsidTr="19A28D08">
        <w:trPr>
          <w:trHeight w:val="720"/>
          <w:tblHeader/>
        </w:trPr>
        <w:tc>
          <w:tcPr>
            <w:tcW w:w="1000" w:type="pct"/>
            <w:shd w:val="clear" w:color="auto" w:fill="D1F3FF"/>
            <w:vAlign w:val="center"/>
          </w:tcPr>
          <w:p w14:paraId="738F18A4" w14:textId="3C8ABDF6" w:rsidR="00C01FF2" w:rsidRPr="006F37F2" w:rsidRDefault="00C01FF2" w:rsidP="00EE03C9">
            <w:pPr>
              <w:jc w:val="center"/>
              <w:rPr>
                <w:rFonts w:cs="GothamNarrow-LightItalic"/>
                <w:szCs w:val="24"/>
              </w:rPr>
            </w:pPr>
            <w:r w:rsidRPr="006F37F2">
              <w:rPr>
                <w:rFonts w:cs="GothamNarrow-LightItalic"/>
                <w:b/>
                <w:szCs w:val="24"/>
              </w:rPr>
              <w:t>COMPLIANCE STATEMENTS</w:t>
            </w:r>
          </w:p>
        </w:tc>
        <w:tc>
          <w:tcPr>
            <w:tcW w:w="2000" w:type="pct"/>
            <w:shd w:val="clear" w:color="auto" w:fill="D1F3FF"/>
            <w:vAlign w:val="center"/>
          </w:tcPr>
          <w:p w14:paraId="53B14E8D" w14:textId="6F1BCA4E" w:rsidR="00C01FF2" w:rsidRPr="006F37F2" w:rsidRDefault="0097473F" w:rsidP="00EE03C9">
            <w:pPr>
              <w:contextualSpacing/>
              <w:jc w:val="center"/>
              <w:rPr>
                <w:rFonts w:cs="GothamNarrow-LightItalic"/>
                <w:szCs w:val="24"/>
              </w:rPr>
            </w:pPr>
            <w:r w:rsidRPr="006F37F2">
              <w:rPr>
                <w:rFonts w:cs="GothamNarrow-LightItalic"/>
                <w:b/>
                <w:szCs w:val="24"/>
              </w:rPr>
              <w:t>BOA INTERPRETATIONS, COMPLIANCE RUBRIC, &amp; WRITING CHECKLIST</w:t>
            </w:r>
          </w:p>
        </w:tc>
        <w:tc>
          <w:tcPr>
            <w:tcW w:w="2000" w:type="pct"/>
            <w:shd w:val="clear" w:color="auto" w:fill="D1F3FF"/>
            <w:vAlign w:val="center"/>
          </w:tcPr>
          <w:p w14:paraId="541F648B" w14:textId="6F0C6D47" w:rsidR="00C01FF2" w:rsidRPr="006F37F2" w:rsidRDefault="008E10BB" w:rsidP="00EE03C9">
            <w:pPr>
              <w:jc w:val="center"/>
              <w:rPr>
                <w:rFonts w:cs="GothamNarrow-LightItalic"/>
                <w:b/>
                <w:szCs w:val="24"/>
              </w:rPr>
            </w:pPr>
            <w:r w:rsidRPr="006F37F2">
              <w:rPr>
                <w:rFonts w:cs="GothamNarrow-LightItalic"/>
                <w:b/>
                <w:bCs/>
                <w:iCs/>
                <w:szCs w:val="24"/>
              </w:rPr>
              <w:t>STAFF NOTES</w:t>
            </w:r>
          </w:p>
        </w:tc>
      </w:tr>
      <w:tr w:rsidR="00871EA9" w:rsidRPr="006F37F2" w14:paraId="5EDFD5A3" w14:textId="3210929F" w:rsidTr="19A28D08">
        <w:trPr>
          <w:trHeight w:val="288"/>
        </w:trPr>
        <w:tc>
          <w:tcPr>
            <w:tcW w:w="1000" w:type="pct"/>
            <w:shd w:val="clear" w:color="auto" w:fill="FFFFFF" w:themeFill="background1"/>
          </w:tcPr>
          <w:p w14:paraId="246F84C1" w14:textId="58BCF0C5" w:rsidR="00871EA9" w:rsidRPr="006F37F2" w:rsidRDefault="00871EA9" w:rsidP="00EE03C9">
            <w:pPr>
              <w:rPr>
                <w:rFonts w:cs="GothamNarrow-LightItalic"/>
                <w:szCs w:val="24"/>
              </w:rPr>
            </w:pPr>
            <w:r w:rsidRPr="006F37F2">
              <w:rPr>
                <w:rFonts w:cs="GothamNarrow-LightItalic"/>
                <w:szCs w:val="24"/>
              </w:rPr>
              <w:t xml:space="preserve">a. The program describes its resources and </w:t>
            </w:r>
            <w:proofErr w:type="gramStart"/>
            <w:r w:rsidRPr="006F37F2">
              <w:rPr>
                <w:rFonts w:cs="GothamNarrow-LightItalic"/>
                <w:szCs w:val="24"/>
              </w:rPr>
              <w:t>supports</w:t>
            </w:r>
            <w:proofErr w:type="gramEnd"/>
            <w:r w:rsidRPr="006F37F2">
              <w:rPr>
                <w:rFonts w:cs="GothamNarrow-LightItalic"/>
                <w:szCs w:val="24"/>
              </w:rPr>
              <w:t xml:space="preserve"> </w:t>
            </w:r>
            <w:r w:rsidR="005B3FA6" w:rsidRPr="006F37F2">
              <w:rPr>
                <w:rFonts w:cs="GothamNarrow-LightItalic"/>
                <w:szCs w:val="24"/>
              </w:rPr>
              <w:t xml:space="preserve">which </w:t>
            </w:r>
            <w:r w:rsidRPr="006F37F2">
              <w:rPr>
                <w:rFonts w:cs="GothamNarrow-LightItalic"/>
                <w:szCs w:val="24"/>
              </w:rPr>
              <w:t>reduce barriers while optimizing accessibility and equity for all its students, including:</w:t>
            </w:r>
          </w:p>
        </w:tc>
        <w:tc>
          <w:tcPr>
            <w:tcW w:w="2000" w:type="pct"/>
            <w:shd w:val="clear" w:color="auto" w:fill="FFFFFF" w:themeFill="background1"/>
          </w:tcPr>
          <w:p w14:paraId="137732AD" w14:textId="0264C3EB" w:rsidR="00871EA9" w:rsidRPr="006F37F2" w:rsidRDefault="00B927D1" w:rsidP="00EE03C9">
            <w:pPr>
              <w:contextualSpacing/>
              <w:rPr>
                <w:rFonts w:cs="GothamNarrow-LightItalic"/>
                <w:szCs w:val="24"/>
              </w:rPr>
            </w:pPr>
            <w:r w:rsidRPr="006F37F2">
              <w:rPr>
                <w:rFonts w:cs="Times New Roman"/>
                <w:sz w:val="40"/>
                <w:szCs w:val="40"/>
              </w:rPr>
              <w:t xml:space="preserve">□ </w:t>
            </w:r>
            <w:r w:rsidR="005B3FA6" w:rsidRPr="006F37F2">
              <w:rPr>
                <w:rFonts w:cs="GothamNarrow-LightItalic"/>
                <w:szCs w:val="24"/>
              </w:rPr>
              <w:t xml:space="preserve">Description must be specific to the practice doctorate </w:t>
            </w:r>
            <w:r w:rsidR="00920837" w:rsidRPr="006F37F2">
              <w:rPr>
                <w:rFonts w:cs="GothamNarrow-LightItalic"/>
                <w:szCs w:val="24"/>
              </w:rPr>
              <w:t xml:space="preserve">level </w:t>
            </w:r>
            <w:r w:rsidR="005B3FA6" w:rsidRPr="006F37F2">
              <w:rPr>
                <w:rFonts w:cs="GothamNarrow-LightItalic"/>
                <w:szCs w:val="24"/>
              </w:rPr>
              <w:t>rather than the school/department-level or institutional-level.</w:t>
            </w:r>
          </w:p>
        </w:tc>
        <w:tc>
          <w:tcPr>
            <w:tcW w:w="2000" w:type="pct"/>
            <w:vMerge w:val="restart"/>
            <w:shd w:val="clear" w:color="auto" w:fill="FFFFFF" w:themeFill="background1"/>
          </w:tcPr>
          <w:p w14:paraId="40D5B9EC" w14:textId="0653AEAD" w:rsidR="00871EA9" w:rsidRPr="006F37F2" w:rsidRDefault="00871EA9" w:rsidP="00EE03C9">
            <w:pPr>
              <w:pStyle w:val="ListParagraph"/>
              <w:ind w:left="360"/>
              <w:rPr>
                <w:rFonts w:cs="GothamNarrow-LightItalic"/>
                <w:szCs w:val="24"/>
              </w:rPr>
            </w:pPr>
          </w:p>
        </w:tc>
      </w:tr>
      <w:tr w:rsidR="00871EA9" w:rsidRPr="006F37F2" w14:paraId="4DF69673" w14:textId="77777777" w:rsidTr="19A28D08">
        <w:tc>
          <w:tcPr>
            <w:tcW w:w="1000" w:type="pct"/>
            <w:shd w:val="clear" w:color="auto" w:fill="FFFFFF" w:themeFill="background1"/>
          </w:tcPr>
          <w:p w14:paraId="3277C130" w14:textId="2C2DC4B8" w:rsidR="00871EA9" w:rsidRPr="006F37F2" w:rsidRDefault="00871EA9" w:rsidP="00EE03C9">
            <w:pPr>
              <w:ind w:left="701"/>
              <w:rPr>
                <w:rFonts w:cs="GothamNarrow-LightItalic"/>
                <w:szCs w:val="24"/>
              </w:rPr>
            </w:pPr>
            <w:r w:rsidRPr="006F37F2">
              <w:rPr>
                <w:rFonts w:cs="GothamNarrow-LightItalic"/>
                <w:szCs w:val="24"/>
              </w:rPr>
              <w:t>i. supportive technology,</w:t>
            </w:r>
          </w:p>
        </w:tc>
        <w:tc>
          <w:tcPr>
            <w:tcW w:w="2000" w:type="pct"/>
            <w:shd w:val="clear" w:color="auto" w:fill="FFFFFF" w:themeFill="background1"/>
          </w:tcPr>
          <w:p w14:paraId="79A4B5FE" w14:textId="2A7AF8C5" w:rsidR="00871EA9" w:rsidRPr="006F37F2" w:rsidRDefault="00B927D1" w:rsidP="00EE03C9">
            <w:pPr>
              <w:contextualSpacing/>
              <w:rPr>
                <w:rFonts w:cs="GothamNarrow-LightItalic"/>
                <w:szCs w:val="24"/>
              </w:rPr>
            </w:pPr>
            <w:r w:rsidRPr="006F37F2">
              <w:rPr>
                <w:rFonts w:cs="Times New Roman"/>
                <w:sz w:val="40"/>
                <w:szCs w:val="40"/>
              </w:rPr>
              <w:t xml:space="preserve">□ </w:t>
            </w:r>
            <w:r w:rsidR="00871EA9" w:rsidRPr="006F37F2">
              <w:rPr>
                <w:rFonts w:cs="GothamNarrow-LightItalic"/>
                <w:szCs w:val="24"/>
              </w:rPr>
              <w:t>Describe the program’s supportive technology.</w:t>
            </w:r>
          </w:p>
          <w:p w14:paraId="56005ED2" w14:textId="211AF2D6" w:rsidR="00CA4395" w:rsidRPr="006F37F2" w:rsidRDefault="00B927D1" w:rsidP="00EE03C9">
            <w:pPr>
              <w:ind w:left="720"/>
              <w:contextualSpacing/>
              <w:rPr>
                <w:rFonts w:cs="GothamNarrow-LightItalic"/>
                <w:szCs w:val="24"/>
              </w:rPr>
            </w:pPr>
            <w:r w:rsidRPr="006F37F2">
              <w:rPr>
                <w:rFonts w:cs="Times New Roman"/>
                <w:sz w:val="40"/>
                <w:szCs w:val="40"/>
              </w:rPr>
              <w:t xml:space="preserve">□ </w:t>
            </w:r>
            <w:r w:rsidR="00871EA9" w:rsidRPr="006F37F2">
              <w:rPr>
                <w:rFonts w:cs="GothamNarrow-LightItalic"/>
                <w:szCs w:val="24"/>
              </w:rPr>
              <w:t>Provide two (2) or more examples.</w:t>
            </w:r>
          </w:p>
          <w:p w14:paraId="373B2A73" w14:textId="6106EFF4" w:rsidR="00871EA9" w:rsidRPr="006F37F2" w:rsidRDefault="00B927D1" w:rsidP="00EE03C9">
            <w:pPr>
              <w:rPr>
                <w:rFonts w:cs="GothamNarrow-LightItalic"/>
                <w:szCs w:val="24"/>
              </w:rPr>
            </w:pPr>
            <w:r w:rsidRPr="006F37F2">
              <w:rPr>
                <w:rFonts w:cs="Times New Roman"/>
                <w:sz w:val="40"/>
                <w:szCs w:val="40"/>
              </w:rPr>
              <w:t xml:space="preserve">□ </w:t>
            </w:r>
            <w:r w:rsidR="00871EA9" w:rsidRPr="006F37F2">
              <w:rPr>
                <w:rFonts w:cs="GothamNarrow-LightItalic"/>
                <w:szCs w:val="24"/>
              </w:rPr>
              <w:t>Discuss how students gain access to supportive technology.</w:t>
            </w:r>
          </w:p>
        </w:tc>
        <w:tc>
          <w:tcPr>
            <w:tcW w:w="2000" w:type="pct"/>
            <w:vMerge/>
          </w:tcPr>
          <w:p w14:paraId="73D859B6" w14:textId="77777777" w:rsidR="00871EA9" w:rsidRPr="006F37F2" w:rsidRDefault="00871EA9" w:rsidP="00EE03C9">
            <w:pPr>
              <w:pStyle w:val="ListParagraph"/>
              <w:numPr>
                <w:ilvl w:val="0"/>
                <w:numId w:val="3"/>
              </w:numPr>
              <w:rPr>
                <w:rFonts w:cs="GothamNarrow-LightItalic"/>
                <w:i/>
                <w:szCs w:val="24"/>
              </w:rPr>
            </w:pPr>
          </w:p>
        </w:tc>
      </w:tr>
      <w:tr w:rsidR="00871EA9" w:rsidRPr="006F37F2" w14:paraId="38CFD2E2" w14:textId="77777777" w:rsidTr="19A28D08">
        <w:tc>
          <w:tcPr>
            <w:tcW w:w="1000" w:type="pct"/>
            <w:shd w:val="clear" w:color="auto" w:fill="FFFFFF" w:themeFill="background1"/>
          </w:tcPr>
          <w:p w14:paraId="167F0991" w14:textId="09F7F45C" w:rsidR="00871EA9" w:rsidRPr="006F37F2" w:rsidRDefault="00871EA9" w:rsidP="00EE03C9">
            <w:pPr>
              <w:ind w:left="701"/>
              <w:rPr>
                <w:rFonts w:cs="GothamNarrow-LightItalic"/>
                <w:szCs w:val="24"/>
              </w:rPr>
            </w:pPr>
            <w:r w:rsidRPr="006F37F2">
              <w:rPr>
                <w:rFonts w:cs="GothamNarrow-LightItalic"/>
                <w:szCs w:val="24"/>
              </w:rPr>
              <w:t xml:space="preserve">ii. student services, and </w:t>
            </w:r>
          </w:p>
        </w:tc>
        <w:tc>
          <w:tcPr>
            <w:tcW w:w="2000" w:type="pct"/>
            <w:shd w:val="clear" w:color="auto" w:fill="FFFFFF" w:themeFill="background1"/>
          </w:tcPr>
          <w:p w14:paraId="5096A88F" w14:textId="2CFE3AC5" w:rsidR="00871EA9" w:rsidRPr="006F37F2" w:rsidRDefault="00B927D1" w:rsidP="00EE03C9">
            <w:pPr>
              <w:contextualSpacing/>
              <w:rPr>
                <w:rFonts w:cs="GothamNarrow-LightItalic"/>
                <w:szCs w:val="24"/>
              </w:rPr>
            </w:pPr>
            <w:r w:rsidRPr="006F37F2">
              <w:rPr>
                <w:rFonts w:cs="Times New Roman"/>
                <w:sz w:val="40"/>
                <w:szCs w:val="40"/>
              </w:rPr>
              <w:t xml:space="preserve">□ </w:t>
            </w:r>
            <w:r w:rsidR="00871EA9" w:rsidRPr="006F37F2">
              <w:rPr>
                <w:rFonts w:cs="GothamNarrow-LightItalic"/>
                <w:szCs w:val="24"/>
              </w:rPr>
              <w:t>Describe the program’s student services.</w:t>
            </w:r>
          </w:p>
          <w:p w14:paraId="3ECD67D7" w14:textId="5AB8C94A" w:rsidR="00871EA9" w:rsidRPr="006F37F2" w:rsidRDefault="00B927D1" w:rsidP="00EE03C9">
            <w:pPr>
              <w:ind w:left="720"/>
              <w:contextualSpacing/>
              <w:rPr>
                <w:rFonts w:cs="GothamNarrow-LightItalic"/>
                <w:szCs w:val="24"/>
              </w:rPr>
            </w:pPr>
            <w:r w:rsidRPr="006F37F2">
              <w:rPr>
                <w:rFonts w:cs="Times New Roman"/>
                <w:sz w:val="40"/>
                <w:szCs w:val="40"/>
              </w:rPr>
              <w:t xml:space="preserve">□ </w:t>
            </w:r>
            <w:r w:rsidR="00871EA9" w:rsidRPr="006F37F2">
              <w:rPr>
                <w:rFonts w:cs="GothamNarrow-LightItalic"/>
                <w:szCs w:val="24"/>
              </w:rPr>
              <w:t>Provide two (2) or more examples.</w:t>
            </w:r>
          </w:p>
          <w:p w14:paraId="229EC822" w14:textId="67347925" w:rsidR="00871EA9" w:rsidRPr="006F37F2" w:rsidRDefault="00B927D1" w:rsidP="00EE03C9">
            <w:pPr>
              <w:contextualSpacing/>
              <w:rPr>
                <w:rFonts w:cs="GothamNarrow-LightItalic"/>
                <w:szCs w:val="24"/>
              </w:rPr>
            </w:pPr>
            <w:r w:rsidRPr="006F37F2">
              <w:rPr>
                <w:rFonts w:cs="Times New Roman"/>
                <w:sz w:val="40"/>
                <w:szCs w:val="40"/>
              </w:rPr>
              <w:t xml:space="preserve">□ </w:t>
            </w:r>
            <w:r w:rsidR="00871EA9" w:rsidRPr="006F37F2">
              <w:rPr>
                <w:rFonts w:cs="GothamNarrow-LightItalic"/>
                <w:szCs w:val="24"/>
              </w:rPr>
              <w:t>Discuss how students gain access to student services.</w:t>
            </w:r>
          </w:p>
        </w:tc>
        <w:tc>
          <w:tcPr>
            <w:tcW w:w="2000" w:type="pct"/>
            <w:vMerge/>
          </w:tcPr>
          <w:p w14:paraId="40708CA1" w14:textId="77777777" w:rsidR="00871EA9" w:rsidRPr="006F37F2" w:rsidRDefault="00871EA9" w:rsidP="00EE03C9">
            <w:pPr>
              <w:pStyle w:val="ListParagraph"/>
              <w:numPr>
                <w:ilvl w:val="0"/>
                <w:numId w:val="3"/>
              </w:numPr>
              <w:rPr>
                <w:rFonts w:cs="GothamNarrow-LightItalic"/>
                <w:i/>
                <w:szCs w:val="24"/>
              </w:rPr>
            </w:pPr>
          </w:p>
        </w:tc>
      </w:tr>
      <w:tr w:rsidR="00871EA9" w:rsidRPr="006F37F2" w14:paraId="52314EC1" w14:textId="77777777" w:rsidTr="19A28D08">
        <w:tc>
          <w:tcPr>
            <w:tcW w:w="1000" w:type="pct"/>
            <w:shd w:val="clear" w:color="auto" w:fill="FFFFFF" w:themeFill="background1"/>
          </w:tcPr>
          <w:p w14:paraId="3F06F3BF" w14:textId="27F14A45" w:rsidR="00871EA9" w:rsidRPr="006F37F2" w:rsidRDefault="00871EA9" w:rsidP="00EE03C9">
            <w:pPr>
              <w:ind w:left="701"/>
              <w:rPr>
                <w:rFonts w:cs="GothamNarrow-LightItalic"/>
                <w:szCs w:val="24"/>
              </w:rPr>
            </w:pPr>
            <w:r w:rsidRPr="006F37F2">
              <w:rPr>
                <w:rFonts w:cs="GothamNarrow-LightItalic"/>
                <w:szCs w:val="24"/>
              </w:rPr>
              <w:lastRenderedPageBreak/>
              <w:t>iii. physical spaces (if applicable).</w:t>
            </w:r>
          </w:p>
        </w:tc>
        <w:tc>
          <w:tcPr>
            <w:tcW w:w="2000" w:type="pct"/>
            <w:shd w:val="clear" w:color="auto" w:fill="FFFFFF" w:themeFill="background1"/>
          </w:tcPr>
          <w:p w14:paraId="0583C694" w14:textId="4884B249" w:rsidR="00871EA9" w:rsidRPr="006F37F2" w:rsidRDefault="00B927D1" w:rsidP="00EE03C9">
            <w:pPr>
              <w:contextualSpacing/>
              <w:rPr>
                <w:rFonts w:cs="GothamNarrow-LightItalic"/>
                <w:szCs w:val="24"/>
              </w:rPr>
            </w:pPr>
            <w:r w:rsidRPr="006F37F2">
              <w:rPr>
                <w:rFonts w:cs="Times New Roman"/>
                <w:sz w:val="40"/>
                <w:szCs w:val="40"/>
              </w:rPr>
              <w:t xml:space="preserve">□ </w:t>
            </w:r>
            <w:r w:rsidR="00871EA9" w:rsidRPr="006F37F2">
              <w:rPr>
                <w:rFonts w:cs="GothamNarrow-LightItalic"/>
                <w:szCs w:val="24"/>
              </w:rPr>
              <w:t>Describe the program’s accessible physical spaces (if applicable).</w:t>
            </w:r>
          </w:p>
          <w:p w14:paraId="2B65D0AB" w14:textId="3F345679" w:rsidR="00871EA9" w:rsidRPr="006F37F2" w:rsidRDefault="00B927D1" w:rsidP="00EE03C9">
            <w:pPr>
              <w:ind w:left="720"/>
              <w:contextualSpacing/>
              <w:rPr>
                <w:rFonts w:cs="GothamNarrow-LightItalic"/>
                <w:szCs w:val="24"/>
              </w:rPr>
            </w:pPr>
            <w:r w:rsidRPr="006F37F2">
              <w:rPr>
                <w:rFonts w:cs="Times New Roman"/>
                <w:sz w:val="40"/>
                <w:szCs w:val="40"/>
              </w:rPr>
              <w:t xml:space="preserve">□ </w:t>
            </w:r>
            <w:r w:rsidR="00871EA9" w:rsidRPr="006F37F2">
              <w:rPr>
                <w:rFonts w:cs="GothamNarrow-LightItalic"/>
                <w:szCs w:val="24"/>
              </w:rPr>
              <w:t>Provide two (2) or more examples.</w:t>
            </w:r>
          </w:p>
          <w:p w14:paraId="2863536A" w14:textId="6C407A4C" w:rsidR="00871EA9" w:rsidRPr="006F37F2" w:rsidRDefault="00B927D1" w:rsidP="00EE03C9">
            <w:pPr>
              <w:contextualSpacing/>
              <w:rPr>
                <w:rFonts w:cs="GothamNarrow-LightItalic"/>
                <w:szCs w:val="24"/>
              </w:rPr>
            </w:pPr>
            <w:r w:rsidRPr="006F37F2">
              <w:rPr>
                <w:rFonts w:cs="Times New Roman"/>
                <w:sz w:val="40"/>
                <w:szCs w:val="40"/>
              </w:rPr>
              <w:t xml:space="preserve">□ </w:t>
            </w:r>
            <w:r w:rsidR="00871EA9" w:rsidRPr="006F37F2">
              <w:rPr>
                <w:rFonts w:cs="GothamNarrow-LightItalic"/>
                <w:szCs w:val="24"/>
              </w:rPr>
              <w:t>Discuss how physical spaces are accessible for all students.</w:t>
            </w:r>
          </w:p>
          <w:p w14:paraId="08C1BBE2" w14:textId="02588EEB" w:rsidR="00871EA9" w:rsidRPr="006F37F2" w:rsidRDefault="00B927D1" w:rsidP="00EE03C9">
            <w:pPr>
              <w:contextualSpacing/>
              <w:rPr>
                <w:rFonts w:cs="GothamNarrow-LightItalic"/>
                <w:szCs w:val="24"/>
              </w:rPr>
            </w:pPr>
            <w:r w:rsidRPr="006F37F2">
              <w:rPr>
                <w:rFonts w:cs="Times New Roman"/>
                <w:sz w:val="40"/>
                <w:szCs w:val="40"/>
              </w:rPr>
              <w:t xml:space="preserve">□ </w:t>
            </w:r>
            <w:r w:rsidR="00871EA9" w:rsidRPr="006F37F2">
              <w:rPr>
                <w:rFonts w:cs="GothamNarrow-LightItalic"/>
                <w:szCs w:val="24"/>
              </w:rPr>
              <w:t>Programs with in-person program options must address accessibility of its physical spaces.</w:t>
            </w:r>
          </w:p>
        </w:tc>
        <w:tc>
          <w:tcPr>
            <w:tcW w:w="2000" w:type="pct"/>
            <w:vMerge/>
          </w:tcPr>
          <w:p w14:paraId="0B518A3F" w14:textId="77777777" w:rsidR="00871EA9" w:rsidRPr="006F37F2" w:rsidRDefault="00871EA9" w:rsidP="00EE03C9">
            <w:pPr>
              <w:pStyle w:val="ListParagraph"/>
              <w:numPr>
                <w:ilvl w:val="0"/>
                <w:numId w:val="3"/>
              </w:numPr>
              <w:rPr>
                <w:rFonts w:cs="GothamNarrow-LightItalic"/>
                <w:i/>
                <w:szCs w:val="24"/>
              </w:rPr>
            </w:pPr>
          </w:p>
        </w:tc>
      </w:tr>
      <w:tr w:rsidR="00871EA9" w:rsidRPr="006F37F2" w14:paraId="3DDAF946" w14:textId="77777777" w:rsidTr="19A28D08">
        <w:tc>
          <w:tcPr>
            <w:tcW w:w="1000" w:type="pct"/>
            <w:shd w:val="clear" w:color="auto" w:fill="FFFFFF" w:themeFill="background1"/>
          </w:tcPr>
          <w:p w14:paraId="27886CDF" w14:textId="71E600F3" w:rsidR="00871EA9" w:rsidRPr="006F37F2" w:rsidRDefault="00871EA9" w:rsidP="00EE03C9">
            <w:pPr>
              <w:rPr>
                <w:rFonts w:cs="GothamNarrow-LightItalic"/>
                <w:szCs w:val="24"/>
              </w:rPr>
            </w:pPr>
            <w:r w:rsidRPr="006F37F2">
              <w:rPr>
                <w:rFonts w:cs="GothamNarrow-LightItalic"/>
                <w:szCs w:val="24"/>
              </w:rPr>
              <w:t xml:space="preserve">b. The program describes whether its resources and </w:t>
            </w:r>
            <w:proofErr w:type="gramStart"/>
            <w:r w:rsidRPr="006F37F2">
              <w:rPr>
                <w:rFonts w:cs="GothamNarrow-LightItalic"/>
                <w:szCs w:val="24"/>
              </w:rPr>
              <w:t>supports</w:t>
            </w:r>
            <w:proofErr w:type="gramEnd"/>
            <w:r w:rsidRPr="006F37F2">
              <w:rPr>
                <w:rFonts w:cs="GothamNarrow-LightItalic"/>
                <w:szCs w:val="24"/>
              </w:rPr>
              <w:t xml:space="preserve"> are sufficient in reducing barriers and optimizing accessibility and equity for all students.</w:t>
            </w:r>
          </w:p>
        </w:tc>
        <w:tc>
          <w:tcPr>
            <w:tcW w:w="2000" w:type="pct"/>
            <w:shd w:val="clear" w:color="auto" w:fill="FFFFFF" w:themeFill="background1"/>
          </w:tcPr>
          <w:p w14:paraId="1F6931AA" w14:textId="681FA9B6" w:rsidR="00871EA9" w:rsidRPr="006F37F2" w:rsidRDefault="00B927D1" w:rsidP="00EE03C9">
            <w:pPr>
              <w:rPr>
                <w:rFonts w:cs="GothamNarrow-LightItalic"/>
                <w:szCs w:val="24"/>
              </w:rPr>
            </w:pPr>
            <w:r w:rsidRPr="006F37F2">
              <w:rPr>
                <w:rFonts w:cs="Times New Roman"/>
                <w:sz w:val="40"/>
                <w:szCs w:val="40"/>
              </w:rPr>
              <w:t xml:space="preserve">□ </w:t>
            </w:r>
            <w:r w:rsidR="00871EA9" w:rsidRPr="006F37F2">
              <w:rPr>
                <w:rFonts w:cs="GothamNarrow-LightItalic"/>
                <w:szCs w:val="24"/>
              </w:rPr>
              <w:t xml:space="preserve">Describe whether each of the following resources </w:t>
            </w:r>
            <w:proofErr w:type="gramStart"/>
            <w:r w:rsidR="00871EA9" w:rsidRPr="006F37F2">
              <w:rPr>
                <w:rFonts w:cs="GothamNarrow-LightItalic"/>
                <w:szCs w:val="24"/>
              </w:rPr>
              <w:t>are</w:t>
            </w:r>
            <w:proofErr w:type="gramEnd"/>
            <w:r w:rsidR="00871EA9" w:rsidRPr="006F37F2">
              <w:rPr>
                <w:rFonts w:cs="GothamNarrow-LightItalic"/>
                <w:szCs w:val="24"/>
              </w:rPr>
              <w:t xml:space="preserve"> sufficient:</w:t>
            </w:r>
          </w:p>
          <w:p w14:paraId="21A31177" w14:textId="55F45DAD" w:rsidR="00871EA9" w:rsidRPr="006F37F2" w:rsidRDefault="00B927D1" w:rsidP="00EE03C9">
            <w:pPr>
              <w:ind w:left="720"/>
              <w:rPr>
                <w:rFonts w:cs="GothamNarrow-LightItalic"/>
                <w:szCs w:val="24"/>
              </w:rPr>
            </w:pPr>
            <w:r w:rsidRPr="006F37F2">
              <w:rPr>
                <w:rFonts w:cs="Times New Roman"/>
                <w:sz w:val="40"/>
                <w:szCs w:val="40"/>
              </w:rPr>
              <w:t xml:space="preserve">□ </w:t>
            </w:r>
            <w:r w:rsidR="00871EA9" w:rsidRPr="006F37F2">
              <w:rPr>
                <w:rFonts w:cs="GothamNarrow-LightItalic"/>
                <w:szCs w:val="24"/>
              </w:rPr>
              <w:t>Supportive technology</w:t>
            </w:r>
          </w:p>
          <w:p w14:paraId="07E1B962" w14:textId="77DD7961" w:rsidR="00871EA9" w:rsidRPr="006F37F2" w:rsidRDefault="00B927D1" w:rsidP="00EE03C9">
            <w:pPr>
              <w:ind w:left="720"/>
              <w:rPr>
                <w:rFonts w:cs="GothamNarrow-LightItalic"/>
                <w:szCs w:val="24"/>
              </w:rPr>
            </w:pPr>
            <w:r w:rsidRPr="006F37F2">
              <w:rPr>
                <w:rFonts w:cs="Times New Roman"/>
                <w:sz w:val="40"/>
                <w:szCs w:val="40"/>
              </w:rPr>
              <w:t xml:space="preserve">□ </w:t>
            </w:r>
            <w:r w:rsidR="00871EA9" w:rsidRPr="006F37F2">
              <w:rPr>
                <w:rFonts w:cs="GothamNarrow-LightItalic"/>
                <w:szCs w:val="24"/>
              </w:rPr>
              <w:t>Student services</w:t>
            </w:r>
          </w:p>
          <w:p w14:paraId="79918C16" w14:textId="1E0A56D8" w:rsidR="00871EA9" w:rsidRPr="006F37F2" w:rsidRDefault="00B927D1" w:rsidP="00EE03C9">
            <w:pPr>
              <w:ind w:left="720"/>
              <w:rPr>
                <w:rFonts w:cs="GothamNarrow-LightItalic"/>
                <w:szCs w:val="24"/>
              </w:rPr>
            </w:pPr>
            <w:r w:rsidRPr="006F37F2">
              <w:rPr>
                <w:rFonts w:cs="Times New Roman"/>
                <w:sz w:val="40"/>
                <w:szCs w:val="40"/>
              </w:rPr>
              <w:t xml:space="preserve">□ </w:t>
            </w:r>
            <w:r w:rsidR="00871EA9" w:rsidRPr="006F37F2">
              <w:rPr>
                <w:rFonts w:cs="GothamNarrow-LightItalic"/>
                <w:szCs w:val="24"/>
              </w:rPr>
              <w:t>Physical spaces (if applicable)</w:t>
            </w:r>
          </w:p>
          <w:p w14:paraId="5FB81DA1" w14:textId="7CB31CA5" w:rsidR="00871EA9" w:rsidRPr="006F37F2" w:rsidRDefault="00B927D1" w:rsidP="00EE03C9">
            <w:pPr>
              <w:rPr>
                <w:rFonts w:cs="GothamNarrow-LightItalic"/>
                <w:szCs w:val="24"/>
              </w:rPr>
            </w:pPr>
            <w:r w:rsidRPr="006F37F2">
              <w:rPr>
                <w:rFonts w:cs="Times New Roman"/>
                <w:sz w:val="40"/>
                <w:szCs w:val="40"/>
              </w:rPr>
              <w:t xml:space="preserve">□ </w:t>
            </w:r>
            <w:r w:rsidR="00871EA9" w:rsidRPr="006F37F2">
              <w:rPr>
                <w:rFonts w:cs="GothamNarrow-LightItalic"/>
                <w:szCs w:val="24"/>
              </w:rPr>
              <w:t>Make an explicit statement</w:t>
            </w:r>
            <w:r w:rsidR="009B0041" w:rsidRPr="006F37F2">
              <w:rPr>
                <w:rFonts w:cs="GothamNarrow-LightItalic"/>
                <w:szCs w:val="24"/>
              </w:rPr>
              <w:t>/</w:t>
            </w:r>
            <w:r w:rsidR="00871EA9" w:rsidRPr="006F37F2">
              <w:rPr>
                <w:rFonts w:cs="GothamNarrow-LightItalic"/>
                <w:szCs w:val="24"/>
              </w:rPr>
              <w:t xml:space="preserve">professional judgment about the </w:t>
            </w:r>
            <w:r w:rsidR="00742B0C" w:rsidRPr="006F37F2">
              <w:rPr>
                <w:rFonts w:cs="GothamNarrow-LightItalic"/>
                <w:szCs w:val="24"/>
              </w:rPr>
              <w:t xml:space="preserve">current </w:t>
            </w:r>
            <w:r w:rsidR="00871EA9" w:rsidRPr="006F37F2">
              <w:rPr>
                <w:rFonts w:cs="GothamNarrow-LightItalic"/>
                <w:szCs w:val="24"/>
              </w:rPr>
              <w:t>sufficiency of:</w:t>
            </w:r>
          </w:p>
          <w:p w14:paraId="20974E06" w14:textId="31D1BCEC" w:rsidR="00871EA9" w:rsidRPr="006F37F2" w:rsidRDefault="00B927D1" w:rsidP="00EE03C9">
            <w:pPr>
              <w:ind w:left="720"/>
              <w:rPr>
                <w:rFonts w:cs="GothamNarrow-LightItalic"/>
                <w:szCs w:val="24"/>
              </w:rPr>
            </w:pPr>
            <w:r w:rsidRPr="006F37F2">
              <w:rPr>
                <w:rFonts w:cs="Times New Roman"/>
                <w:sz w:val="40"/>
                <w:szCs w:val="40"/>
              </w:rPr>
              <w:t xml:space="preserve">□ </w:t>
            </w:r>
            <w:r w:rsidR="00871EA9" w:rsidRPr="006F37F2">
              <w:rPr>
                <w:rFonts w:cs="GothamNarrow-LightItalic"/>
                <w:szCs w:val="24"/>
              </w:rPr>
              <w:t>Supportive technology</w:t>
            </w:r>
          </w:p>
          <w:p w14:paraId="6798F233" w14:textId="4FB8A5D0" w:rsidR="00871EA9" w:rsidRPr="006F37F2" w:rsidRDefault="00B927D1" w:rsidP="00EE03C9">
            <w:pPr>
              <w:ind w:left="720"/>
              <w:rPr>
                <w:rFonts w:cs="GothamNarrow-LightItalic"/>
                <w:szCs w:val="24"/>
              </w:rPr>
            </w:pPr>
            <w:r w:rsidRPr="006F37F2">
              <w:rPr>
                <w:rFonts w:cs="Times New Roman"/>
                <w:sz w:val="40"/>
                <w:szCs w:val="40"/>
              </w:rPr>
              <w:t xml:space="preserve">□ </w:t>
            </w:r>
            <w:r w:rsidR="00871EA9" w:rsidRPr="006F37F2">
              <w:rPr>
                <w:rFonts w:cs="GothamNarrow-LightItalic"/>
                <w:szCs w:val="24"/>
              </w:rPr>
              <w:t>Student services</w:t>
            </w:r>
          </w:p>
          <w:p w14:paraId="71908D4E" w14:textId="55A7DE05" w:rsidR="00871EA9" w:rsidRPr="006F37F2" w:rsidRDefault="00B927D1" w:rsidP="00EE03C9">
            <w:pPr>
              <w:ind w:left="720"/>
              <w:rPr>
                <w:rFonts w:cs="GothamNarrow-LightItalic"/>
                <w:szCs w:val="24"/>
              </w:rPr>
            </w:pPr>
            <w:r w:rsidRPr="006F37F2">
              <w:rPr>
                <w:rFonts w:cs="Times New Roman"/>
                <w:sz w:val="40"/>
                <w:szCs w:val="40"/>
              </w:rPr>
              <w:t xml:space="preserve">□ </w:t>
            </w:r>
            <w:r w:rsidR="00871EA9" w:rsidRPr="006F37F2">
              <w:rPr>
                <w:rFonts w:cs="GothamNarrow-LightItalic"/>
                <w:szCs w:val="24"/>
              </w:rPr>
              <w:t>Physical spaces (if applicable)</w:t>
            </w:r>
          </w:p>
          <w:p w14:paraId="37C5607C" w14:textId="2A4F6380" w:rsidR="00871EA9" w:rsidRPr="006F37F2" w:rsidRDefault="00B927D1" w:rsidP="00EE03C9">
            <w:pPr>
              <w:rPr>
                <w:rFonts w:cs="GothamNarrow-LightItalic"/>
                <w:szCs w:val="24"/>
              </w:rPr>
            </w:pPr>
            <w:r w:rsidRPr="006F37F2">
              <w:rPr>
                <w:rFonts w:cs="Times New Roman"/>
                <w:sz w:val="40"/>
                <w:szCs w:val="40"/>
              </w:rPr>
              <w:t xml:space="preserve">□ </w:t>
            </w:r>
            <w:r w:rsidR="00871EA9" w:rsidRPr="006F37F2">
              <w:rPr>
                <w:rFonts w:cs="GothamNarrow-LightItalic"/>
                <w:szCs w:val="24"/>
              </w:rPr>
              <w:t>If any resources are insufficient, address this in the narrative.</w:t>
            </w:r>
          </w:p>
        </w:tc>
        <w:tc>
          <w:tcPr>
            <w:tcW w:w="2000" w:type="pct"/>
            <w:vMerge/>
          </w:tcPr>
          <w:p w14:paraId="2A1334BD" w14:textId="77777777" w:rsidR="00871EA9" w:rsidRPr="006F37F2" w:rsidRDefault="00871EA9" w:rsidP="00EE03C9">
            <w:pPr>
              <w:pStyle w:val="ListParagraph"/>
              <w:numPr>
                <w:ilvl w:val="0"/>
                <w:numId w:val="3"/>
              </w:numPr>
              <w:rPr>
                <w:rFonts w:cs="GothamNarrow-LightItalic"/>
                <w:i/>
                <w:szCs w:val="24"/>
              </w:rPr>
            </w:pPr>
          </w:p>
        </w:tc>
      </w:tr>
      <w:tr w:rsidR="00871EA9" w:rsidRPr="006F37F2" w14:paraId="1BE53425" w14:textId="77777777" w:rsidTr="19A28D08">
        <w:tc>
          <w:tcPr>
            <w:tcW w:w="1000" w:type="pct"/>
            <w:shd w:val="clear" w:color="auto" w:fill="FFFFFF" w:themeFill="background1"/>
          </w:tcPr>
          <w:p w14:paraId="5F7D83BC" w14:textId="031AC1C5" w:rsidR="00871EA9" w:rsidRPr="006F37F2" w:rsidRDefault="00871EA9" w:rsidP="00EE03C9">
            <w:pPr>
              <w:rPr>
                <w:rFonts w:cs="GothamNarrow-LightItalic"/>
                <w:szCs w:val="24"/>
              </w:rPr>
            </w:pPr>
            <w:r w:rsidRPr="006F37F2">
              <w:rPr>
                <w:rFonts w:cs="GothamNarrow-LightItalic"/>
                <w:szCs w:val="24"/>
              </w:rPr>
              <w:t>c. The program addresses all program options.</w:t>
            </w:r>
          </w:p>
        </w:tc>
        <w:tc>
          <w:tcPr>
            <w:tcW w:w="2000" w:type="pct"/>
            <w:shd w:val="clear" w:color="auto" w:fill="FFFFFF" w:themeFill="background1"/>
          </w:tcPr>
          <w:p w14:paraId="6D33B350" w14:textId="40C443DA" w:rsidR="00871EA9" w:rsidRPr="006F37F2" w:rsidRDefault="00B927D1" w:rsidP="00EE03C9">
            <w:pPr>
              <w:contextualSpacing/>
              <w:rPr>
                <w:rFonts w:cs="GothamNarrow-LightItalic"/>
                <w:szCs w:val="24"/>
              </w:rPr>
            </w:pPr>
            <w:r w:rsidRPr="006F37F2">
              <w:rPr>
                <w:rFonts w:cs="Times New Roman"/>
                <w:sz w:val="40"/>
                <w:szCs w:val="40"/>
              </w:rPr>
              <w:t xml:space="preserve">□ </w:t>
            </w:r>
            <w:r w:rsidR="00871EA9" w:rsidRPr="006F37F2">
              <w:rPr>
                <w:rFonts w:cs="GothamNarrow-LightItalic"/>
                <w:szCs w:val="24"/>
              </w:rPr>
              <w:t>Explicitly address each program option.</w:t>
            </w:r>
          </w:p>
        </w:tc>
        <w:tc>
          <w:tcPr>
            <w:tcW w:w="2000" w:type="pct"/>
            <w:vMerge/>
          </w:tcPr>
          <w:p w14:paraId="7372F31A" w14:textId="77777777" w:rsidR="00871EA9" w:rsidRPr="006F37F2" w:rsidRDefault="00871EA9" w:rsidP="00EE03C9">
            <w:pPr>
              <w:pStyle w:val="ListParagraph"/>
              <w:numPr>
                <w:ilvl w:val="0"/>
                <w:numId w:val="3"/>
              </w:numPr>
              <w:rPr>
                <w:rFonts w:cs="GothamNarrow-LightItalic"/>
                <w:i/>
                <w:szCs w:val="24"/>
              </w:rPr>
            </w:pPr>
          </w:p>
        </w:tc>
      </w:tr>
      <w:tr w:rsidR="00880090" w:rsidRPr="006F37F2" w14:paraId="2911128D" w14:textId="77777777" w:rsidTr="00920837">
        <w:trPr>
          <w:trHeight w:val="432"/>
        </w:trPr>
        <w:tc>
          <w:tcPr>
            <w:tcW w:w="5000" w:type="pct"/>
            <w:gridSpan w:val="3"/>
            <w:shd w:val="clear" w:color="auto" w:fill="D1F3FF"/>
            <w:vAlign w:val="center"/>
          </w:tcPr>
          <w:p w14:paraId="500348EA" w14:textId="135C382C" w:rsidR="00880090" w:rsidRPr="006F37F2" w:rsidRDefault="00880090" w:rsidP="00EE03C9">
            <w:pPr>
              <w:rPr>
                <w:rFonts w:cs="GothamNarrow-LightItalic"/>
                <w:i/>
                <w:szCs w:val="24"/>
              </w:rPr>
            </w:pPr>
            <w:hyperlink r:id="rId58" w:history="1">
              <w:r w:rsidRPr="005F70D5">
                <w:rPr>
                  <w:rStyle w:val="Hyperlink"/>
                  <w:rFonts w:cs="GothamNarrow-LightItalic"/>
                  <w:b/>
                  <w:bCs/>
                  <w:szCs w:val="24"/>
                </w:rPr>
                <w:t>Candidate Programs</w:t>
              </w:r>
            </w:hyperlink>
            <w:r w:rsidRPr="006F37F2">
              <w:rPr>
                <w:rFonts w:cs="GothamNarrow-LightItalic"/>
                <w:b/>
                <w:bCs/>
                <w:i/>
                <w:szCs w:val="24"/>
              </w:rPr>
              <w:t xml:space="preserve"> | </w:t>
            </w:r>
            <w:r w:rsidRPr="006F37F2">
              <w:rPr>
                <w:rFonts w:cs="GothamNarrow-LightItalic"/>
                <w:b/>
                <w:bCs/>
                <w:iCs/>
                <w:szCs w:val="24"/>
              </w:rPr>
              <w:t>AS D4.3.5</w:t>
            </w:r>
            <w:r w:rsidRPr="006F37F2">
              <w:rPr>
                <w:rFonts w:cs="GothamNarrow-LightItalic"/>
                <w:iCs/>
                <w:szCs w:val="24"/>
              </w:rPr>
              <w:t xml:space="preserve"> </w:t>
            </w:r>
            <w:proofErr w:type="gramStart"/>
            <w:r w:rsidRPr="006F37F2">
              <w:rPr>
                <w:rFonts w:cs="GothamNarrow-LightItalic"/>
                <w:iCs/>
                <w:szCs w:val="24"/>
              </w:rPr>
              <w:t>is</w:t>
            </w:r>
            <w:proofErr w:type="gramEnd"/>
            <w:r w:rsidRPr="006F37F2">
              <w:rPr>
                <w:rFonts w:cs="GothamNarrow-LightItalic"/>
                <w:iCs/>
                <w:szCs w:val="24"/>
              </w:rPr>
              <w:t xml:space="preserve"> reviewed for </w:t>
            </w:r>
            <w:r w:rsidRPr="006F37F2">
              <w:rPr>
                <w:rFonts w:cs="GothamNarrow-LightItalic"/>
                <w:b/>
                <w:bCs/>
                <w:iCs/>
                <w:szCs w:val="24"/>
              </w:rPr>
              <w:t xml:space="preserve">Approval at </w:t>
            </w:r>
            <w:r w:rsidRPr="006F37F2">
              <w:rPr>
                <w:rFonts w:cs="GothamNarrow-LightItalic"/>
                <w:b/>
                <w:bCs/>
                <w:szCs w:val="24"/>
              </w:rPr>
              <w:t xml:space="preserve">Benchmark 1 </w:t>
            </w:r>
            <w:r w:rsidRPr="006F37F2">
              <w:rPr>
                <w:rFonts w:cs="GothamNarrow-LightItalic"/>
                <w:szCs w:val="24"/>
              </w:rPr>
              <w:t>and</w:t>
            </w:r>
            <w:r w:rsidRPr="006F37F2">
              <w:rPr>
                <w:rFonts w:cs="GothamNarrow-LightItalic"/>
                <w:b/>
                <w:bCs/>
                <w:szCs w:val="24"/>
              </w:rPr>
              <w:t xml:space="preserve"> Compliance at Benchmark 3</w:t>
            </w:r>
          </w:p>
        </w:tc>
      </w:tr>
    </w:tbl>
    <w:p w14:paraId="1F3E6CB1" w14:textId="77777777" w:rsidR="008948BD" w:rsidRPr="006F37F2" w:rsidRDefault="008948BD" w:rsidP="00EE03C9">
      <w:pPr>
        <w:pStyle w:val="Heading1"/>
      </w:pPr>
      <w:bookmarkStart w:id="87" w:name="_GLOSSARY"/>
      <w:bookmarkEnd w:id="87"/>
    </w:p>
    <w:p w14:paraId="7D9C1995" w14:textId="77777777" w:rsidR="008948BD" w:rsidRPr="006F37F2" w:rsidRDefault="008948BD">
      <w:pPr>
        <w:spacing w:after="160"/>
        <w:rPr>
          <w:rFonts w:eastAsia="Arial" w:cs="Times New Roman"/>
          <w:b/>
          <w:sz w:val="32"/>
          <w:szCs w:val="36"/>
        </w:rPr>
      </w:pPr>
      <w:r w:rsidRPr="006F37F2">
        <w:br w:type="page"/>
      </w:r>
    </w:p>
    <w:p w14:paraId="473E78E0" w14:textId="38DC7C5F" w:rsidR="009C289D" w:rsidRPr="006F37F2" w:rsidRDefault="00DD4CEB" w:rsidP="00EE03C9">
      <w:pPr>
        <w:pStyle w:val="Heading1"/>
      </w:pPr>
      <w:bookmarkStart w:id="88" w:name="_Toc200612798"/>
      <w:r w:rsidRPr="006F37F2">
        <w:lastRenderedPageBreak/>
        <w:t>Glossary</w:t>
      </w:r>
      <w:bookmarkEnd w:id="88"/>
    </w:p>
    <w:p w14:paraId="184E20E5" w14:textId="0850AC64" w:rsidR="005D38A6" w:rsidRPr="006F37F2" w:rsidRDefault="005D38A6" w:rsidP="00EE03C9">
      <w:pPr>
        <w:spacing w:line="240" w:lineRule="auto"/>
      </w:pPr>
    </w:p>
    <w:p w14:paraId="4EEDF8DF" w14:textId="0CE88967" w:rsidR="00C31F54" w:rsidRPr="006F37F2" w:rsidRDefault="00686770" w:rsidP="00EE03C9">
      <w:pPr>
        <w:spacing w:line="240" w:lineRule="auto"/>
      </w:pPr>
      <w:r w:rsidRPr="006F37F2">
        <w:t xml:space="preserve">This glossary defines uncommon words within the </w:t>
      </w:r>
      <w:hyperlink r:id="rId59" w:history="1">
        <w:r w:rsidR="00056954" w:rsidRPr="006F37F2">
          <w:rPr>
            <w:rStyle w:val="Hyperlink"/>
            <w:rFonts w:eastAsia="MS Gothic" w:cs="GothamNarrow-LightItalic"/>
            <w:szCs w:val="24"/>
          </w:rPr>
          <w:t>2025 Accreditation Standards for Practice Doctorate Social Work Programs</w:t>
        </w:r>
      </w:hyperlink>
      <w:r w:rsidRPr="006F37F2">
        <w:t xml:space="preserve">. </w:t>
      </w:r>
      <w:r w:rsidR="006562A0" w:rsidRPr="006F37F2">
        <w:t>C</w:t>
      </w:r>
      <w:r w:rsidR="00C31F54" w:rsidRPr="006F37F2">
        <w:t xml:space="preserve">ommonplace </w:t>
      </w:r>
      <w:r w:rsidR="006562A0" w:rsidRPr="006F37F2">
        <w:t>words</w:t>
      </w:r>
      <w:r w:rsidR="000A362A" w:rsidRPr="006F37F2">
        <w:t xml:space="preserve"> and</w:t>
      </w:r>
      <w:r w:rsidR="006562A0" w:rsidRPr="006F37F2">
        <w:t xml:space="preserve"> </w:t>
      </w:r>
      <w:r w:rsidR="000A362A" w:rsidRPr="006F37F2">
        <w:t xml:space="preserve">academic nomenclature </w:t>
      </w:r>
      <w:r w:rsidR="006562A0" w:rsidRPr="006F37F2">
        <w:t>may not be defined</w:t>
      </w:r>
      <w:r w:rsidR="00C31F54" w:rsidRPr="006F37F2">
        <w:t xml:space="preserve">. </w:t>
      </w:r>
      <w:r w:rsidR="006562A0" w:rsidRPr="006F37F2">
        <w:t>In such cases, the B</w:t>
      </w:r>
      <w:r w:rsidRPr="006F37F2">
        <w:t>OA accepts commonplace definitions.</w:t>
      </w:r>
    </w:p>
    <w:p w14:paraId="4C1DE733" w14:textId="77777777" w:rsidR="00E62BB3" w:rsidRPr="006F37F2" w:rsidRDefault="00E62BB3" w:rsidP="00EE03C9">
      <w:pPr>
        <w:spacing w:line="240" w:lineRule="auto"/>
      </w:pPr>
    </w:p>
    <w:p w14:paraId="2E5C87A6" w14:textId="63C9D2F1" w:rsidR="00507F21" w:rsidRPr="005F70D5" w:rsidRDefault="00507F21" w:rsidP="00B615A3">
      <w:pPr>
        <w:pStyle w:val="Heading2"/>
      </w:pPr>
      <w:bookmarkStart w:id="89" w:name="_Academic_Product"/>
      <w:bookmarkStart w:id="90" w:name="_Toc200612799"/>
      <w:bookmarkEnd w:id="89"/>
      <w:r w:rsidRPr="005F70D5">
        <w:t>Academic Product</w:t>
      </w:r>
      <w:bookmarkEnd w:id="90"/>
    </w:p>
    <w:p w14:paraId="0189738B" w14:textId="6B28D053" w:rsidR="003E7C1F" w:rsidRPr="006F37F2" w:rsidRDefault="00507F21" w:rsidP="005D793B">
      <w:pPr>
        <w:spacing w:line="240" w:lineRule="auto"/>
        <w:contextualSpacing/>
        <w:rPr>
          <w:rFonts w:cs="GothamNarrow-LightItalic"/>
          <w:szCs w:val="24"/>
        </w:rPr>
      </w:pPr>
      <w:r w:rsidRPr="005F70D5">
        <w:rPr>
          <w:rFonts w:cs="GothamNarrow-LightItalic"/>
          <w:szCs w:val="24"/>
        </w:rPr>
        <w:t xml:space="preserve">The academic product(s) demonstrates students’ core expertise and skills and contributes to the advancement of </w:t>
      </w:r>
      <w:r w:rsidR="00271487" w:rsidRPr="005F70D5">
        <w:rPr>
          <w:rFonts w:cs="GothamNarrow-LightItalic"/>
          <w:szCs w:val="24"/>
        </w:rPr>
        <w:t xml:space="preserve">social work </w:t>
      </w:r>
      <w:r w:rsidRPr="005F70D5">
        <w:rPr>
          <w:rFonts w:cs="GothamNarrow-LightItalic"/>
          <w:szCs w:val="24"/>
        </w:rPr>
        <w:t>practice.</w:t>
      </w:r>
      <w:r w:rsidR="003E7C1F" w:rsidRPr="005F70D5">
        <w:rPr>
          <w:rFonts w:cs="GothamNarrow-LightItalic"/>
          <w:szCs w:val="24"/>
        </w:rPr>
        <w:t xml:space="preserve"> </w:t>
      </w:r>
      <w:r w:rsidR="00AF281F" w:rsidRPr="005F70D5">
        <w:rPr>
          <w:rFonts w:cs="GothamNarrow-LightItalic"/>
          <w:szCs w:val="24"/>
        </w:rPr>
        <w:t>The program defines its students’ academic product(s) and selects the format that best incorporates the requirements of the area(s) of focus and the institution that is awarding the degree.</w:t>
      </w:r>
      <w:r w:rsidR="00AF281F" w:rsidRPr="006F37F2">
        <w:rPr>
          <w:rFonts w:cs="GothamNarrow-LightItalic"/>
          <w:szCs w:val="24"/>
        </w:rPr>
        <w:t xml:space="preserve"> </w:t>
      </w:r>
    </w:p>
    <w:p w14:paraId="5D6BD59B" w14:textId="77777777" w:rsidR="00507F21" w:rsidRPr="006F37F2" w:rsidRDefault="00507F21" w:rsidP="00EE03C9">
      <w:pPr>
        <w:spacing w:line="240" w:lineRule="auto"/>
      </w:pPr>
    </w:p>
    <w:p w14:paraId="4FA38B60" w14:textId="1DC26C95" w:rsidR="0040411A" w:rsidRPr="006F37F2" w:rsidRDefault="0040411A" w:rsidP="00EE03C9">
      <w:pPr>
        <w:spacing w:line="240" w:lineRule="auto"/>
      </w:pPr>
      <w:r w:rsidRPr="006F37F2">
        <w:rPr>
          <w:i/>
          <w:iCs/>
        </w:rPr>
        <w:t xml:space="preserve">Related Standards: </w:t>
      </w:r>
      <w:r w:rsidR="00CC54B8" w:rsidRPr="006F37F2">
        <w:t xml:space="preserve">AS D3.0.2; </w:t>
      </w:r>
      <w:r w:rsidR="00D1054E" w:rsidRPr="006F37F2">
        <w:t xml:space="preserve">AS D4.1.2; </w:t>
      </w:r>
      <w:r w:rsidR="008D704A" w:rsidRPr="006F37F2">
        <w:t xml:space="preserve">AS D5.0.1(a); </w:t>
      </w:r>
      <w:r w:rsidR="0028535B" w:rsidRPr="006F37F2">
        <w:t>AS D5.0.4(a)</w:t>
      </w:r>
    </w:p>
    <w:p w14:paraId="29A890AD" w14:textId="77777777" w:rsidR="0028535B" w:rsidRPr="006F37F2" w:rsidRDefault="0028535B" w:rsidP="00EE03C9">
      <w:pPr>
        <w:spacing w:line="240" w:lineRule="auto"/>
      </w:pPr>
    </w:p>
    <w:p w14:paraId="2C97A78A" w14:textId="77777777" w:rsidR="007F2F91" w:rsidRPr="006F37F2" w:rsidRDefault="007F2F91" w:rsidP="00B615A3">
      <w:pPr>
        <w:pStyle w:val="Heading2"/>
      </w:pPr>
      <w:bookmarkStart w:id="91" w:name="_Toc200612800"/>
      <w:r w:rsidRPr="006F37F2">
        <w:t>Accreditation</w:t>
      </w:r>
      <w:bookmarkEnd w:id="91"/>
    </w:p>
    <w:p w14:paraId="19F22F7A" w14:textId="41170E98" w:rsidR="005D38A6" w:rsidRPr="006F37F2" w:rsidRDefault="005D38A6" w:rsidP="00EE03C9">
      <w:pPr>
        <w:spacing w:line="240" w:lineRule="auto"/>
      </w:pPr>
      <w:r w:rsidRPr="006F37F2">
        <w:t xml:space="preserve">A system for recognizing educational institutions and professional programs affiliated with those institutions for a level of performance and integrity based on review against a specific set of published criteria or standards. The process includes the submission of a self-study document that demonstrates how standards are being met, an onsite review by a selected group of peers, and a decision by an independent board or commission that either grants or denies accredited status </w:t>
      </w:r>
      <w:proofErr w:type="gramStart"/>
      <w:r w:rsidRPr="006F37F2">
        <w:t>on the basis of</w:t>
      </w:r>
      <w:proofErr w:type="gramEnd"/>
      <w:r w:rsidRPr="006F37F2">
        <w:t xml:space="preserve"> how well the standards are met.</w:t>
      </w:r>
    </w:p>
    <w:p w14:paraId="0381A255" w14:textId="512E47A4" w:rsidR="005029FC" w:rsidRPr="006F37F2" w:rsidRDefault="005029FC" w:rsidP="00EE03C9">
      <w:pPr>
        <w:spacing w:line="240" w:lineRule="auto"/>
      </w:pPr>
    </w:p>
    <w:p w14:paraId="18FE5A71" w14:textId="77777777" w:rsidR="005D16ED" w:rsidRPr="006F37F2" w:rsidRDefault="005D16ED" w:rsidP="00B615A3">
      <w:pPr>
        <w:pStyle w:val="Heading2"/>
      </w:pPr>
      <w:bookmarkStart w:id="92" w:name="_Anti-oppression"/>
      <w:bookmarkStart w:id="93" w:name="_Toc200612801"/>
      <w:bookmarkEnd w:id="92"/>
      <w:r w:rsidRPr="006F37F2">
        <w:t>Anti-oppression</w:t>
      </w:r>
      <w:bookmarkEnd w:id="93"/>
    </w:p>
    <w:p w14:paraId="44A1C2CA" w14:textId="01A430EA" w:rsidR="00C67C9D" w:rsidRPr="006F37F2" w:rsidRDefault="005D16ED" w:rsidP="00EE03C9">
      <w:pPr>
        <w:spacing w:line="240" w:lineRule="auto"/>
      </w:pPr>
      <w:r w:rsidRPr="006F37F2">
        <w:t>Strategies, theories, actions, and practices that actively challenge systems of oppression on an ongoing basis in one’s daily life and in social justice</w:t>
      </w:r>
      <w:r w:rsidR="009B0041" w:rsidRPr="006F37F2">
        <w:t>/</w:t>
      </w:r>
      <w:r w:rsidRPr="006F37F2">
        <w:t xml:space="preserve">change work. Anti-oppression work seeks to recognize the oppression that exists in our society and attempts to mitigate its effects and eventually equalize the power imbalance in our communities. Oppression operates at different levels (from individual to institutional to cultural) and so anti-oppression must </w:t>
      </w:r>
      <w:proofErr w:type="gramStart"/>
      <w:r w:rsidRPr="006F37F2">
        <w:t>as</w:t>
      </w:r>
      <w:proofErr w:type="gramEnd"/>
      <w:r w:rsidRPr="006F37F2">
        <w:t xml:space="preserve"> well. </w:t>
      </w:r>
    </w:p>
    <w:p w14:paraId="6C55DFBB" w14:textId="77777777" w:rsidR="00C67C9D" w:rsidRPr="006F37F2" w:rsidRDefault="00C67C9D" w:rsidP="00EE03C9">
      <w:pPr>
        <w:spacing w:line="240" w:lineRule="auto"/>
      </w:pPr>
    </w:p>
    <w:p w14:paraId="70E06947" w14:textId="5439B304" w:rsidR="005D16ED" w:rsidRPr="006F37F2" w:rsidRDefault="005D16ED" w:rsidP="00EE03C9">
      <w:pPr>
        <w:spacing w:line="240" w:lineRule="auto"/>
        <w:rPr>
          <w:i/>
          <w:iCs/>
        </w:rPr>
      </w:pPr>
      <w:r w:rsidRPr="006F37F2">
        <w:rPr>
          <w:i/>
          <w:iCs/>
        </w:rPr>
        <w:t xml:space="preserve">Simmons University Library. [2021]. Anti-oppression. </w:t>
      </w:r>
      <w:proofErr w:type="gramStart"/>
      <w:r w:rsidRPr="006F37F2">
        <w:rPr>
          <w:i/>
          <w:iCs/>
        </w:rPr>
        <w:t>Retrieved February</w:t>
      </w:r>
      <w:proofErr w:type="gramEnd"/>
      <w:r w:rsidRPr="006F37F2">
        <w:rPr>
          <w:i/>
          <w:iCs/>
        </w:rPr>
        <w:t xml:space="preserve"> 22, 2022. </w:t>
      </w:r>
      <w:hyperlink r:id="rId60" w:history="1">
        <w:r w:rsidRPr="006F37F2">
          <w:rPr>
            <w:rStyle w:val="Hyperlink"/>
            <w:i/>
            <w:iCs/>
          </w:rPr>
          <w:t>https://simmons.libguides.com/anti-oppression</w:t>
        </w:r>
      </w:hyperlink>
    </w:p>
    <w:p w14:paraId="6C33CCE4" w14:textId="77777777" w:rsidR="005D16ED" w:rsidRPr="006F37F2" w:rsidRDefault="005D16ED" w:rsidP="00EE03C9">
      <w:pPr>
        <w:spacing w:line="240" w:lineRule="auto"/>
      </w:pPr>
    </w:p>
    <w:p w14:paraId="1A4829A9" w14:textId="11D0A74B" w:rsidR="005D16ED" w:rsidRPr="006F37F2" w:rsidRDefault="005D16ED" w:rsidP="00EE03C9">
      <w:pPr>
        <w:spacing w:line="240" w:lineRule="auto"/>
      </w:pPr>
      <w:r w:rsidRPr="006F37F2">
        <w:rPr>
          <w:i/>
          <w:iCs/>
        </w:rPr>
        <w:t>Related Standards:</w:t>
      </w:r>
      <w:r w:rsidRPr="006F37F2">
        <w:t xml:space="preserve"> </w:t>
      </w:r>
      <w:hyperlink w:anchor="_Accreditation_Standard_1.0" w:history="1">
        <w:r w:rsidRPr="006F37F2">
          <w:rPr>
            <w:rStyle w:val="Hyperlink"/>
            <w:color w:val="auto"/>
            <w:u w:val="none"/>
          </w:rPr>
          <w:t xml:space="preserve">AS </w:t>
        </w:r>
        <w:r w:rsidR="009F679E" w:rsidRPr="006F37F2">
          <w:rPr>
            <w:rStyle w:val="Hyperlink"/>
            <w:color w:val="auto"/>
            <w:u w:val="none"/>
          </w:rPr>
          <w:t>D</w:t>
        </w:r>
        <w:r w:rsidRPr="006F37F2">
          <w:rPr>
            <w:rStyle w:val="Hyperlink"/>
            <w:color w:val="auto"/>
            <w:u w:val="none"/>
          </w:rPr>
          <w:t>1.0.1</w:t>
        </w:r>
      </w:hyperlink>
      <w:r w:rsidR="00E7142B" w:rsidRPr="006F37F2">
        <w:t xml:space="preserve">; </w:t>
      </w:r>
      <w:hyperlink w:anchor="_Accreditation_Standard_2.0" w:history="1">
        <w:r w:rsidR="00962E03" w:rsidRPr="006F37F2">
          <w:rPr>
            <w:rStyle w:val="Hyperlink"/>
            <w:color w:val="auto"/>
            <w:u w:val="none"/>
          </w:rPr>
          <w:t xml:space="preserve">AS </w:t>
        </w:r>
        <w:r w:rsidR="009F679E" w:rsidRPr="006F37F2">
          <w:rPr>
            <w:rStyle w:val="Hyperlink"/>
            <w:color w:val="auto"/>
            <w:u w:val="none"/>
          </w:rPr>
          <w:t>D</w:t>
        </w:r>
        <w:r w:rsidR="00962E03" w:rsidRPr="006F37F2">
          <w:rPr>
            <w:rStyle w:val="Hyperlink"/>
            <w:color w:val="auto"/>
            <w:u w:val="none"/>
          </w:rPr>
          <w:t>2.0.1</w:t>
        </w:r>
      </w:hyperlink>
      <w:r w:rsidR="00962E03" w:rsidRPr="006F37F2">
        <w:t>;</w:t>
      </w:r>
      <w:r w:rsidR="009F679E" w:rsidRPr="006F37F2">
        <w:t xml:space="preserve"> </w:t>
      </w:r>
      <w:hyperlink w:anchor="_Accreditation_Standard_2.0" w:history="1">
        <w:r w:rsidR="009F679E" w:rsidRPr="006F37F2">
          <w:rPr>
            <w:rStyle w:val="Hyperlink"/>
            <w:color w:val="auto"/>
            <w:u w:val="none"/>
          </w:rPr>
          <w:t>AS D2.0.2</w:t>
        </w:r>
      </w:hyperlink>
      <w:r w:rsidR="009F679E" w:rsidRPr="006F37F2">
        <w:t xml:space="preserve">; </w:t>
      </w:r>
      <w:hyperlink w:anchor="_Accreditation_Standard_5.0" w:history="1">
        <w:r w:rsidR="00922103" w:rsidRPr="006F37F2">
          <w:rPr>
            <w:rStyle w:val="Hyperlink"/>
            <w:color w:val="auto"/>
            <w:u w:val="none"/>
          </w:rPr>
          <w:t xml:space="preserve">AS </w:t>
        </w:r>
        <w:r w:rsidR="009F679E" w:rsidRPr="006F37F2">
          <w:rPr>
            <w:rStyle w:val="Hyperlink"/>
            <w:color w:val="auto"/>
            <w:u w:val="none"/>
          </w:rPr>
          <w:t>D</w:t>
        </w:r>
        <w:r w:rsidR="00922103" w:rsidRPr="006F37F2">
          <w:rPr>
            <w:rStyle w:val="Hyperlink"/>
            <w:color w:val="auto"/>
            <w:u w:val="none"/>
          </w:rPr>
          <w:t>5.0.2(a)</w:t>
        </w:r>
      </w:hyperlink>
      <w:r w:rsidR="00D8554F" w:rsidRPr="006F37F2">
        <w:t xml:space="preserve">; </w:t>
      </w:r>
      <w:hyperlink w:anchor="_Accreditation_Standard_5.0" w:history="1">
        <w:r w:rsidR="00D8554F" w:rsidRPr="006F37F2">
          <w:rPr>
            <w:rStyle w:val="Hyperlink"/>
            <w:color w:val="auto"/>
            <w:u w:val="none"/>
          </w:rPr>
          <w:t xml:space="preserve">AS </w:t>
        </w:r>
        <w:r w:rsidR="009F679E" w:rsidRPr="006F37F2">
          <w:rPr>
            <w:rStyle w:val="Hyperlink"/>
            <w:color w:val="auto"/>
            <w:u w:val="none"/>
          </w:rPr>
          <w:t>D</w:t>
        </w:r>
        <w:r w:rsidR="00D8554F" w:rsidRPr="006F37F2">
          <w:rPr>
            <w:rStyle w:val="Hyperlink"/>
            <w:color w:val="auto"/>
            <w:u w:val="none"/>
          </w:rPr>
          <w:t>5.0.2(</w:t>
        </w:r>
        <w:r w:rsidR="009F679E" w:rsidRPr="006F37F2">
          <w:rPr>
            <w:rStyle w:val="Hyperlink"/>
            <w:color w:val="auto"/>
            <w:u w:val="none"/>
          </w:rPr>
          <w:t>b</w:t>
        </w:r>
        <w:r w:rsidR="00C72678" w:rsidRPr="006F37F2">
          <w:rPr>
            <w:rStyle w:val="Hyperlink"/>
            <w:color w:val="auto"/>
            <w:u w:val="none"/>
          </w:rPr>
          <w:t>)</w:t>
        </w:r>
      </w:hyperlink>
    </w:p>
    <w:p w14:paraId="023606E1" w14:textId="77777777" w:rsidR="009C289D" w:rsidRPr="006F37F2" w:rsidRDefault="009C289D" w:rsidP="00EE03C9">
      <w:pPr>
        <w:spacing w:line="240" w:lineRule="auto"/>
      </w:pPr>
    </w:p>
    <w:p w14:paraId="2330E50A" w14:textId="77777777" w:rsidR="005D16ED" w:rsidRPr="006F37F2" w:rsidRDefault="005D16ED" w:rsidP="00B615A3">
      <w:pPr>
        <w:pStyle w:val="Heading2"/>
      </w:pPr>
      <w:bookmarkStart w:id="94" w:name="_Anti-racism"/>
      <w:bookmarkStart w:id="95" w:name="_Toc200612802"/>
      <w:bookmarkEnd w:id="94"/>
      <w:r w:rsidRPr="006F37F2">
        <w:t>Anti-racism</w:t>
      </w:r>
      <w:bookmarkEnd w:id="95"/>
    </w:p>
    <w:p w14:paraId="25CF75A5" w14:textId="77777777" w:rsidR="005D16ED" w:rsidRPr="006F37F2" w:rsidRDefault="005D16ED" w:rsidP="00EE03C9">
      <w:pPr>
        <w:spacing w:line="240" w:lineRule="auto"/>
      </w:pPr>
      <w:r w:rsidRPr="006F37F2">
        <w:t>A process of actively identifying and opposing racism. The goal of anti-racism is to challenge racism and actively change the policies, behaviors, and beliefs that perpetuate racist ideas and actions.</w:t>
      </w:r>
    </w:p>
    <w:p w14:paraId="22E0F995" w14:textId="77777777" w:rsidR="005D16ED" w:rsidRPr="006F37F2" w:rsidRDefault="005D16ED" w:rsidP="00EE03C9">
      <w:pPr>
        <w:spacing w:line="240" w:lineRule="auto"/>
      </w:pPr>
    </w:p>
    <w:p w14:paraId="2BD39D46" w14:textId="5FF5E80E" w:rsidR="005D16ED" w:rsidRPr="006F37F2" w:rsidRDefault="005D16ED" w:rsidP="00EE03C9">
      <w:pPr>
        <w:spacing w:line="240" w:lineRule="auto"/>
      </w:pPr>
      <w:r w:rsidRPr="006F37F2">
        <w:rPr>
          <w:i/>
          <w:iCs/>
        </w:rPr>
        <w:t>Related Standards:</w:t>
      </w:r>
      <w:r w:rsidRPr="006F37F2">
        <w:t xml:space="preserve"> </w:t>
      </w:r>
      <w:hyperlink w:anchor="_Accreditation_Standard_2.0" w:history="1">
        <w:r w:rsidR="00E019AD" w:rsidRPr="006F37F2">
          <w:rPr>
            <w:rStyle w:val="Hyperlink"/>
            <w:color w:val="auto"/>
            <w:u w:val="none"/>
          </w:rPr>
          <w:t>AS D2.0.1</w:t>
        </w:r>
      </w:hyperlink>
      <w:r w:rsidR="00E019AD" w:rsidRPr="006F37F2">
        <w:t xml:space="preserve">; </w:t>
      </w:r>
      <w:hyperlink w:anchor="_Accreditation_Standard_2.0" w:history="1">
        <w:r w:rsidR="00E019AD" w:rsidRPr="006F37F2">
          <w:rPr>
            <w:rStyle w:val="Hyperlink"/>
            <w:color w:val="auto"/>
            <w:u w:val="none"/>
          </w:rPr>
          <w:t>AS D2.0.2</w:t>
        </w:r>
      </w:hyperlink>
      <w:r w:rsidR="00E019AD" w:rsidRPr="006F37F2">
        <w:t xml:space="preserve">; </w:t>
      </w:r>
      <w:hyperlink w:anchor="_Accreditation_Standard_5.0" w:history="1">
        <w:r w:rsidR="00E019AD" w:rsidRPr="006F37F2">
          <w:rPr>
            <w:rStyle w:val="Hyperlink"/>
            <w:color w:val="auto"/>
            <w:u w:val="none"/>
          </w:rPr>
          <w:t>AS D5.0.2(a)</w:t>
        </w:r>
      </w:hyperlink>
      <w:r w:rsidR="00E019AD" w:rsidRPr="006F37F2">
        <w:t xml:space="preserve">; </w:t>
      </w:r>
      <w:r w:rsidR="00C303AD" w:rsidRPr="006F37F2">
        <w:t>AS D5.0.</w:t>
      </w:r>
      <w:r w:rsidR="00C41217" w:rsidRPr="006F37F2">
        <w:t>2</w:t>
      </w:r>
      <w:r w:rsidR="00C303AD" w:rsidRPr="006F37F2">
        <w:t>(b)</w:t>
      </w:r>
    </w:p>
    <w:p w14:paraId="3549C5EB" w14:textId="77777777" w:rsidR="005029FC" w:rsidRPr="006F37F2" w:rsidRDefault="005029FC" w:rsidP="00EE03C9">
      <w:pPr>
        <w:spacing w:line="240" w:lineRule="auto"/>
      </w:pPr>
    </w:p>
    <w:p w14:paraId="510F22E4" w14:textId="30D2FC2D" w:rsidR="0030479B" w:rsidRPr="006F37F2" w:rsidRDefault="0030479B" w:rsidP="00B615A3">
      <w:pPr>
        <w:pStyle w:val="Heading2"/>
      </w:pPr>
      <w:bookmarkStart w:id="96" w:name="_Behaviors"/>
      <w:bookmarkStart w:id="97" w:name="_Articulation"/>
      <w:bookmarkStart w:id="98" w:name="_Toc200612803"/>
      <w:bookmarkEnd w:id="96"/>
      <w:bookmarkEnd w:id="97"/>
      <w:r w:rsidRPr="006F37F2">
        <w:t>Articula</w:t>
      </w:r>
      <w:r w:rsidR="005C1643" w:rsidRPr="006F37F2">
        <w:t>tion</w:t>
      </w:r>
      <w:bookmarkEnd w:id="98"/>
    </w:p>
    <w:p w14:paraId="53E90B7C" w14:textId="53ECF5A2" w:rsidR="0030479B" w:rsidRPr="006F37F2" w:rsidRDefault="00A421F6" w:rsidP="00EE03C9">
      <w:pPr>
        <w:spacing w:line="240" w:lineRule="auto"/>
        <w:contextualSpacing/>
        <w:rPr>
          <w:rFonts w:cs="GothamNarrow-LightItalic"/>
          <w:szCs w:val="24"/>
        </w:rPr>
      </w:pPr>
      <w:proofErr w:type="gramStart"/>
      <w:r w:rsidRPr="006F37F2">
        <w:rPr>
          <w:rFonts w:cs="GothamNarrow-LightItalic"/>
          <w:szCs w:val="24"/>
        </w:rPr>
        <w:t>Ways the</w:t>
      </w:r>
      <w:proofErr w:type="gramEnd"/>
      <w:r w:rsidRPr="006F37F2">
        <w:rPr>
          <w:rFonts w:cs="GothamNarrow-LightItalic"/>
          <w:szCs w:val="24"/>
        </w:rPr>
        <w:t xml:space="preserve"> program conveys information via written</w:t>
      </w:r>
      <w:r w:rsidR="00120826" w:rsidRPr="006F37F2">
        <w:rPr>
          <w:rFonts w:cs="GothamNarrow-LightItalic"/>
          <w:szCs w:val="24"/>
        </w:rPr>
        <w:t xml:space="preserve"> </w:t>
      </w:r>
      <w:r w:rsidRPr="006F37F2">
        <w:rPr>
          <w:rFonts w:cs="GothamNarrow-LightItalic"/>
          <w:szCs w:val="24"/>
        </w:rPr>
        <w:t>communication means (e.g., documents, manuals, handbooks, syllabi, platforms and</w:t>
      </w:r>
      <w:r w:rsidR="009B0041" w:rsidRPr="006F37F2">
        <w:rPr>
          <w:rFonts w:cs="GothamNarrow-LightItalic"/>
          <w:szCs w:val="24"/>
        </w:rPr>
        <w:t>/</w:t>
      </w:r>
      <w:r w:rsidRPr="006F37F2">
        <w:rPr>
          <w:rFonts w:cs="GothamNarrow-LightItalic"/>
          <w:szCs w:val="24"/>
        </w:rPr>
        <w:t>or websites, presentations, orientation, training).</w:t>
      </w:r>
      <w:r w:rsidR="00120826" w:rsidRPr="006F37F2">
        <w:rPr>
          <w:rFonts w:cs="GothamNarrow-LightItalic"/>
          <w:szCs w:val="24"/>
        </w:rPr>
        <w:t xml:space="preserve"> </w:t>
      </w:r>
    </w:p>
    <w:p w14:paraId="2818D1E7" w14:textId="77777777" w:rsidR="0030479B" w:rsidRPr="006F37F2" w:rsidRDefault="0030479B" w:rsidP="00EE03C9">
      <w:pPr>
        <w:spacing w:line="240" w:lineRule="auto"/>
      </w:pPr>
    </w:p>
    <w:p w14:paraId="656730C9" w14:textId="18BEA978" w:rsidR="00F5279C" w:rsidRPr="006F37F2" w:rsidRDefault="00F5279C" w:rsidP="00EE03C9">
      <w:pPr>
        <w:spacing w:line="240" w:lineRule="auto"/>
      </w:pPr>
      <w:r w:rsidRPr="006F37F2">
        <w:rPr>
          <w:i/>
          <w:iCs/>
        </w:rPr>
        <w:t>Related Standards:</w:t>
      </w:r>
      <w:r w:rsidRPr="006F37F2">
        <w:t xml:space="preserve"> </w:t>
      </w:r>
      <w:hyperlink w:anchor="_Accreditation_Standard_4.1" w:history="1">
        <w:r w:rsidR="008F2BF5" w:rsidRPr="006F37F2">
          <w:rPr>
            <w:rStyle w:val="Hyperlink"/>
            <w:color w:val="auto"/>
            <w:u w:val="none"/>
          </w:rPr>
          <w:t xml:space="preserve">AS </w:t>
        </w:r>
        <w:r w:rsidR="00E019AD" w:rsidRPr="006F37F2">
          <w:rPr>
            <w:rStyle w:val="Hyperlink"/>
            <w:color w:val="auto"/>
            <w:u w:val="none"/>
          </w:rPr>
          <w:t>D</w:t>
        </w:r>
        <w:r w:rsidR="008F2BF5" w:rsidRPr="006F37F2">
          <w:rPr>
            <w:rStyle w:val="Hyperlink"/>
            <w:color w:val="auto"/>
            <w:u w:val="none"/>
          </w:rPr>
          <w:t>4.</w:t>
        </w:r>
        <w:r w:rsidR="00E019AD" w:rsidRPr="006F37F2">
          <w:rPr>
            <w:rStyle w:val="Hyperlink"/>
            <w:color w:val="auto"/>
            <w:u w:val="none"/>
          </w:rPr>
          <w:t>0</w:t>
        </w:r>
        <w:r w:rsidR="008F2BF5" w:rsidRPr="006F37F2">
          <w:rPr>
            <w:rStyle w:val="Hyperlink"/>
            <w:color w:val="auto"/>
            <w:u w:val="none"/>
          </w:rPr>
          <w:t>.2</w:t>
        </w:r>
      </w:hyperlink>
      <w:r w:rsidR="008F2BF5" w:rsidRPr="006F37F2">
        <w:t xml:space="preserve">; </w:t>
      </w:r>
      <w:hyperlink w:anchor="_Accreditation_Standard_4.1" w:history="1">
        <w:r w:rsidR="008F2BF5" w:rsidRPr="006F37F2">
          <w:rPr>
            <w:rStyle w:val="Hyperlink"/>
            <w:color w:val="auto"/>
            <w:u w:val="none"/>
          </w:rPr>
          <w:t xml:space="preserve">AS </w:t>
        </w:r>
        <w:r w:rsidR="00E019AD" w:rsidRPr="006F37F2">
          <w:rPr>
            <w:rStyle w:val="Hyperlink"/>
            <w:color w:val="auto"/>
            <w:u w:val="none"/>
          </w:rPr>
          <w:t>D</w:t>
        </w:r>
        <w:r w:rsidR="008F2BF5" w:rsidRPr="006F37F2">
          <w:rPr>
            <w:rStyle w:val="Hyperlink"/>
            <w:color w:val="auto"/>
            <w:u w:val="none"/>
          </w:rPr>
          <w:t>4.</w:t>
        </w:r>
        <w:r w:rsidR="00E019AD" w:rsidRPr="006F37F2">
          <w:rPr>
            <w:rStyle w:val="Hyperlink"/>
            <w:color w:val="auto"/>
            <w:u w:val="none"/>
          </w:rPr>
          <w:t>0</w:t>
        </w:r>
        <w:r w:rsidR="008F2BF5" w:rsidRPr="006F37F2">
          <w:rPr>
            <w:rStyle w:val="Hyperlink"/>
            <w:color w:val="auto"/>
            <w:u w:val="none"/>
          </w:rPr>
          <w:t>.3</w:t>
        </w:r>
      </w:hyperlink>
      <w:r w:rsidR="009E4504" w:rsidRPr="006F37F2">
        <w:t>;</w:t>
      </w:r>
      <w:r w:rsidR="008F2BF5" w:rsidRPr="006F37F2">
        <w:t xml:space="preserve"> </w:t>
      </w:r>
      <w:hyperlink w:anchor="_Accreditation_Standard_4.1" w:history="1">
        <w:r w:rsidR="008F2BF5" w:rsidRPr="006F37F2">
          <w:rPr>
            <w:rStyle w:val="Hyperlink"/>
            <w:color w:val="auto"/>
            <w:u w:val="none"/>
          </w:rPr>
          <w:t>AS 4.</w:t>
        </w:r>
        <w:r w:rsidR="00F417B2" w:rsidRPr="006F37F2">
          <w:rPr>
            <w:rStyle w:val="Hyperlink"/>
            <w:color w:val="auto"/>
            <w:u w:val="none"/>
          </w:rPr>
          <w:t>0</w:t>
        </w:r>
        <w:r w:rsidR="008F2BF5" w:rsidRPr="006F37F2">
          <w:rPr>
            <w:rStyle w:val="Hyperlink"/>
            <w:color w:val="auto"/>
            <w:u w:val="none"/>
          </w:rPr>
          <w:t>.</w:t>
        </w:r>
        <w:r w:rsidR="009E4504" w:rsidRPr="006F37F2">
          <w:rPr>
            <w:rStyle w:val="Hyperlink"/>
            <w:color w:val="auto"/>
            <w:u w:val="none"/>
          </w:rPr>
          <w:t>4</w:t>
        </w:r>
      </w:hyperlink>
      <w:r w:rsidR="009E4504" w:rsidRPr="006F37F2">
        <w:t>;</w:t>
      </w:r>
      <w:r w:rsidR="008F2BF5" w:rsidRPr="006F37F2">
        <w:t xml:space="preserve"> </w:t>
      </w:r>
      <w:hyperlink w:anchor="_Accreditation_Standard_4.1" w:history="1">
        <w:r w:rsidR="008F2BF5" w:rsidRPr="006F37F2">
          <w:rPr>
            <w:rStyle w:val="Hyperlink"/>
            <w:color w:val="auto"/>
            <w:u w:val="none"/>
          </w:rPr>
          <w:t xml:space="preserve">AS </w:t>
        </w:r>
        <w:r w:rsidR="00F417B2" w:rsidRPr="006F37F2">
          <w:rPr>
            <w:rStyle w:val="Hyperlink"/>
            <w:color w:val="auto"/>
            <w:u w:val="none"/>
          </w:rPr>
          <w:t>D</w:t>
        </w:r>
        <w:r w:rsidR="008F2BF5" w:rsidRPr="006F37F2">
          <w:rPr>
            <w:rStyle w:val="Hyperlink"/>
            <w:color w:val="auto"/>
            <w:u w:val="none"/>
          </w:rPr>
          <w:t>4.</w:t>
        </w:r>
        <w:r w:rsidR="00F417B2" w:rsidRPr="006F37F2">
          <w:rPr>
            <w:rStyle w:val="Hyperlink"/>
            <w:color w:val="auto"/>
            <w:u w:val="none"/>
          </w:rPr>
          <w:t>0</w:t>
        </w:r>
        <w:r w:rsidR="008F2BF5" w:rsidRPr="006F37F2">
          <w:rPr>
            <w:rStyle w:val="Hyperlink"/>
            <w:color w:val="auto"/>
            <w:u w:val="none"/>
          </w:rPr>
          <w:t>.</w:t>
        </w:r>
        <w:r w:rsidR="009E4504" w:rsidRPr="006F37F2">
          <w:rPr>
            <w:rStyle w:val="Hyperlink"/>
            <w:color w:val="auto"/>
            <w:u w:val="none"/>
          </w:rPr>
          <w:t>5</w:t>
        </w:r>
      </w:hyperlink>
      <w:r w:rsidR="009E4504" w:rsidRPr="006F37F2">
        <w:t>;</w:t>
      </w:r>
      <w:r w:rsidR="008F2BF5" w:rsidRPr="006F37F2">
        <w:t xml:space="preserve"> </w:t>
      </w:r>
      <w:hyperlink w:anchor="_Accreditation_Standard_4.1" w:history="1">
        <w:r w:rsidR="008F2BF5" w:rsidRPr="006F37F2">
          <w:rPr>
            <w:rStyle w:val="Hyperlink"/>
            <w:color w:val="auto"/>
            <w:u w:val="none"/>
          </w:rPr>
          <w:t xml:space="preserve">AS </w:t>
        </w:r>
        <w:r w:rsidR="00F417B2" w:rsidRPr="006F37F2">
          <w:rPr>
            <w:rStyle w:val="Hyperlink"/>
            <w:color w:val="auto"/>
            <w:u w:val="none"/>
          </w:rPr>
          <w:t>D</w:t>
        </w:r>
        <w:r w:rsidR="008F2BF5" w:rsidRPr="006F37F2">
          <w:rPr>
            <w:rStyle w:val="Hyperlink"/>
            <w:color w:val="auto"/>
            <w:u w:val="none"/>
          </w:rPr>
          <w:t>4.</w:t>
        </w:r>
        <w:r w:rsidR="00F417B2" w:rsidRPr="006F37F2">
          <w:rPr>
            <w:rStyle w:val="Hyperlink"/>
            <w:color w:val="auto"/>
            <w:u w:val="none"/>
          </w:rPr>
          <w:t>0</w:t>
        </w:r>
        <w:r w:rsidR="008F2BF5" w:rsidRPr="006F37F2">
          <w:rPr>
            <w:rStyle w:val="Hyperlink"/>
            <w:color w:val="auto"/>
            <w:u w:val="none"/>
          </w:rPr>
          <w:t>.</w:t>
        </w:r>
        <w:r w:rsidR="009E4504" w:rsidRPr="006F37F2">
          <w:rPr>
            <w:rStyle w:val="Hyperlink"/>
            <w:color w:val="auto"/>
            <w:u w:val="none"/>
          </w:rPr>
          <w:t>6</w:t>
        </w:r>
      </w:hyperlink>
      <w:r w:rsidR="009E4504" w:rsidRPr="006F37F2">
        <w:t>;</w:t>
      </w:r>
      <w:r w:rsidR="008F2BF5" w:rsidRPr="006F37F2">
        <w:t xml:space="preserve"> </w:t>
      </w:r>
      <w:hyperlink w:anchor="_Accreditation_Standard_4.1" w:history="1">
        <w:r w:rsidR="008F2BF5" w:rsidRPr="006F37F2">
          <w:rPr>
            <w:rStyle w:val="Hyperlink"/>
            <w:color w:val="auto"/>
            <w:u w:val="none"/>
          </w:rPr>
          <w:t xml:space="preserve">AS </w:t>
        </w:r>
        <w:r w:rsidR="00F417B2" w:rsidRPr="006F37F2">
          <w:rPr>
            <w:rStyle w:val="Hyperlink"/>
            <w:color w:val="auto"/>
            <w:u w:val="none"/>
          </w:rPr>
          <w:t>D</w:t>
        </w:r>
        <w:r w:rsidR="008F2BF5" w:rsidRPr="006F37F2">
          <w:rPr>
            <w:rStyle w:val="Hyperlink"/>
            <w:color w:val="auto"/>
            <w:u w:val="none"/>
          </w:rPr>
          <w:t>4.</w:t>
        </w:r>
        <w:r w:rsidR="00F417B2" w:rsidRPr="006F37F2">
          <w:rPr>
            <w:rStyle w:val="Hyperlink"/>
            <w:color w:val="auto"/>
            <w:u w:val="none"/>
          </w:rPr>
          <w:t>0</w:t>
        </w:r>
        <w:r w:rsidR="008F2BF5" w:rsidRPr="006F37F2">
          <w:rPr>
            <w:rStyle w:val="Hyperlink"/>
            <w:color w:val="auto"/>
            <w:u w:val="none"/>
          </w:rPr>
          <w:t>.</w:t>
        </w:r>
        <w:r w:rsidR="009E4504" w:rsidRPr="006F37F2">
          <w:rPr>
            <w:rStyle w:val="Hyperlink"/>
            <w:color w:val="auto"/>
            <w:u w:val="none"/>
          </w:rPr>
          <w:t>7</w:t>
        </w:r>
      </w:hyperlink>
      <w:r w:rsidR="009E4504" w:rsidRPr="006F37F2">
        <w:t>;</w:t>
      </w:r>
      <w:r w:rsidR="008F2BF5" w:rsidRPr="006F37F2">
        <w:t xml:space="preserve"> </w:t>
      </w:r>
      <w:hyperlink w:anchor="_Accreditation_Standard_4.1" w:history="1">
        <w:r w:rsidR="008F2BF5" w:rsidRPr="006F37F2">
          <w:rPr>
            <w:rStyle w:val="Hyperlink"/>
            <w:color w:val="auto"/>
            <w:u w:val="none"/>
          </w:rPr>
          <w:t xml:space="preserve">AS </w:t>
        </w:r>
        <w:r w:rsidR="0073339B" w:rsidRPr="006F37F2">
          <w:rPr>
            <w:rStyle w:val="Hyperlink"/>
            <w:color w:val="auto"/>
            <w:u w:val="none"/>
          </w:rPr>
          <w:t>D</w:t>
        </w:r>
        <w:r w:rsidR="008F2BF5" w:rsidRPr="006F37F2">
          <w:rPr>
            <w:rStyle w:val="Hyperlink"/>
            <w:color w:val="auto"/>
            <w:u w:val="none"/>
          </w:rPr>
          <w:t>4.</w:t>
        </w:r>
        <w:r w:rsidR="0073339B" w:rsidRPr="006F37F2">
          <w:rPr>
            <w:rStyle w:val="Hyperlink"/>
            <w:color w:val="auto"/>
            <w:u w:val="none"/>
          </w:rPr>
          <w:t>0</w:t>
        </w:r>
        <w:r w:rsidR="009E4504" w:rsidRPr="006F37F2">
          <w:rPr>
            <w:rStyle w:val="Hyperlink"/>
            <w:color w:val="auto"/>
            <w:u w:val="none"/>
          </w:rPr>
          <w:t>.8</w:t>
        </w:r>
      </w:hyperlink>
    </w:p>
    <w:p w14:paraId="66F7B0BF" w14:textId="77777777" w:rsidR="00EC6F1B" w:rsidRPr="006F37F2" w:rsidRDefault="00EC6F1B" w:rsidP="00EE03C9">
      <w:pPr>
        <w:spacing w:line="240" w:lineRule="auto"/>
      </w:pPr>
    </w:p>
    <w:p w14:paraId="19555F1A" w14:textId="77777777" w:rsidR="00CF5F16" w:rsidRPr="006F37F2" w:rsidRDefault="00CF5F16" w:rsidP="00B615A3">
      <w:pPr>
        <w:pStyle w:val="Heading2"/>
      </w:pPr>
      <w:bookmarkStart w:id="99" w:name="_Benchmark"/>
      <w:bookmarkStart w:id="100" w:name="_Clients_and_Constituents"/>
      <w:bookmarkStart w:id="101" w:name="_Toc200612804"/>
      <w:bookmarkEnd w:id="99"/>
      <w:bookmarkEnd w:id="100"/>
      <w:r w:rsidRPr="006F37F2">
        <w:t>Benchmark</w:t>
      </w:r>
      <w:bookmarkEnd w:id="101"/>
    </w:p>
    <w:p w14:paraId="7B2E38FD" w14:textId="77777777" w:rsidR="00CF5F16" w:rsidRPr="006F37F2" w:rsidRDefault="00CF5F16" w:rsidP="00EE03C9">
      <w:pPr>
        <w:spacing w:line="240" w:lineRule="auto"/>
        <w:rPr>
          <w:rFonts w:eastAsia="Segoe UI" w:cs="GothamNarrow-LightItalic"/>
          <w:szCs w:val="24"/>
        </w:rPr>
      </w:pPr>
      <w:r w:rsidRPr="006F37F2">
        <w:rPr>
          <w:rFonts w:eastAsia="Segoe UI" w:cs="GothamNarrow-LightItalic"/>
          <w:szCs w:val="24"/>
        </w:rPr>
        <w:t xml:space="preserve">The percentage of students the program wants to achieve </w:t>
      </w:r>
      <w:proofErr w:type="gramStart"/>
      <w:r w:rsidRPr="006F37F2">
        <w:rPr>
          <w:rFonts w:eastAsia="Segoe UI" w:cs="GothamNarrow-LightItalic"/>
          <w:szCs w:val="24"/>
        </w:rPr>
        <w:t>it</w:t>
      </w:r>
      <w:proofErr w:type="gramEnd"/>
      <w:r w:rsidRPr="006F37F2">
        <w:rPr>
          <w:rFonts w:eastAsia="Segoe UI" w:cs="GothamNarrow-LightItalic"/>
          <w:szCs w:val="24"/>
        </w:rPr>
        <w:t xml:space="preserve"> program outcomes.</w:t>
      </w:r>
    </w:p>
    <w:p w14:paraId="374D4C3B" w14:textId="77777777" w:rsidR="00CF5F16" w:rsidRPr="006F37F2" w:rsidRDefault="00CF5F16" w:rsidP="00EE03C9">
      <w:pPr>
        <w:spacing w:line="240" w:lineRule="auto"/>
      </w:pPr>
    </w:p>
    <w:p w14:paraId="2B7232E6" w14:textId="11721AD9" w:rsidR="00CF5F16" w:rsidRPr="006F37F2" w:rsidRDefault="00CF5F16" w:rsidP="00EE03C9">
      <w:pPr>
        <w:spacing w:line="240" w:lineRule="auto"/>
      </w:pPr>
      <w:r w:rsidRPr="006F37F2">
        <w:rPr>
          <w:i/>
          <w:iCs/>
        </w:rPr>
        <w:t>Related Standards:</w:t>
      </w:r>
      <w:r w:rsidRPr="006F37F2">
        <w:t xml:space="preserve"> </w:t>
      </w:r>
      <w:hyperlink w:anchor="_Core_Expertise_and" w:history="1">
        <w:r w:rsidR="00B91EA6" w:rsidRPr="006F37F2">
          <w:rPr>
            <w:rStyle w:val="Hyperlink"/>
            <w:color w:val="auto"/>
            <w:u w:val="none"/>
          </w:rPr>
          <w:t>AS D5.0.1(a)</w:t>
        </w:r>
      </w:hyperlink>
      <w:r w:rsidR="00B91EA6" w:rsidRPr="006F37F2">
        <w:t xml:space="preserve">; </w:t>
      </w:r>
      <w:hyperlink w:anchor="_Core_Expertise_and" w:history="1">
        <w:r w:rsidR="00B91EA6" w:rsidRPr="006F37F2">
          <w:rPr>
            <w:rStyle w:val="Hyperlink"/>
            <w:color w:val="auto"/>
            <w:u w:val="none"/>
          </w:rPr>
          <w:t>AS</w:t>
        </w:r>
        <w:r w:rsidR="00D2722B" w:rsidRPr="006F37F2">
          <w:rPr>
            <w:rStyle w:val="Hyperlink"/>
            <w:color w:val="auto"/>
            <w:u w:val="none"/>
          </w:rPr>
          <w:t xml:space="preserve"> D</w:t>
        </w:r>
        <w:r w:rsidR="00B91EA6" w:rsidRPr="006F37F2">
          <w:rPr>
            <w:rStyle w:val="Hyperlink"/>
            <w:color w:val="auto"/>
            <w:u w:val="none"/>
          </w:rPr>
          <w:t>5.0.1(b)</w:t>
        </w:r>
      </w:hyperlink>
      <w:r w:rsidR="00B91EA6" w:rsidRPr="006F37F2">
        <w:t xml:space="preserve">; </w:t>
      </w:r>
      <w:hyperlink w:anchor="_Core_Expertise_and" w:history="1">
        <w:r w:rsidR="00B91EA6" w:rsidRPr="006F37F2">
          <w:rPr>
            <w:rStyle w:val="Hyperlink"/>
            <w:color w:val="auto"/>
            <w:u w:val="none"/>
          </w:rPr>
          <w:t xml:space="preserve">AS </w:t>
        </w:r>
        <w:r w:rsidR="00D2722B" w:rsidRPr="006F37F2">
          <w:rPr>
            <w:rStyle w:val="Hyperlink"/>
            <w:color w:val="auto"/>
            <w:u w:val="none"/>
          </w:rPr>
          <w:t>D</w:t>
        </w:r>
        <w:r w:rsidR="00B91EA6" w:rsidRPr="006F37F2">
          <w:rPr>
            <w:rStyle w:val="Hyperlink"/>
            <w:color w:val="auto"/>
            <w:u w:val="none"/>
          </w:rPr>
          <w:t>5.0.</w:t>
        </w:r>
        <w:r w:rsidR="00D2722B" w:rsidRPr="006F37F2">
          <w:rPr>
            <w:rStyle w:val="Hyperlink"/>
            <w:color w:val="auto"/>
            <w:u w:val="none"/>
          </w:rPr>
          <w:t>1(c)</w:t>
        </w:r>
      </w:hyperlink>
      <w:r w:rsidR="00D2722B" w:rsidRPr="006F37F2">
        <w:t xml:space="preserve">; </w:t>
      </w:r>
      <w:hyperlink w:anchor="_Core_Expertise_and" w:history="1">
        <w:r w:rsidR="00D2722B" w:rsidRPr="006F37F2">
          <w:rPr>
            <w:rStyle w:val="Hyperlink"/>
            <w:color w:val="auto"/>
            <w:u w:val="none"/>
          </w:rPr>
          <w:t>AS D5.0.1(d)</w:t>
        </w:r>
      </w:hyperlink>
      <w:r w:rsidR="00D2722B" w:rsidRPr="006F37F2">
        <w:t xml:space="preserve">; </w:t>
      </w:r>
      <w:hyperlink w:anchor="_Accreditation_Standard_5.0" w:history="1">
        <w:r w:rsidRPr="006F37F2">
          <w:rPr>
            <w:rStyle w:val="Hyperlink"/>
            <w:color w:val="auto"/>
            <w:u w:val="none"/>
          </w:rPr>
          <w:t xml:space="preserve">AS </w:t>
        </w:r>
        <w:r w:rsidR="00B91EA6" w:rsidRPr="006F37F2">
          <w:rPr>
            <w:rStyle w:val="Hyperlink"/>
            <w:color w:val="auto"/>
            <w:u w:val="none"/>
          </w:rPr>
          <w:t>D</w:t>
        </w:r>
        <w:r w:rsidRPr="006F37F2">
          <w:rPr>
            <w:rStyle w:val="Hyperlink"/>
            <w:color w:val="auto"/>
            <w:u w:val="none"/>
          </w:rPr>
          <w:t>5.0.3</w:t>
        </w:r>
      </w:hyperlink>
    </w:p>
    <w:p w14:paraId="77DDECE9" w14:textId="77777777" w:rsidR="006357AD" w:rsidRPr="006F37F2" w:rsidRDefault="006357AD" w:rsidP="00EE03C9">
      <w:pPr>
        <w:spacing w:line="240" w:lineRule="auto"/>
      </w:pPr>
    </w:p>
    <w:p w14:paraId="224EE965" w14:textId="0159C1A0" w:rsidR="008C0A22" w:rsidRPr="006F37F2" w:rsidRDefault="008C0A22" w:rsidP="00B615A3">
      <w:pPr>
        <w:pStyle w:val="Heading2"/>
      </w:pPr>
      <w:bookmarkStart w:id="102" w:name="_Toc200612805"/>
      <w:r w:rsidRPr="006F37F2">
        <w:t>Cou</w:t>
      </w:r>
      <w:r w:rsidRPr="006F37F2">
        <w:rPr>
          <w:rStyle w:val="Heading2Char"/>
          <w:rFonts w:eastAsiaTheme="majorEastAsia"/>
          <w:b/>
          <w:i/>
        </w:rPr>
        <w:t>rse Credit</w:t>
      </w:r>
      <w:bookmarkEnd w:id="102"/>
    </w:p>
    <w:p w14:paraId="42B0A6C4" w14:textId="77777777" w:rsidR="00F06F4E" w:rsidRPr="006F37F2" w:rsidRDefault="00F06F4E" w:rsidP="00EE03C9">
      <w:pPr>
        <w:spacing w:line="240" w:lineRule="auto"/>
        <w:contextualSpacing/>
        <w:rPr>
          <w:rFonts w:cs="GothamNarrow-LightItalic"/>
          <w:szCs w:val="24"/>
        </w:rPr>
      </w:pPr>
      <w:r w:rsidRPr="006F37F2">
        <w:rPr>
          <w:rFonts w:cs="GothamNarrow-LightItalic"/>
          <w:szCs w:val="24"/>
          <w:lang w:eastAsia="zh-CN"/>
        </w:rPr>
        <w:t xml:space="preserve">Hours granted by the institution and social work program. Course credit does </w:t>
      </w:r>
      <w:r w:rsidRPr="006F37F2">
        <w:rPr>
          <w:rFonts w:cs="GothamNarrow-LightItalic"/>
          <w:szCs w:val="24"/>
          <w:u w:val="single"/>
          <w:lang w:eastAsia="zh-CN"/>
        </w:rPr>
        <w:t>not</w:t>
      </w:r>
      <w:r w:rsidRPr="006F37F2">
        <w:rPr>
          <w:rFonts w:cs="GothamNarrow-LightItalic"/>
          <w:szCs w:val="24"/>
          <w:lang w:eastAsia="zh-CN"/>
        </w:rPr>
        <w:t xml:space="preserve"> refer to specific elements, activities, or assignments within an individual course. </w:t>
      </w:r>
    </w:p>
    <w:p w14:paraId="39683B26" w14:textId="77777777" w:rsidR="008C0A22" w:rsidRPr="006F37F2" w:rsidRDefault="008C0A22" w:rsidP="00EE03C9">
      <w:pPr>
        <w:spacing w:line="240" w:lineRule="auto"/>
      </w:pPr>
    </w:p>
    <w:p w14:paraId="1444B443" w14:textId="5552A28B" w:rsidR="008C0A22" w:rsidRPr="006F37F2" w:rsidRDefault="008C0A22" w:rsidP="00EE03C9">
      <w:pPr>
        <w:spacing w:line="240" w:lineRule="auto"/>
      </w:pPr>
      <w:r w:rsidRPr="006F37F2">
        <w:rPr>
          <w:i/>
          <w:iCs/>
        </w:rPr>
        <w:t>Related Standards:</w:t>
      </w:r>
      <w:r w:rsidRPr="006F37F2">
        <w:t xml:space="preserve"> </w:t>
      </w:r>
      <w:hyperlink w:anchor="_Accreditation_Standard_4.1" w:history="1">
        <w:r w:rsidR="00BE7905" w:rsidRPr="006F37F2">
          <w:rPr>
            <w:rStyle w:val="Hyperlink"/>
            <w:color w:val="auto"/>
            <w:u w:val="none"/>
          </w:rPr>
          <w:t xml:space="preserve">AS </w:t>
        </w:r>
        <w:r w:rsidR="00B615A3" w:rsidRPr="006F37F2">
          <w:rPr>
            <w:rStyle w:val="Hyperlink"/>
            <w:color w:val="auto"/>
            <w:u w:val="none"/>
          </w:rPr>
          <w:t>D 4.0.3</w:t>
        </w:r>
      </w:hyperlink>
      <w:r w:rsidR="00B615A3" w:rsidRPr="006F37F2">
        <w:t xml:space="preserve">; </w:t>
      </w:r>
      <w:hyperlink w:anchor="_Admission" w:history="1">
        <w:r w:rsidR="00B615A3" w:rsidRPr="006F37F2">
          <w:rPr>
            <w:rStyle w:val="Hyperlink"/>
            <w:color w:val="auto"/>
            <w:u w:val="none"/>
          </w:rPr>
          <w:t>AS D4.0.4</w:t>
        </w:r>
      </w:hyperlink>
    </w:p>
    <w:p w14:paraId="22148E82" w14:textId="77777777" w:rsidR="008C0A22" w:rsidRPr="006F37F2" w:rsidRDefault="008C0A22" w:rsidP="00EE03C9">
      <w:pPr>
        <w:spacing w:line="240" w:lineRule="auto"/>
      </w:pPr>
    </w:p>
    <w:p w14:paraId="4B455B38" w14:textId="77777777" w:rsidR="00391B9B" w:rsidRPr="006F37F2" w:rsidRDefault="00391B9B" w:rsidP="00B615A3">
      <w:pPr>
        <w:pStyle w:val="Heading2"/>
      </w:pPr>
      <w:bookmarkStart w:id="103" w:name="_Curriculum_1"/>
      <w:bookmarkStart w:id="104" w:name="_Toc200612806"/>
      <w:bookmarkEnd w:id="103"/>
      <w:r w:rsidRPr="006F37F2">
        <w:t>Curriculum</w:t>
      </w:r>
      <w:bookmarkEnd w:id="104"/>
    </w:p>
    <w:p w14:paraId="3EC95F51" w14:textId="62DC0527" w:rsidR="00391B9B" w:rsidRPr="006F37F2" w:rsidRDefault="00391B9B" w:rsidP="00EE03C9">
      <w:pPr>
        <w:spacing w:line="240" w:lineRule="auto"/>
      </w:pPr>
      <w:r w:rsidRPr="006F37F2">
        <w:t xml:space="preserve">All planned educational experiences under the direction of the social work program that facilitates student attainment of </w:t>
      </w:r>
      <w:r w:rsidR="00A2069D" w:rsidRPr="005F70D5">
        <w:t>practitioner-scholars’</w:t>
      </w:r>
      <w:r w:rsidR="00E06423" w:rsidRPr="005F70D5">
        <w:t xml:space="preserve"> core expertise and skills</w:t>
      </w:r>
      <w:r w:rsidRPr="006F37F2">
        <w:t xml:space="preserve">. </w:t>
      </w:r>
    </w:p>
    <w:p w14:paraId="4E5A7673" w14:textId="77777777" w:rsidR="00391B9B" w:rsidRPr="006F37F2" w:rsidRDefault="00391B9B" w:rsidP="00EE03C9">
      <w:pPr>
        <w:spacing w:line="240" w:lineRule="auto"/>
        <w:rPr>
          <w:i/>
          <w:iCs/>
        </w:rPr>
      </w:pPr>
    </w:p>
    <w:p w14:paraId="7F7EF350" w14:textId="7EE23A97" w:rsidR="00391B9B" w:rsidRPr="006F37F2" w:rsidRDefault="00391B9B" w:rsidP="00EE03C9">
      <w:pPr>
        <w:spacing w:line="240" w:lineRule="auto"/>
      </w:pPr>
      <w:r w:rsidRPr="006F37F2">
        <w:rPr>
          <w:i/>
          <w:iCs/>
        </w:rPr>
        <w:t>Related Standards:</w:t>
      </w:r>
      <w:r w:rsidRPr="006F37F2">
        <w:t xml:space="preserve"> </w:t>
      </w:r>
      <w:r w:rsidR="00733E90" w:rsidRPr="006F37F2">
        <w:t xml:space="preserve">AS D2.0.1; </w:t>
      </w:r>
      <w:r w:rsidR="007745AE" w:rsidRPr="006F37F2">
        <w:t xml:space="preserve">AS D3.0.1; AS D3.0.2; AS D3.0.3; </w:t>
      </w:r>
      <w:r w:rsidR="00351982" w:rsidRPr="006F37F2">
        <w:t>A</w:t>
      </w:r>
      <w:r w:rsidR="007629EB" w:rsidRPr="006F37F2">
        <w:t>S</w:t>
      </w:r>
      <w:r w:rsidR="00351982" w:rsidRPr="006F37F2">
        <w:t xml:space="preserve"> </w:t>
      </w:r>
      <w:r w:rsidR="007629EB" w:rsidRPr="006F37F2">
        <w:t xml:space="preserve">D4.0.8; </w:t>
      </w:r>
      <w:r w:rsidR="00DF5FA2" w:rsidRPr="006F37F2">
        <w:t>AS D4.1.2</w:t>
      </w:r>
      <w:r w:rsidR="00BE0921" w:rsidRPr="006F37F2">
        <w:t>; AS D4.2.2</w:t>
      </w:r>
      <w:r w:rsidR="00A23B25" w:rsidRPr="006F37F2">
        <w:t xml:space="preserve">; AS D4.2.4(b); </w:t>
      </w:r>
      <w:r w:rsidR="00050B97" w:rsidRPr="006F37F2">
        <w:t>AS 5.0.1(c)</w:t>
      </w:r>
    </w:p>
    <w:p w14:paraId="44494696" w14:textId="77777777" w:rsidR="00391B9B" w:rsidRPr="006F37F2" w:rsidRDefault="00391B9B" w:rsidP="00EE03C9">
      <w:pPr>
        <w:spacing w:line="240" w:lineRule="auto"/>
        <w:rPr>
          <w:b/>
          <w:bCs/>
        </w:rPr>
      </w:pPr>
    </w:p>
    <w:p w14:paraId="4A25D284" w14:textId="08840892" w:rsidR="00391B9B" w:rsidRPr="006F37F2" w:rsidRDefault="00391B9B" w:rsidP="00F977FA">
      <w:pPr>
        <w:pStyle w:val="Heading2"/>
      </w:pPr>
      <w:bookmarkStart w:id="105" w:name="_Curriculum_design"/>
      <w:bookmarkStart w:id="106" w:name="_Toc200612807"/>
      <w:bookmarkEnd w:id="105"/>
      <w:r w:rsidRPr="006F37F2">
        <w:t>Curriculum Design</w:t>
      </w:r>
      <w:bookmarkEnd w:id="106"/>
    </w:p>
    <w:p w14:paraId="2809EC9E" w14:textId="14E08C68" w:rsidR="00391B9B" w:rsidRPr="006F37F2" w:rsidRDefault="00391B9B" w:rsidP="00EE03C9">
      <w:pPr>
        <w:spacing w:line="240" w:lineRule="auto"/>
      </w:pPr>
      <w:r w:rsidRPr="006F37F2">
        <w:t xml:space="preserve">Identifies the elements of the curriculum and states their relationships </w:t>
      </w:r>
      <w:proofErr w:type="gramStart"/>
      <w:r w:rsidRPr="006F37F2">
        <w:t>to</w:t>
      </w:r>
      <w:proofErr w:type="gramEnd"/>
      <w:r w:rsidRPr="006F37F2">
        <w:t xml:space="preserve"> each other. A design must be supported with a curriculum rationale to establish the means for </w:t>
      </w:r>
      <w:r w:rsidR="008E3D62" w:rsidRPr="005F70D5">
        <w:t>core expertise and skills</w:t>
      </w:r>
      <w:r w:rsidR="008E3D62" w:rsidRPr="006F37F2">
        <w:t xml:space="preserve"> </w:t>
      </w:r>
      <w:r w:rsidR="007B28FE" w:rsidRPr="006F37F2">
        <w:t xml:space="preserve">attainment </w:t>
      </w:r>
      <w:r w:rsidRPr="006F37F2">
        <w:t>within the organization in which it operates.</w:t>
      </w:r>
    </w:p>
    <w:p w14:paraId="1FC73AFF" w14:textId="77777777" w:rsidR="00391B9B" w:rsidRPr="006F37F2" w:rsidRDefault="00391B9B" w:rsidP="00EE03C9">
      <w:pPr>
        <w:spacing w:line="240" w:lineRule="auto"/>
        <w:rPr>
          <w:b/>
        </w:rPr>
      </w:pPr>
    </w:p>
    <w:p w14:paraId="392F1B0F" w14:textId="4411A30A" w:rsidR="00391B9B" w:rsidRPr="006F37F2" w:rsidRDefault="00391B9B" w:rsidP="00EE03C9">
      <w:pPr>
        <w:spacing w:line="240" w:lineRule="auto"/>
      </w:pPr>
      <w:r w:rsidRPr="006F37F2">
        <w:rPr>
          <w:i/>
          <w:iCs/>
        </w:rPr>
        <w:t>Related Standards:</w:t>
      </w:r>
      <w:r w:rsidRPr="006F37F2">
        <w:t xml:space="preserve"> </w:t>
      </w:r>
      <w:r w:rsidR="00EE704D" w:rsidRPr="006F37F2">
        <w:t>AS D3.0.1</w:t>
      </w:r>
    </w:p>
    <w:p w14:paraId="24ED1237" w14:textId="77777777" w:rsidR="00E7142B" w:rsidRPr="006F37F2" w:rsidRDefault="00E7142B" w:rsidP="00EE03C9">
      <w:pPr>
        <w:spacing w:line="240" w:lineRule="auto"/>
      </w:pPr>
    </w:p>
    <w:p w14:paraId="77270E18" w14:textId="5BF36873" w:rsidR="002777C0" w:rsidRPr="006F37F2" w:rsidRDefault="002777C0" w:rsidP="00AF2346">
      <w:pPr>
        <w:pStyle w:val="Heading2"/>
      </w:pPr>
      <w:bookmarkStart w:id="107" w:name="_Diversity"/>
      <w:bookmarkStart w:id="108" w:name="_Toc200612808"/>
      <w:bookmarkEnd w:id="107"/>
      <w:r w:rsidRPr="006F37F2">
        <w:t>Degree from CSWE-Accredited Master’s Program</w:t>
      </w:r>
      <w:bookmarkEnd w:id="108"/>
    </w:p>
    <w:p w14:paraId="6DA49AAD" w14:textId="547E8D46" w:rsidR="000B1D23" w:rsidRPr="006F37F2" w:rsidRDefault="000B1D23" w:rsidP="00EE03C9">
      <w:pPr>
        <w:tabs>
          <w:tab w:val="left" w:pos="-720"/>
        </w:tabs>
        <w:suppressAutoHyphens/>
        <w:spacing w:line="240" w:lineRule="auto"/>
        <w:rPr>
          <w:szCs w:val="24"/>
        </w:rPr>
      </w:pPr>
      <w:r w:rsidRPr="006F37F2">
        <w:rPr>
          <w:szCs w:val="24"/>
        </w:rPr>
        <w:t xml:space="preserve">Degrees from CSWE-accredited programs or recognized through </w:t>
      </w:r>
      <w:hyperlink r:id="rId61" w:history="1">
        <w:r w:rsidRPr="006F37F2">
          <w:rPr>
            <w:rStyle w:val="Hyperlink"/>
            <w:szCs w:val="24"/>
          </w:rPr>
          <w:t>CSWE’s International Social Work Degree Recognition and Evaluation Service</w:t>
        </w:r>
      </w:hyperlink>
      <w:r w:rsidRPr="006F37F2">
        <w:rPr>
          <w:szCs w:val="24"/>
        </w:rPr>
        <w:t xml:space="preserve"> or covered under a </w:t>
      </w:r>
      <w:hyperlink r:id="rId62" w:history="1">
        <w:r w:rsidRPr="006F37F2">
          <w:rPr>
            <w:rStyle w:val="Hyperlink"/>
            <w:szCs w:val="24"/>
          </w:rPr>
          <w:t>memorandum of understanding with international social work accreditors</w:t>
        </w:r>
      </w:hyperlink>
      <w:r w:rsidRPr="006F37F2">
        <w:rPr>
          <w:szCs w:val="24"/>
        </w:rPr>
        <w:t>.</w:t>
      </w:r>
    </w:p>
    <w:p w14:paraId="6BD813C4" w14:textId="77777777" w:rsidR="002777C0" w:rsidRPr="006F37F2" w:rsidRDefault="002777C0" w:rsidP="00EE03C9">
      <w:pPr>
        <w:spacing w:line="240" w:lineRule="auto"/>
      </w:pPr>
    </w:p>
    <w:p w14:paraId="7C5625FE" w14:textId="493E6689" w:rsidR="00CD0C08" w:rsidRPr="006F37F2" w:rsidRDefault="002777C0" w:rsidP="00291906">
      <w:pPr>
        <w:spacing w:line="240" w:lineRule="auto"/>
      </w:pPr>
      <w:r w:rsidRPr="006F37F2">
        <w:rPr>
          <w:i/>
          <w:iCs/>
        </w:rPr>
        <w:t>Related Standards:</w:t>
      </w:r>
      <w:r w:rsidRPr="006F37F2">
        <w:t xml:space="preserve"> </w:t>
      </w:r>
      <w:r w:rsidR="000C61FB" w:rsidRPr="006F37F2">
        <w:t xml:space="preserve">AS D4.0.2; </w:t>
      </w:r>
      <w:r w:rsidR="00F773F9" w:rsidRPr="006F37F2">
        <w:t xml:space="preserve">AS D4.1.1; </w:t>
      </w:r>
      <w:r w:rsidR="00AA71DA" w:rsidRPr="006F37F2">
        <w:t>D4.2.4(b)</w:t>
      </w:r>
    </w:p>
    <w:p w14:paraId="6F53333B" w14:textId="0FFC71AB" w:rsidR="002777C0" w:rsidRPr="006F37F2" w:rsidRDefault="002777C0" w:rsidP="00EE03C9">
      <w:pPr>
        <w:spacing w:line="240" w:lineRule="auto"/>
      </w:pPr>
    </w:p>
    <w:p w14:paraId="6A6A4089" w14:textId="77777777" w:rsidR="005D16ED" w:rsidRPr="006F37F2" w:rsidRDefault="005D16ED" w:rsidP="00291906">
      <w:pPr>
        <w:pStyle w:val="Heading2"/>
      </w:pPr>
      <w:bookmarkStart w:id="109" w:name="_Diversity_1"/>
      <w:bookmarkStart w:id="110" w:name="_Toc200612809"/>
      <w:bookmarkEnd w:id="109"/>
      <w:r w:rsidRPr="006F37F2">
        <w:t>Diversity</w:t>
      </w:r>
      <w:bookmarkEnd w:id="110"/>
    </w:p>
    <w:p w14:paraId="2BD1F2C4" w14:textId="0D031B87" w:rsidR="005D16ED" w:rsidRPr="006F37F2" w:rsidRDefault="005D16ED" w:rsidP="00EE03C9">
      <w:pPr>
        <w:spacing w:line="240" w:lineRule="auto"/>
      </w:pPr>
      <w:r w:rsidRPr="006F37F2">
        <w:t>The presence of differences that may include age, caste, class, color, culture, disability and ability, ethnicity, gender, gender identity and</w:t>
      </w:r>
      <w:r w:rsidR="00C67C9D" w:rsidRPr="006F37F2">
        <w:t xml:space="preserve"> </w:t>
      </w:r>
      <w:r w:rsidRPr="006F37F2">
        <w:t>expression, generational status, immigration status, legal status, marital status, political ideology, race, nationality, religion and spirituality, sex, sexual orientation, and tribal sovereign status.</w:t>
      </w:r>
    </w:p>
    <w:p w14:paraId="305B0632" w14:textId="77777777" w:rsidR="005D16ED" w:rsidRPr="006F37F2" w:rsidRDefault="005D16ED" w:rsidP="00EE03C9">
      <w:pPr>
        <w:spacing w:line="240" w:lineRule="auto"/>
        <w:rPr>
          <w:i/>
          <w:iCs/>
        </w:rPr>
      </w:pPr>
    </w:p>
    <w:p w14:paraId="2F098076" w14:textId="79158E60" w:rsidR="005D16ED" w:rsidRPr="006F37F2" w:rsidRDefault="005D16ED" w:rsidP="00EE03C9">
      <w:pPr>
        <w:spacing w:line="240" w:lineRule="auto"/>
      </w:pPr>
      <w:r w:rsidRPr="006F37F2">
        <w:rPr>
          <w:i/>
          <w:iCs/>
        </w:rPr>
        <w:t>Related Standards:</w:t>
      </w:r>
      <w:r w:rsidRPr="006F37F2">
        <w:t xml:space="preserve"> </w:t>
      </w:r>
      <w:hyperlink w:anchor="_Accreditation_Standard_2.0" w:history="1">
        <w:r w:rsidR="00922103" w:rsidRPr="006F37F2">
          <w:rPr>
            <w:rStyle w:val="Hyperlink"/>
            <w:color w:val="auto"/>
            <w:u w:val="none"/>
          </w:rPr>
          <w:t xml:space="preserve">AS </w:t>
        </w:r>
        <w:r w:rsidR="0040244D" w:rsidRPr="006F37F2">
          <w:rPr>
            <w:rStyle w:val="Hyperlink"/>
            <w:color w:val="auto"/>
            <w:u w:val="none"/>
          </w:rPr>
          <w:t xml:space="preserve">D </w:t>
        </w:r>
        <w:r w:rsidR="00922103" w:rsidRPr="006F37F2">
          <w:rPr>
            <w:rStyle w:val="Hyperlink"/>
            <w:color w:val="auto"/>
            <w:u w:val="none"/>
          </w:rPr>
          <w:t>2.0.1</w:t>
        </w:r>
      </w:hyperlink>
      <w:r w:rsidR="00962E03" w:rsidRPr="006F37F2">
        <w:t>;</w:t>
      </w:r>
      <w:r w:rsidR="00C72678" w:rsidRPr="006F37F2">
        <w:t xml:space="preserve"> </w:t>
      </w:r>
      <w:r w:rsidR="0040244D" w:rsidRPr="006F37F2">
        <w:t xml:space="preserve">AS D2.0.2; </w:t>
      </w:r>
      <w:r w:rsidR="00723DBC" w:rsidRPr="006F37F2">
        <w:t xml:space="preserve">AS D3.0.3; </w:t>
      </w:r>
      <w:hyperlink w:anchor="_Accreditation_Standard_5.0" w:history="1">
        <w:r w:rsidR="00621196" w:rsidRPr="006F37F2">
          <w:rPr>
            <w:rStyle w:val="Hyperlink"/>
            <w:color w:val="auto"/>
            <w:u w:val="none"/>
          </w:rPr>
          <w:t xml:space="preserve">AS </w:t>
        </w:r>
        <w:r w:rsidR="00552A0B" w:rsidRPr="006F37F2">
          <w:rPr>
            <w:rStyle w:val="Hyperlink"/>
            <w:color w:val="auto"/>
            <w:u w:val="none"/>
          </w:rPr>
          <w:t>D</w:t>
        </w:r>
        <w:r w:rsidR="00621196" w:rsidRPr="006F37F2">
          <w:rPr>
            <w:rStyle w:val="Hyperlink"/>
            <w:color w:val="auto"/>
            <w:u w:val="none"/>
          </w:rPr>
          <w:t>5.0.2(a)</w:t>
        </w:r>
      </w:hyperlink>
      <w:r w:rsidR="00D8554F" w:rsidRPr="006F37F2">
        <w:t xml:space="preserve">; </w:t>
      </w:r>
      <w:hyperlink w:anchor="_Accreditation_Standard_5.0" w:history="1">
        <w:r w:rsidR="00621196" w:rsidRPr="006F37F2">
          <w:rPr>
            <w:rStyle w:val="Hyperlink"/>
            <w:color w:val="auto"/>
            <w:u w:val="none"/>
          </w:rPr>
          <w:t xml:space="preserve">AS </w:t>
        </w:r>
        <w:r w:rsidR="00552A0B" w:rsidRPr="006F37F2">
          <w:rPr>
            <w:rStyle w:val="Hyperlink"/>
            <w:color w:val="auto"/>
            <w:u w:val="none"/>
          </w:rPr>
          <w:t>D</w:t>
        </w:r>
        <w:r w:rsidR="00621196" w:rsidRPr="006F37F2">
          <w:rPr>
            <w:rStyle w:val="Hyperlink"/>
            <w:color w:val="auto"/>
            <w:u w:val="none"/>
          </w:rPr>
          <w:t>5.0.2(b)</w:t>
        </w:r>
      </w:hyperlink>
    </w:p>
    <w:p w14:paraId="1A91EF9C" w14:textId="77777777" w:rsidR="005D16ED" w:rsidRPr="006F37F2" w:rsidRDefault="005D16ED" w:rsidP="00EE03C9">
      <w:pPr>
        <w:spacing w:line="240" w:lineRule="auto"/>
      </w:pPr>
    </w:p>
    <w:p w14:paraId="2AEA508A" w14:textId="6710A489" w:rsidR="00C525E2" w:rsidRPr="006F37F2" w:rsidRDefault="00C525E2" w:rsidP="006114C0">
      <w:pPr>
        <w:pStyle w:val="Heading2"/>
      </w:pPr>
      <w:bookmarkStart w:id="111" w:name="_Environmental_Justice"/>
      <w:bookmarkStart w:id="112" w:name="_Due_Process"/>
      <w:bookmarkStart w:id="113" w:name="_Toc200612810"/>
      <w:bookmarkEnd w:id="111"/>
      <w:bookmarkEnd w:id="112"/>
      <w:r w:rsidRPr="006F37F2">
        <w:lastRenderedPageBreak/>
        <w:t>Due Process</w:t>
      </w:r>
      <w:bookmarkEnd w:id="113"/>
    </w:p>
    <w:p w14:paraId="7C564D43" w14:textId="3DDDB7D0" w:rsidR="00C525E2" w:rsidRPr="006F37F2" w:rsidRDefault="00BE221C" w:rsidP="00EE03C9">
      <w:pPr>
        <w:spacing w:line="240" w:lineRule="auto"/>
        <w:rPr>
          <w:rFonts w:cs="GothamNarrow-LightItalic"/>
          <w:szCs w:val="24"/>
        </w:rPr>
      </w:pPr>
      <w:r w:rsidRPr="006F37F2">
        <w:rPr>
          <w:rFonts w:cs="GothamNarrow-LightItalic"/>
          <w:szCs w:val="24"/>
        </w:rPr>
        <w:t>Appeals and grievance processes.</w:t>
      </w:r>
    </w:p>
    <w:p w14:paraId="4C08439F" w14:textId="77777777" w:rsidR="00BE221C" w:rsidRPr="006F37F2" w:rsidRDefault="00BE221C" w:rsidP="00EE03C9">
      <w:pPr>
        <w:spacing w:line="240" w:lineRule="auto"/>
      </w:pPr>
    </w:p>
    <w:p w14:paraId="27C77CC3" w14:textId="12B92391" w:rsidR="00C525E2" w:rsidRPr="006F37F2" w:rsidRDefault="00C525E2" w:rsidP="00EE03C9">
      <w:pPr>
        <w:spacing w:line="240" w:lineRule="auto"/>
        <w:rPr>
          <w:rStyle w:val="Hyperlink"/>
        </w:rPr>
      </w:pPr>
      <w:r w:rsidRPr="006F37F2">
        <w:rPr>
          <w:i/>
          <w:iCs/>
        </w:rPr>
        <w:t>Related Standards:</w:t>
      </w:r>
      <w:r w:rsidRPr="006F37F2">
        <w:t xml:space="preserve"> </w:t>
      </w:r>
      <w:hyperlink w:anchor="_Accreditation_Standard_4.1" w:history="1">
        <w:r w:rsidR="00034B5E" w:rsidRPr="006F37F2">
          <w:rPr>
            <w:rStyle w:val="Hyperlink"/>
            <w:color w:val="auto"/>
            <w:u w:val="none"/>
          </w:rPr>
          <w:t xml:space="preserve">AS </w:t>
        </w:r>
        <w:r w:rsidR="007A645C" w:rsidRPr="006F37F2">
          <w:rPr>
            <w:rStyle w:val="Hyperlink"/>
            <w:color w:val="auto"/>
            <w:u w:val="none"/>
          </w:rPr>
          <w:t>D</w:t>
        </w:r>
        <w:r w:rsidR="00034B5E" w:rsidRPr="006F37F2">
          <w:rPr>
            <w:rStyle w:val="Hyperlink"/>
            <w:color w:val="auto"/>
            <w:u w:val="none"/>
          </w:rPr>
          <w:t>4.</w:t>
        </w:r>
        <w:r w:rsidR="007A645C" w:rsidRPr="006F37F2">
          <w:rPr>
            <w:rStyle w:val="Hyperlink"/>
            <w:color w:val="auto"/>
            <w:u w:val="none"/>
          </w:rPr>
          <w:t>0</w:t>
        </w:r>
        <w:r w:rsidR="00BE7905" w:rsidRPr="006F37F2">
          <w:rPr>
            <w:rStyle w:val="Hyperlink"/>
            <w:color w:val="auto"/>
            <w:u w:val="none"/>
          </w:rPr>
          <w:t>.7</w:t>
        </w:r>
      </w:hyperlink>
    </w:p>
    <w:p w14:paraId="1E9BB776" w14:textId="77777777" w:rsidR="00B03BE0" w:rsidRPr="006F37F2" w:rsidRDefault="00B03BE0" w:rsidP="00EE03C9">
      <w:pPr>
        <w:spacing w:line="240" w:lineRule="auto"/>
      </w:pPr>
    </w:p>
    <w:p w14:paraId="6BA1E4BF" w14:textId="77777777" w:rsidR="005D16ED" w:rsidRPr="006F37F2" w:rsidRDefault="005D16ED" w:rsidP="007878D2">
      <w:pPr>
        <w:pStyle w:val="Heading2"/>
      </w:pPr>
      <w:bookmarkStart w:id="114" w:name="_Environmental_Justice_1"/>
      <w:bookmarkStart w:id="115" w:name="_Toc200612811"/>
      <w:bookmarkEnd w:id="114"/>
      <w:r w:rsidRPr="006F37F2">
        <w:t>Environmental Justice</w:t>
      </w:r>
      <w:bookmarkEnd w:id="115"/>
    </w:p>
    <w:p w14:paraId="3CD1729E" w14:textId="77777777" w:rsidR="005D16ED" w:rsidRPr="006F37F2" w:rsidRDefault="005D16ED" w:rsidP="00EE03C9">
      <w:pPr>
        <w:spacing w:line="240" w:lineRule="auto"/>
      </w:pPr>
      <w:r w:rsidRPr="006F37F2">
        <w:t>Environmental justice occurs when all people equally experience high levels of environmental protection, and no group or community is excluded from the environmental policy decision-making process or is affected by a disproportionate impact from environmental hazards. Environmental justice affirms the ecological unity and the interdependence of all species, respect for cultural and biological diversity, and the right to be free from ecological destruction. This includes responsible use of ecological resources, including the land, water, air, and food. (Adapted from CSWE Commission for Diversity and Social and Economic Justice and Commission on Global Social Work Education Committee on Environmental Justice, 2015).</w:t>
      </w:r>
    </w:p>
    <w:p w14:paraId="4A26DB5C" w14:textId="77777777" w:rsidR="005D16ED" w:rsidRPr="006F37F2" w:rsidRDefault="005D16ED" w:rsidP="00EE03C9">
      <w:pPr>
        <w:spacing w:line="240" w:lineRule="auto"/>
        <w:rPr>
          <w:i/>
          <w:iCs/>
        </w:rPr>
      </w:pPr>
    </w:p>
    <w:p w14:paraId="4FBA2898" w14:textId="4E3BA4FD" w:rsidR="005D16ED" w:rsidRPr="006F37F2" w:rsidRDefault="005D16ED" w:rsidP="00EE03C9">
      <w:pPr>
        <w:spacing w:line="240" w:lineRule="auto"/>
      </w:pPr>
      <w:r w:rsidRPr="006F37F2">
        <w:rPr>
          <w:i/>
          <w:iCs/>
        </w:rPr>
        <w:t>Related Standards:</w:t>
      </w:r>
      <w:r w:rsidRPr="006F37F2">
        <w:t xml:space="preserve"> </w:t>
      </w:r>
      <w:r w:rsidR="00CE4533" w:rsidRPr="006F37F2">
        <w:t>AS D3.0.3</w:t>
      </w:r>
    </w:p>
    <w:p w14:paraId="33B436B2" w14:textId="77777777" w:rsidR="005D16ED" w:rsidRPr="006F37F2" w:rsidRDefault="005D16ED" w:rsidP="00EE03C9">
      <w:pPr>
        <w:spacing w:line="240" w:lineRule="auto"/>
      </w:pPr>
    </w:p>
    <w:p w14:paraId="23A31E96" w14:textId="77777777" w:rsidR="005D16ED" w:rsidRPr="006F37F2" w:rsidRDefault="005D16ED" w:rsidP="007878D2">
      <w:pPr>
        <w:pStyle w:val="Heading2"/>
      </w:pPr>
      <w:bookmarkStart w:id="116" w:name="_Equity"/>
      <w:bookmarkStart w:id="117" w:name="_Toc200612812"/>
      <w:bookmarkEnd w:id="116"/>
      <w:r w:rsidRPr="006F37F2">
        <w:t>Equity</w:t>
      </w:r>
      <w:bookmarkEnd w:id="117"/>
    </w:p>
    <w:p w14:paraId="7C63C5CB" w14:textId="77777777" w:rsidR="005D16ED" w:rsidRPr="006F37F2" w:rsidRDefault="005D16ED" w:rsidP="00EE03C9">
      <w:pPr>
        <w:spacing w:line="240" w:lineRule="auto"/>
      </w:pPr>
      <w:r w:rsidRPr="006F37F2">
        <w:t xml:space="preserve">Fair treatment, access, opportunity, and advancement, recognizing that all people do not all start from the same place. Equity is achieved by promoting justice, impartiality, and fairness within the procedures, processes, and distribution of resources by institutions or systems. Actively addressing equity issues requires understanding the root causes of outcome disparities in our society and </w:t>
      </w:r>
      <w:proofErr w:type="gramStart"/>
      <w:r w:rsidRPr="006F37F2">
        <w:t>making adjustments to</w:t>
      </w:r>
      <w:proofErr w:type="gramEnd"/>
      <w:r w:rsidRPr="006F37F2">
        <w:t xml:space="preserve"> imbalances.</w:t>
      </w:r>
    </w:p>
    <w:p w14:paraId="1AA7FA1B" w14:textId="77777777" w:rsidR="005D16ED" w:rsidRPr="006F37F2" w:rsidRDefault="005D16ED" w:rsidP="00EE03C9">
      <w:pPr>
        <w:spacing w:line="240" w:lineRule="auto"/>
      </w:pPr>
    </w:p>
    <w:p w14:paraId="39328CF0" w14:textId="618089DC" w:rsidR="005D16ED" w:rsidRPr="006F37F2" w:rsidRDefault="005D16ED" w:rsidP="00EE03C9">
      <w:pPr>
        <w:spacing w:line="240" w:lineRule="auto"/>
      </w:pPr>
      <w:r w:rsidRPr="006F37F2">
        <w:rPr>
          <w:i/>
          <w:iCs/>
        </w:rPr>
        <w:t>Related Standards:</w:t>
      </w:r>
      <w:r w:rsidR="00962E03" w:rsidRPr="006F37F2">
        <w:t xml:space="preserve"> </w:t>
      </w:r>
      <w:r w:rsidR="006966DF" w:rsidRPr="006F37F2">
        <w:t xml:space="preserve">AS </w:t>
      </w:r>
      <w:r w:rsidR="002640C1" w:rsidRPr="006F37F2">
        <w:t>D</w:t>
      </w:r>
      <w:r w:rsidR="006966DF" w:rsidRPr="006F37F2">
        <w:t xml:space="preserve">2.0.1; AS </w:t>
      </w:r>
      <w:r w:rsidR="002640C1" w:rsidRPr="006F37F2">
        <w:t>D</w:t>
      </w:r>
      <w:r w:rsidR="006966DF" w:rsidRPr="006F37F2">
        <w:t xml:space="preserve">2.0.2; </w:t>
      </w:r>
      <w:r w:rsidR="002640C1" w:rsidRPr="006F37F2">
        <w:t>AS D3.0.3</w:t>
      </w:r>
      <w:r w:rsidR="00F45912" w:rsidRPr="006F37F2">
        <w:t xml:space="preserve">; </w:t>
      </w:r>
      <w:r w:rsidR="006476CB" w:rsidRPr="006F37F2">
        <w:t>AS D4.0.1;</w:t>
      </w:r>
      <w:r w:rsidR="003960C9" w:rsidRPr="006F37F2">
        <w:t xml:space="preserve"> AS D4.0.6;</w:t>
      </w:r>
      <w:r w:rsidR="006476CB" w:rsidRPr="006F37F2">
        <w:t xml:space="preserve"> </w:t>
      </w:r>
      <w:r w:rsidR="00D26062" w:rsidRPr="006F37F2">
        <w:t xml:space="preserve">AS D4.0.8; </w:t>
      </w:r>
      <w:r w:rsidR="00B2517D" w:rsidRPr="006F37F2">
        <w:t>AS</w:t>
      </w:r>
      <w:r w:rsidR="00D26062" w:rsidRPr="006F37F2">
        <w:t xml:space="preserve"> D4.2.3; </w:t>
      </w:r>
      <w:r w:rsidR="00B2517D" w:rsidRPr="006F37F2">
        <w:t xml:space="preserve">AS D4.3.5; </w:t>
      </w:r>
      <w:r w:rsidR="00702099" w:rsidRPr="006F37F2">
        <w:t>AS D5.0.2(a)</w:t>
      </w:r>
      <w:r w:rsidR="004C19AB" w:rsidRPr="006F37F2">
        <w:t>; AS D5.0.2(b)</w:t>
      </w:r>
    </w:p>
    <w:p w14:paraId="51C3E6C7" w14:textId="77777777" w:rsidR="00C174BE" w:rsidRPr="006F37F2" w:rsidRDefault="00C174BE" w:rsidP="00EE03C9">
      <w:pPr>
        <w:spacing w:line="240" w:lineRule="auto"/>
      </w:pPr>
    </w:p>
    <w:p w14:paraId="18C1F794" w14:textId="77777777" w:rsidR="00C174BE" w:rsidRPr="006F37F2" w:rsidRDefault="00C174BE" w:rsidP="007878D2">
      <w:pPr>
        <w:pStyle w:val="Heading2"/>
      </w:pPr>
      <w:bookmarkStart w:id="118" w:name="_Explicit_Curriculum"/>
      <w:bookmarkStart w:id="119" w:name="_Toc200612813"/>
      <w:bookmarkEnd w:id="118"/>
      <w:r w:rsidRPr="006F37F2">
        <w:t>Explicit Curriculum</w:t>
      </w:r>
      <w:bookmarkEnd w:id="119"/>
    </w:p>
    <w:p w14:paraId="6EE66416" w14:textId="0C7E9197" w:rsidR="00D244DC" w:rsidRPr="006F37F2" w:rsidRDefault="00D244DC" w:rsidP="00EE03C9">
      <w:pPr>
        <w:spacing w:line="240" w:lineRule="auto"/>
        <w:rPr>
          <w:iCs/>
        </w:rPr>
      </w:pPr>
      <w:r w:rsidRPr="005F70D5">
        <w:rPr>
          <w:rFonts w:cs="GothamNarrow-LightItalic"/>
          <w:szCs w:val="24"/>
        </w:rPr>
        <w:t>The explicit curriculum is the program’s design and delivery of formal education to students, and it includes the curriculum design, courses, course content, and required academic product(s) for each of its program options. Using a practitioner-scholar perspective, the explicit curriculum prepares students for professional social work practice within an area of focus at the practice doctorate level. The curriculum prepares students for substantive expertise beyond the master’s level in one or more areas of social work practice. The program defines its students’ academic product(s) and selects the format that best incorporates the requirements of the area(s) of focus and the institution that is awarding the degree. The academic product(s) demonstrates students’ core expertise and skills and contributes to the advancement of practice.</w:t>
      </w:r>
    </w:p>
    <w:p w14:paraId="1257967B" w14:textId="77777777" w:rsidR="00C174BE" w:rsidRPr="006F37F2" w:rsidRDefault="00C174BE" w:rsidP="00EE03C9">
      <w:pPr>
        <w:spacing w:line="240" w:lineRule="auto"/>
        <w:rPr>
          <w:iCs/>
        </w:rPr>
      </w:pPr>
    </w:p>
    <w:p w14:paraId="4534AA93" w14:textId="51FC8BE5" w:rsidR="00C174BE" w:rsidRPr="006F37F2" w:rsidRDefault="00C174BE" w:rsidP="00EE03C9">
      <w:pPr>
        <w:spacing w:line="240" w:lineRule="auto"/>
      </w:pPr>
      <w:r w:rsidRPr="006F37F2">
        <w:rPr>
          <w:i/>
          <w:iCs/>
        </w:rPr>
        <w:t>Related Standards:</w:t>
      </w:r>
      <w:r w:rsidRPr="006F37F2">
        <w:t xml:space="preserve"> </w:t>
      </w:r>
      <w:r w:rsidR="00E33E15" w:rsidRPr="006F37F2">
        <w:t xml:space="preserve">AS D2.0.1; </w:t>
      </w:r>
      <w:r w:rsidR="00F37933" w:rsidRPr="006F37F2">
        <w:t>AS D3.0.1; AS D3.0.2; AS D3.0.3;</w:t>
      </w:r>
      <w:r w:rsidR="002E76BE" w:rsidRPr="006F37F2">
        <w:t xml:space="preserve"> AS D4.0.8; </w:t>
      </w:r>
      <w:r w:rsidR="004A4F79" w:rsidRPr="006F37F2">
        <w:t xml:space="preserve">AS D5.0.1(c) </w:t>
      </w:r>
    </w:p>
    <w:p w14:paraId="5C023599" w14:textId="77777777" w:rsidR="00C454A7" w:rsidRPr="006F37F2" w:rsidRDefault="00C454A7" w:rsidP="00EE03C9">
      <w:pPr>
        <w:spacing w:line="240" w:lineRule="auto"/>
      </w:pPr>
    </w:p>
    <w:p w14:paraId="14D83CAB" w14:textId="554A4AF3" w:rsidR="004434AB" w:rsidRPr="006F37F2" w:rsidRDefault="004A10C3" w:rsidP="00FA541D">
      <w:pPr>
        <w:pStyle w:val="Heading2"/>
      </w:pPr>
      <w:bookmarkStart w:id="120" w:name="_Faculty"/>
      <w:bookmarkStart w:id="121" w:name="_Toc200612814"/>
      <w:bookmarkEnd w:id="120"/>
      <w:r w:rsidRPr="006F37F2">
        <w:t>Faculty</w:t>
      </w:r>
      <w:bookmarkEnd w:id="121"/>
    </w:p>
    <w:p w14:paraId="29231DCC" w14:textId="139E87BE" w:rsidR="00F116A6" w:rsidRPr="006F37F2" w:rsidRDefault="007E5F70" w:rsidP="00EE03C9">
      <w:pPr>
        <w:spacing w:line="240" w:lineRule="auto"/>
        <w:rPr>
          <w:szCs w:val="24"/>
        </w:rPr>
      </w:pPr>
      <w:r w:rsidRPr="006F37F2">
        <w:rPr>
          <w:szCs w:val="24"/>
        </w:rPr>
        <w:t>Full- and part-time faculty inclusive of all ranks such as tenure, tenure-track, adjunct, lecturer, etc.</w:t>
      </w:r>
    </w:p>
    <w:p w14:paraId="3F8C3D80" w14:textId="77777777" w:rsidR="007E5F70" w:rsidRPr="006F37F2" w:rsidRDefault="007E5F70" w:rsidP="00EE03C9">
      <w:pPr>
        <w:spacing w:line="240" w:lineRule="auto"/>
      </w:pPr>
    </w:p>
    <w:p w14:paraId="6D2A7120" w14:textId="26D7ED2D" w:rsidR="004434AB" w:rsidRPr="006F37F2" w:rsidRDefault="004434AB" w:rsidP="00EE03C9">
      <w:pPr>
        <w:spacing w:line="240" w:lineRule="auto"/>
      </w:pPr>
      <w:r w:rsidRPr="006F37F2">
        <w:rPr>
          <w:i/>
          <w:iCs/>
        </w:rPr>
        <w:t>Related Standards:</w:t>
      </w:r>
      <w:r w:rsidRPr="006F37F2">
        <w:t xml:space="preserve"> </w:t>
      </w:r>
      <w:r w:rsidR="005645C1" w:rsidRPr="006F37F2">
        <w:t>AS D</w:t>
      </w:r>
      <w:r w:rsidR="00836D0B" w:rsidRPr="006F37F2">
        <w:t xml:space="preserve">3.0.2; </w:t>
      </w:r>
      <w:r w:rsidR="00E05825" w:rsidRPr="006F37F2">
        <w:t xml:space="preserve">AS D4.0.6; </w:t>
      </w:r>
      <w:r w:rsidR="00955078" w:rsidRPr="006F37F2">
        <w:t xml:space="preserve">AS D4.1.1; </w:t>
      </w:r>
      <w:r w:rsidR="00175AF5" w:rsidRPr="006F37F2">
        <w:t xml:space="preserve">AS D4.1.2; </w:t>
      </w:r>
      <w:r w:rsidR="00BE54A4" w:rsidRPr="006F37F2">
        <w:t xml:space="preserve">AS D4.2.2; </w:t>
      </w:r>
      <w:r w:rsidR="003A5D52" w:rsidRPr="006F37F2">
        <w:t>AS D4.2.3</w:t>
      </w:r>
    </w:p>
    <w:p w14:paraId="4D44EBE4" w14:textId="77777777" w:rsidR="008C0B18" w:rsidRPr="006F37F2" w:rsidRDefault="008C0B18" w:rsidP="00EE03C9">
      <w:pPr>
        <w:spacing w:line="240" w:lineRule="auto"/>
      </w:pPr>
    </w:p>
    <w:p w14:paraId="07899E51" w14:textId="0ED320D2" w:rsidR="00100798" w:rsidRPr="006F37F2" w:rsidRDefault="00100798" w:rsidP="00CA68EA">
      <w:pPr>
        <w:pStyle w:val="Heading2"/>
      </w:pPr>
      <w:bookmarkStart w:id="122" w:name="_Fringe"/>
      <w:bookmarkStart w:id="123" w:name="_Toc200612815"/>
      <w:bookmarkEnd w:id="122"/>
      <w:r w:rsidRPr="006F37F2">
        <w:t>Fringe</w:t>
      </w:r>
      <w:bookmarkEnd w:id="123"/>
    </w:p>
    <w:p w14:paraId="54817200" w14:textId="04FF51A1" w:rsidR="009B60F0" w:rsidRPr="006F37F2" w:rsidRDefault="009B60F0" w:rsidP="00EE03C9">
      <w:pPr>
        <w:spacing w:line="240" w:lineRule="auto"/>
        <w:rPr>
          <w:rFonts w:cs="GothamNarrow-LightItalic"/>
          <w:szCs w:val="24"/>
        </w:rPr>
      </w:pPr>
      <w:r w:rsidRPr="006F37F2">
        <w:rPr>
          <w:rFonts w:cs="GothamNarrow-LightItalic"/>
          <w:szCs w:val="24"/>
        </w:rPr>
        <w:t>Any extra benefits supplementing an employee's salary (e.g., the full compensation package, which may include retirement contributions, insurance, tuition reimbursement, employee meal plans).</w:t>
      </w:r>
    </w:p>
    <w:p w14:paraId="45A939FF" w14:textId="77777777" w:rsidR="009B60F0" w:rsidRPr="006F37F2" w:rsidRDefault="009B60F0" w:rsidP="00EE03C9">
      <w:pPr>
        <w:spacing w:line="240" w:lineRule="auto"/>
      </w:pPr>
    </w:p>
    <w:p w14:paraId="41313646" w14:textId="17B49B85" w:rsidR="00F35613" w:rsidRPr="006F37F2" w:rsidRDefault="00100798" w:rsidP="00EE03C9">
      <w:pPr>
        <w:spacing w:line="240" w:lineRule="auto"/>
      </w:pPr>
      <w:r w:rsidRPr="006F37F2">
        <w:rPr>
          <w:i/>
          <w:iCs/>
        </w:rPr>
        <w:t>Related Standards:</w:t>
      </w:r>
      <w:r w:rsidRPr="006F37F2">
        <w:t xml:space="preserve"> </w:t>
      </w:r>
      <w:r w:rsidR="00195304" w:rsidRPr="006F37F2">
        <w:t>AS D4.3.1</w:t>
      </w:r>
    </w:p>
    <w:p w14:paraId="17674A89" w14:textId="77777777" w:rsidR="00392A0A" w:rsidRPr="006F37F2" w:rsidRDefault="00392A0A" w:rsidP="00EE03C9">
      <w:pPr>
        <w:spacing w:line="240" w:lineRule="auto"/>
      </w:pPr>
    </w:p>
    <w:p w14:paraId="2E83B76A" w14:textId="0E141A8C" w:rsidR="007679F4" w:rsidRPr="006F37F2" w:rsidRDefault="007679F4" w:rsidP="007679F4">
      <w:pPr>
        <w:pStyle w:val="Heading2"/>
      </w:pPr>
      <w:bookmarkStart w:id="124" w:name="_Toc200612816"/>
      <w:r w:rsidRPr="006F37F2">
        <w:t>Full-time Equivalent (FTE)</w:t>
      </w:r>
      <w:bookmarkEnd w:id="124"/>
    </w:p>
    <w:p w14:paraId="60F8489B" w14:textId="212991FA" w:rsidR="00F6131E" w:rsidRPr="006F37F2" w:rsidRDefault="00F6131E" w:rsidP="00F6131E">
      <w:pPr>
        <w:spacing w:line="240" w:lineRule="auto"/>
        <w:rPr>
          <w:rFonts w:cs="GothamNarrow-LightItalic"/>
          <w:szCs w:val="24"/>
        </w:rPr>
      </w:pPr>
      <w:r w:rsidRPr="006F37F2">
        <w:rPr>
          <w:rFonts w:cs="GothamNarrow-LightItalic"/>
          <w:szCs w:val="24"/>
        </w:rPr>
        <w:t>The institution’s calculation of full-time faculty and students. Programs calculate ratios</w:t>
      </w:r>
    </w:p>
    <w:p w14:paraId="03461689" w14:textId="6CE0433C" w:rsidR="007679F4" w:rsidRPr="006F37F2" w:rsidRDefault="00F6131E" w:rsidP="00F6131E">
      <w:pPr>
        <w:spacing w:line="240" w:lineRule="auto"/>
        <w:rPr>
          <w:rFonts w:cs="GothamNarrow-LightItalic"/>
          <w:szCs w:val="24"/>
        </w:rPr>
      </w:pPr>
      <w:r w:rsidRPr="006F37F2">
        <w:rPr>
          <w:rFonts w:cs="GothamNarrow-LightItalic"/>
          <w:szCs w:val="24"/>
        </w:rPr>
        <w:t xml:space="preserve">that include full-faculty and full- and part-time students in the full-time equivalency calculation. </w:t>
      </w:r>
      <w:r w:rsidRPr="005F70D5">
        <w:rPr>
          <w:rFonts w:cs="GothamNarrow-LightItalic"/>
          <w:szCs w:val="24"/>
        </w:rPr>
        <w:t xml:space="preserve">It is </w:t>
      </w:r>
      <w:r w:rsidR="003441BA" w:rsidRPr="005F70D5">
        <w:rPr>
          <w:rFonts w:cs="GothamNarrow-LightItalic"/>
          <w:szCs w:val="24"/>
        </w:rPr>
        <w:t>optional to include part-time faculty in the ratio calculation.</w:t>
      </w:r>
      <w:r w:rsidR="003441BA" w:rsidRPr="006F37F2">
        <w:rPr>
          <w:rFonts w:cs="GothamNarrow-LightItalic"/>
          <w:szCs w:val="24"/>
        </w:rPr>
        <w:t xml:space="preserve"> </w:t>
      </w:r>
    </w:p>
    <w:p w14:paraId="261C27A4" w14:textId="77777777" w:rsidR="00F6131E" w:rsidRPr="006F37F2" w:rsidRDefault="00F6131E" w:rsidP="00F6131E">
      <w:pPr>
        <w:spacing w:line="240" w:lineRule="auto"/>
      </w:pPr>
    </w:p>
    <w:p w14:paraId="657FD5BD" w14:textId="7CA7337B" w:rsidR="007679F4" w:rsidRPr="006F37F2" w:rsidRDefault="007679F4" w:rsidP="00EE03C9">
      <w:pPr>
        <w:spacing w:line="240" w:lineRule="auto"/>
      </w:pPr>
      <w:r w:rsidRPr="006F37F2">
        <w:rPr>
          <w:i/>
          <w:iCs/>
        </w:rPr>
        <w:t>Related Standards:</w:t>
      </w:r>
      <w:r w:rsidRPr="006F37F2">
        <w:t xml:space="preserve"> </w:t>
      </w:r>
      <w:r w:rsidR="008F5CDD" w:rsidRPr="006F37F2">
        <w:t>AS D4.1.2</w:t>
      </w:r>
    </w:p>
    <w:p w14:paraId="1666A932" w14:textId="77777777" w:rsidR="007679F4" w:rsidRPr="006F37F2" w:rsidRDefault="007679F4" w:rsidP="00EE03C9">
      <w:pPr>
        <w:spacing w:line="240" w:lineRule="auto"/>
      </w:pPr>
    </w:p>
    <w:p w14:paraId="35026761" w14:textId="2F24873E" w:rsidR="009D6CEB" w:rsidRPr="006F37F2" w:rsidRDefault="003E1C1D" w:rsidP="00AA3D20">
      <w:pPr>
        <w:pStyle w:val="Heading2"/>
        <w:rPr>
          <w:bCs/>
        </w:rPr>
      </w:pPr>
      <w:bookmarkStart w:id="125" w:name="_Implicit_Curriculum"/>
      <w:bookmarkStart w:id="126" w:name="_Toc200612817"/>
      <w:bookmarkEnd w:id="125"/>
      <w:r w:rsidRPr="006F37F2">
        <w:t xml:space="preserve">Implicit </w:t>
      </w:r>
      <w:r w:rsidR="009D6CEB" w:rsidRPr="006F37F2">
        <w:t>Cu</w:t>
      </w:r>
      <w:r w:rsidRPr="006F37F2">
        <w:t>rriculum</w:t>
      </w:r>
      <w:bookmarkEnd w:id="126"/>
    </w:p>
    <w:p w14:paraId="760BB2BB" w14:textId="4F35FED8" w:rsidR="003E1C1D" w:rsidRPr="005F70D5" w:rsidRDefault="001A2A63" w:rsidP="001A2A63">
      <w:pPr>
        <w:spacing w:line="240" w:lineRule="auto"/>
        <w:rPr>
          <w:iCs/>
        </w:rPr>
      </w:pPr>
      <w:r w:rsidRPr="005F70D5">
        <w:rPr>
          <w:iCs/>
        </w:rPr>
        <w:t>The implicit curriculum consists of the student learning experience and the program</w:t>
      </w:r>
      <w:r w:rsidR="00BC614C" w:rsidRPr="005F70D5">
        <w:rPr>
          <w:iCs/>
        </w:rPr>
        <w:t xml:space="preserve"> </w:t>
      </w:r>
      <w:r w:rsidRPr="005F70D5">
        <w:rPr>
          <w:iCs/>
        </w:rPr>
        <w:t>context or environment. The implicit curriculum includes the following elements: student</w:t>
      </w:r>
      <w:r w:rsidR="00BC614C" w:rsidRPr="005F70D5">
        <w:rPr>
          <w:iCs/>
        </w:rPr>
        <w:t xml:space="preserve"> </w:t>
      </w:r>
      <w:r w:rsidRPr="005F70D5">
        <w:rPr>
          <w:iCs/>
        </w:rPr>
        <w:t>development, admissions, advising, mentorship, retention, and termination; student</w:t>
      </w:r>
      <w:r w:rsidR="00BC614C" w:rsidRPr="005F70D5">
        <w:rPr>
          <w:iCs/>
        </w:rPr>
        <w:t xml:space="preserve"> </w:t>
      </w:r>
      <w:r w:rsidRPr="005F70D5">
        <w:rPr>
          <w:iCs/>
        </w:rPr>
        <w:t>participation in</w:t>
      </w:r>
      <w:r w:rsidR="00BC614C" w:rsidRPr="005F70D5">
        <w:rPr>
          <w:iCs/>
        </w:rPr>
        <w:t xml:space="preserve"> </w:t>
      </w:r>
      <w:r w:rsidRPr="005F70D5">
        <w:rPr>
          <w:iCs/>
        </w:rPr>
        <w:t>governance; faculty; administrative and governance structure; and</w:t>
      </w:r>
      <w:r w:rsidR="00BC614C" w:rsidRPr="005F70D5">
        <w:rPr>
          <w:iCs/>
        </w:rPr>
        <w:t xml:space="preserve"> </w:t>
      </w:r>
      <w:r w:rsidRPr="005F70D5">
        <w:rPr>
          <w:iCs/>
        </w:rPr>
        <w:t>resources.</w:t>
      </w:r>
    </w:p>
    <w:p w14:paraId="6C5360AB" w14:textId="77777777" w:rsidR="001A2A63" w:rsidRPr="006F37F2" w:rsidRDefault="001A2A63" w:rsidP="00EE03C9">
      <w:pPr>
        <w:spacing w:line="240" w:lineRule="auto"/>
        <w:rPr>
          <w:i/>
          <w:iCs/>
        </w:rPr>
      </w:pPr>
    </w:p>
    <w:p w14:paraId="6EFD1A55" w14:textId="1A25DD0C" w:rsidR="009D6CEB" w:rsidRPr="006F37F2" w:rsidRDefault="009D6CEB" w:rsidP="00EE03C9">
      <w:pPr>
        <w:spacing w:line="240" w:lineRule="auto"/>
      </w:pPr>
      <w:r w:rsidRPr="006F37F2">
        <w:rPr>
          <w:i/>
          <w:iCs/>
        </w:rPr>
        <w:t>Related Standards:</w:t>
      </w:r>
      <w:r w:rsidRPr="006F37F2">
        <w:t xml:space="preserve"> </w:t>
      </w:r>
      <w:r w:rsidR="007B3C07" w:rsidRPr="006F37F2">
        <w:t xml:space="preserve">AS D2.0.2; </w:t>
      </w:r>
      <w:r w:rsidR="00807FA2" w:rsidRPr="006F37F2">
        <w:t xml:space="preserve">AS D4.0.8; </w:t>
      </w:r>
      <w:r w:rsidR="004D0F30" w:rsidRPr="006F37F2">
        <w:t xml:space="preserve">AS D5.0.2(a); </w:t>
      </w:r>
      <w:r w:rsidR="00EC154C" w:rsidRPr="006F37F2">
        <w:t>AS D5.0.2(b)</w:t>
      </w:r>
    </w:p>
    <w:p w14:paraId="2E0BD0C2" w14:textId="77777777" w:rsidR="003E1C1D" w:rsidRPr="006F37F2" w:rsidRDefault="003E1C1D" w:rsidP="00EE03C9">
      <w:pPr>
        <w:spacing w:line="240" w:lineRule="auto"/>
      </w:pPr>
    </w:p>
    <w:p w14:paraId="6D79FA94" w14:textId="77777777" w:rsidR="00C174BE" w:rsidRPr="006F37F2" w:rsidRDefault="00C174BE" w:rsidP="00AA3D20">
      <w:pPr>
        <w:pStyle w:val="Heading2"/>
      </w:pPr>
      <w:bookmarkStart w:id="127" w:name="_Inclusion"/>
      <w:bookmarkStart w:id="128" w:name="_Toc200612818"/>
      <w:bookmarkEnd w:id="127"/>
      <w:r w:rsidRPr="006F37F2">
        <w:t>Inclusion</w:t>
      </w:r>
      <w:bookmarkEnd w:id="128"/>
    </w:p>
    <w:p w14:paraId="7B8EEA89" w14:textId="77777777" w:rsidR="00C174BE" w:rsidRPr="006F37F2" w:rsidRDefault="00C174BE" w:rsidP="00EE03C9">
      <w:pPr>
        <w:spacing w:line="240" w:lineRule="auto"/>
      </w:pPr>
      <w:r w:rsidRPr="006F37F2">
        <w:t xml:space="preserve">The act of creating environments in which individuals and groups are engaged, respected, valued, and supported through the elimination of practices and behaviors that result in marginalization. Inclusion is achieved when all people are </w:t>
      </w:r>
      <w:proofErr w:type="gramStart"/>
      <w:r w:rsidRPr="006F37F2">
        <w:t>welcomed</w:t>
      </w:r>
      <w:proofErr w:type="gramEnd"/>
      <w:r w:rsidRPr="006F37F2">
        <w:t xml:space="preserve"> to fully participate.</w:t>
      </w:r>
    </w:p>
    <w:p w14:paraId="34C883D4" w14:textId="77777777" w:rsidR="00C174BE" w:rsidRPr="006F37F2" w:rsidRDefault="00C174BE" w:rsidP="00EE03C9">
      <w:pPr>
        <w:spacing w:line="240" w:lineRule="auto"/>
        <w:rPr>
          <w:i/>
          <w:iCs/>
        </w:rPr>
      </w:pPr>
    </w:p>
    <w:p w14:paraId="0B7631D0" w14:textId="23047810" w:rsidR="00C174BE" w:rsidRPr="006F37F2" w:rsidRDefault="00C174BE" w:rsidP="00EE03C9">
      <w:pPr>
        <w:spacing w:line="240" w:lineRule="auto"/>
      </w:pPr>
      <w:r w:rsidRPr="006F37F2">
        <w:rPr>
          <w:i/>
          <w:iCs/>
        </w:rPr>
        <w:t>Related Standards:</w:t>
      </w:r>
      <w:r w:rsidRPr="006F37F2">
        <w:t xml:space="preserve"> </w:t>
      </w:r>
      <w:r w:rsidR="00135BAF" w:rsidRPr="006F37F2">
        <w:t xml:space="preserve">AS D2.0.1; AS D2.0.2; </w:t>
      </w:r>
      <w:r w:rsidR="004A45EC" w:rsidRPr="006F37F2">
        <w:t xml:space="preserve">AS D3.0.3; </w:t>
      </w:r>
      <w:r w:rsidR="00702ADA" w:rsidRPr="006F37F2">
        <w:t xml:space="preserve">AS D4.0.1; </w:t>
      </w:r>
      <w:r w:rsidR="008C0E5F" w:rsidRPr="006F37F2">
        <w:t xml:space="preserve">AS </w:t>
      </w:r>
      <w:r w:rsidR="00705350" w:rsidRPr="006F37F2">
        <w:t>D</w:t>
      </w:r>
      <w:r w:rsidR="008C0E5F" w:rsidRPr="006F37F2">
        <w:t xml:space="preserve">4.0.8; </w:t>
      </w:r>
      <w:r w:rsidR="0070220F" w:rsidRPr="006F37F2">
        <w:t xml:space="preserve">AS D4.2.3; </w:t>
      </w:r>
      <w:r w:rsidR="00883F57" w:rsidRPr="006F37F2">
        <w:t>AS D5.0.2(a)</w:t>
      </w:r>
      <w:r w:rsidR="003A0845" w:rsidRPr="006F37F2">
        <w:t>; AS D5.0.2(b)</w:t>
      </w:r>
    </w:p>
    <w:p w14:paraId="5061AB37" w14:textId="77777777" w:rsidR="00C174BE" w:rsidRPr="006F37F2" w:rsidRDefault="00C174BE" w:rsidP="00EE03C9">
      <w:pPr>
        <w:spacing w:line="240" w:lineRule="auto"/>
      </w:pPr>
      <w:bookmarkStart w:id="129" w:name="_Interprofessional_Education"/>
      <w:bookmarkEnd w:id="129"/>
    </w:p>
    <w:p w14:paraId="4DF22EBA" w14:textId="77777777" w:rsidR="00C174BE" w:rsidRPr="006F37F2" w:rsidRDefault="00C174BE" w:rsidP="00CA5E5B">
      <w:pPr>
        <w:pStyle w:val="Heading2"/>
      </w:pPr>
      <w:bookmarkStart w:id="130" w:name="_Intersectionality"/>
      <w:bookmarkStart w:id="131" w:name="_Toc200612819"/>
      <w:bookmarkEnd w:id="130"/>
      <w:r w:rsidRPr="006F37F2">
        <w:t>Intersectionality</w:t>
      </w:r>
      <w:bookmarkEnd w:id="131"/>
    </w:p>
    <w:p w14:paraId="5EF775ED" w14:textId="77777777" w:rsidR="00C174BE" w:rsidRPr="006F37F2" w:rsidRDefault="00C174BE" w:rsidP="00EE03C9">
      <w:pPr>
        <w:spacing w:line="240" w:lineRule="auto"/>
      </w:pPr>
      <w:r w:rsidRPr="006F37F2">
        <w:rPr>
          <w:iCs/>
        </w:rPr>
        <w:t>A paradigm for understanding social identities and the ways in which the breadth of human experience is shaped by social structures</w:t>
      </w:r>
      <w:r w:rsidRPr="006F37F2">
        <w:rPr>
          <w:i/>
        </w:rPr>
        <w:t>.</w:t>
      </w:r>
    </w:p>
    <w:p w14:paraId="5673F590" w14:textId="77777777" w:rsidR="00C174BE" w:rsidRPr="006F37F2" w:rsidRDefault="00C174BE" w:rsidP="00EE03C9">
      <w:pPr>
        <w:spacing w:line="240" w:lineRule="auto"/>
      </w:pPr>
    </w:p>
    <w:p w14:paraId="05C4D026" w14:textId="619A1F7D" w:rsidR="00C32FFC" w:rsidRPr="006F37F2" w:rsidRDefault="00C174BE" w:rsidP="00EE03C9">
      <w:pPr>
        <w:spacing w:line="240" w:lineRule="auto"/>
      </w:pPr>
      <w:r w:rsidRPr="006F37F2">
        <w:rPr>
          <w:i/>
          <w:iCs/>
        </w:rPr>
        <w:t>Related Standards:</w:t>
      </w:r>
      <w:r w:rsidRPr="006F37F2">
        <w:t xml:space="preserve"> </w:t>
      </w:r>
      <w:hyperlink w:anchor="_Accreditation_Standard_2.0" w:history="1">
        <w:r w:rsidR="00922103" w:rsidRPr="006F37F2">
          <w:rPr>
            <w:rStyle w:val="Hyperlink"/>
            <w:color w:val="auto"/>
            <w:u w:val="none"/>
          </w:rPr>
          <w:t xml:space="preserve">AS </w:t>
        </w:r>
        <w:r w:rsidR="00BA500E" w:rsidRPr="006F37F2">
          <w:rPr>
            <w:rStyle w:val="Hyperlink"/>
            <w:color w:val="auto"/>
            <w:u w:val="none"/>
          </w:rPr>
          <w:t>D</w:t>
        </w:r>
        <w:r w:rsidR="00922103" w:rsidRPr="006F37F2">
          <w:rPr>
            <w:rStyle w:val="Hyperlink"/>
            <w:color w:val="auto"/>
            <w:u w:val="none"/>
          </w:rPr>
          <w:t>2.0.1</w:t>
        </w:r>
      </w:hyperlink>
      <w:r w:rsidR="00C72678" w:rsidRPr="006F37F2">
        <w:t>;</w:t>
      </w:r>
      <w:r w:rsidR="00BA500E" w:rsidRPr="006F37F2">
        <w:t xml:space="preserve"> AS D2.0.2;</w:t>
      </w:r>
      <w:r w:rsidR="00C72678" w:rsidRPr="006F37F2">
        <w:t xml:space="preserve"> </w:t>
      </w:r>
      <w:hyperlink w:anchor="_Accreditation_Standard_5.0" w:history="1">
        <w:r w:rsidR="00C32FFC" w:rsidRPr="006F37F2">
          <w:rPr>
            <w:rStyle w:val="Hyperlink"/>
            <w:color w:val="auto"/>
            <w:u w:val="none"/>
          </w:rPr>
          <w:t xml:space="preserve">AS </w:t>
        </w:r>
        <w:r w:rsidR="00BA500E" w:rsidRPr="006F37F2">
          <w:rPr>
            <w:rStyle w:val="Hyperlink"/>
            <w:color w:val="auto"/>
            <w:u w:val="none"/>
          </w:rPr>
          <w:t>D</w:t>
        </w:r>
        <w:r w:rsidR="00C32FFC" w:rsidRPr="006F37F2">
          <w:rPr>
            <w:rStyle w:val="Hyperlink"/>
            <w:color w:val="auto"/>
            <w:u w:val="none"/>
          </w:rPr>
          <w:t>5.0.2(a)</w:t>
        </w:r>
      </w:hyperlink>
      <w:r w:rsidR="00C32FFC" w:rsidRPr="006F37F2">
        <w:t xml:space="preserve">; </w:t>
      </w:r>
      <w:hyperlink w:anchor="_Accreditation_Standard_5.0" w:history="1">
        <w:r w:rsidR="00C32FFC" w:rsidRPr="006F37F2">
          <w:rPr>
            <w:rStyle w:val="Hyperlink"/>
            <w:color w:val="auto"/>
            <w:u w:val="none"/>
          </w:rPr>
          <w:t xml:space="preserve">AS </w:t>
        </w:r>
        <w:r w:rsidR="00BA500E" w:rsidRPr="006F37F2">
          <w:rPr>
            <w:rStyle w:val="Hyperlink"/>
            <w:color w:val="auto"/>
            <w:u w:val="none"/>
          </w:rPr>
          <w:t>D</w:t>
        </w:r>
        <w:r w:rsidR="00C32FFC" w:rsidRPr="006F37F2">
          <w:rPr>
            <w:rStyle w:val="Hyperlink"/>
            <w:color w:val="auto"/>
            <w:u w:val="none"/>
          </w:rPr>
          <w:t>5.0.2(b)</w:t>
        </w:r>
      </w:hyperlink>
    </w:p>
    <w:p w14:paraId="4D1A6926" w14:textId="6A71FBDF" w:rsidR="006F2158" w:rsidRPr="006F37F2" w:rsidRDefault="006F2158" w:rsidP="00EE03C9">
      <w:pPr>
        <w:spacing w:line="240" w:lineRule="auto"/>
      </w:pPr>
    </w:p>
    <w:p w14:paraId="18B28DA0" w14:textId="77777777" w:rsidR="006F2158" w:rsidRPr="006F37F2" w:rsidRDefault="006F2158" w:rsidP="00555238">
      <w:pPr>
        <w:pStyle w:val="Heading2"/>
      </w:pPr>
      <w:bookmarkStart w:id="132" w:name="_Matrix_1"/>
      <w:bookmarkStart w:id="133" w:name="_Toc200612820"/>
      <w:bookmarkEnd w:id="132"/>
      <w:r w:rsidRPr="006F37F2">
        <w:t>Matrix</w:t>
      </w:r>
      <w:bookmarkEnd w:id="133"/>
    </w:p>
    <w:p w14:paraId="14EFF07F" w14:textId="274ADBDE" w:rsidR="006F2158" w:rsidRPr="006F37F2" w:rsidRDefault="006F2158" w:rsidP="00EE03C9">
      <w:pPr>
        <w:spacing w:line="240" w:lineRule="auto"/>
      </w:pPr>
      <w:r w:rsidRPr="006F37F2">
        <w:t xml:space="preserve">A table or chart that maps the social work curriculum content to the </w:t>
      </w:r>
      <w:r w:rsidR="005D793B" w:rsidRPr="005F70D5">
        <w:t>core expertise and skills for practitioner</w:t>
      </w:r>
      <w:r w:rsidR="00AC2C5F" w:rsidRPr="005F70D5">
        <w:t>-</w:t>
      </w:r>
      <w:r w:rsidR="005D793B" w:rsidRPr="005F70D5">
        <w:t>scholars to develop substantive expertise in an area of focus</w:t>
      </w:r>
      <w:r w:rsidRPr="006F37F2">
        <w:t xml:space="preserve">. </w:t>
      </w:r>
    </w:p>
    <w:p w14:paraId="53E9E28C" w14:textId="77777777" w:rsidR="006F2158" w:rsidRPr="006F37F2" w:rsidRDefault="006F2158" w:rsidP="00EE03C9">
      <w:pPr>
        <w:spacing w:line="240" w:lineRule="auto"/>
      </w:pPr>
    </w:p>
    <w:p w14:paraId="153DB3A8" w14:textId="5AE18C4F" w:rsidR="006F2158" w:rsidRPr="006F37F2" w:rsidRDefault="006F2158" w:rsidP="00EE03C9">
      <w:pPr>
        <w:spacing w:line="240" w:lineRule="auto"/>
      </w:pPr>
      <w:r w:rsidRPr="006F37F2">
        <w:rPr>
          <w:i/>
          <w:iCs/>
        </w:rPr>
        <w:t>Related Standards:</w:t>
      </w:r>
      <w:r w:rsidRPr="006F37F2">
        <w:t xml:space="preserve"> </w:t>
      </w:r>
      <w:r w:rsidR="00B37D5F" w:rsidRPr="006F37F2">
        <w:t>AS D3.0.1</w:t>
      </w:r>
    </w:p>
    <w:p w14:paraId="610123F5" w14:textId="77777777" w:rsidR="00A224A8" w:rsidRPr="006F37F2" w:rsidRDefault="00A224A8" w:rsidP="00EE03C9">
      <w:pPr>
        <w:spacing w:line="240" w:lineRule="auto"/>
      </w:pPr>
    </w:p>
    <w:p w14:paraId="11DDEDE3" w14:textId="77777777" w:rsidR="001C707B" w:rsidRPr="006F37F2" w:rsidRDefault="001C707B" w:rsidP="00B615A3">
      <w:pPr>
        <w:pStyle w:val="Heading2"/>
      </w:pPr>
      <w:bookmarkStart w:id="134" w:name="_Opportunities"/>
      <w:bookmarkStart w:id="135" w:name="_Toc200612821"/>
      <w:bookmarkEnd w:id="134"/>
      <w:r w:rsidRPr="005F70D5">
        <w:lastRenderedPageBreak/>
        <w:t>Mentorship</w:t>
      </w:r>
      <w:bookmarkEnd w:id="135"/>
    </w:p>
    <w:p w14:paraId="09FBE1BA" w14:textId="77F3C34F" w:rsidR="001C707B" w:rsidRPr="006F37F2" w:rsidRDefault="00ED7DA2" w:rsidP="00FA693A">
      <w:pPr>
        <w:spacing w:line="240" w:lineRule="auto"/>
      </w:pPr>
      <w:proofErr w:type="gramStart"/>
      <w:r w:rsidRPr="005F70D5">
        <w:rPr>
          <w:rFonts w:cs="Times New Roman"/>
          <w:szCs w:val="24"/>
        </w:rPr>
        <w:t>P</w:t>
      </w:r>
      <w:r w:rsidR="00090197" w:rsidRPr="005F70D5">
        <w:rPr>
          <w:rFonts w:cs="Times New Roman"/>
          <w:szCs w:val="24"/>
        </w:rPr>
        <w:t>ractice</w:t>
      </w:r>
      <w:proofErr w:type="gramEnd"/>
      <w:r w:rsidR="00090197" w:rsidRPr="005F70D5">
        <w:rPr>
          <w:rFonts w:cs="Times New Roman"/>
          <w:szCs w:val="24"/>
        </w:rPr>
        <w:t xml:space="preserve"> doctorate program faculty</w:t>
      </w:r>
      <w:r w:rsidRPr="005F70D5">
        <w:rPr>
          <w:rFonts w:cs="Times New Roman"/>
          <w:szCs w:val="24"/>
        </w:rPr>
        <w:t xml:space="preserve"> </w:t>
      </w:r>
      <w:proofErr w:type="gramStart"/>
      <w:r w:rsidR="00FA693A" w:rsidRPr="005F70D5">
        <w:rPr>
          <w:rFonts w:cs="Times New Roman"/>
          <w:szCs w:val="24"/>
        </w:rPr>
        <w:t>support</w:t>
      </w:r>
      <w:proofErr w:type="gramEnd"/>
      <w:r w:rsidR="00FA693A" w:rsidRPr="005F70D5">
        <w:rPr>
          <w:rFonts w:cs="Times New Roman"/>
          <w:szCs w:val="24"/>
        </w:rPr>
        <w:t xml:space="preserve"> the</w:t>
      </w:r>
      <w:r w:rsidRPr="005F70D5">
        <w:rPr>
          <w:rFonts w:cs="Times New Roman"/>
          <w:szCs w:val="24"/>
        </w:rPr>
        <w:t xml:space="preserve"> </w:t>
      </w:r>
      <w:r w:rsidR="00FA693A" w:rsidRPr="005F70D5">
        <w:rPr>
          <w:rFonts w:cs="Times New Roman"/>
          <w:szCs w:val="24"/>
        </w:rPr>
        <w:t>individualized professional development of each practitioner-scholar</w:t>
      </w:r>
      <w:r w:rsidRPr="005F70D5">
        <w:rPr>
          <w:rFonts w:cs="Times New Roman"/>
          <w:szCs w:val="24"/>
        </w:rPr>
        <w:t xml:space="preserve"> and </w:t>
      </w:r>
      <w:proofErr w:type="gramStart"/>
      <w:r w:rsidRPr="005F70D5">
        <w:rPr>
          <w:rFonts w:cs="Times New Roman"/>
          <w:szCs w:val="24"/>
        </w:rPr>
        <w:t>supervise</w:t>
      </w:r>
      <w:proofErr w:type="gramEnd"/>
      <w:r w:rsidRPr="005F70D5">
        <w:rPr>
          <w:rFonts w:cs="Times New Roman"/>
          <w:szCs w:val="24"/>
        </w:rPr>
        <w:t xml:space="preserve"> students’</w:t>
      </w:r>
      <w:r w:rsidR="001C707B" w:rsidRPr="005F70D5">
        <w:rPr>
          <w:rFonts w:cs="Times New Roman"/>
          <w:szCs w:val="24"/>
        </w:rPr>
        <w:t xml:space="preserve"> academic product</w:t>
      </w:r>
      <w:r w:rsidRPr="005F70D5">
        <w:rPr>
          <w:rFonts w:cs="Times New Roman"/>
          <w:szCs w:val="24"/>
        </w:rPr>
        <w:t>(</w:t>
      </w:r>
      <w:r w:rsidR="001C707B" w:rsidRPr="005F70D5">
        <w:rPr>
          <w:rFonts w:cs="Times New Roman"/>
          <w:szCs w:val="24"/>
        </w:rPr>
        <w:t>s</w:t>
      </w:r>
      <w:r w:rsidRPr="005F70D5">
        <w:rPr>
          <w:rFonts w:cs="Times New Roman"/>
          <w:szCs w:val="24"/>
        </w:rPr>
        <w:t>)</w:t>
      </w:r>
      <w:r w:rsidR="00555238" w:rsidRPr="005F70D5">
        <w:rPr>
          <w:rFonts w:cs="Times New Roman"/>
          <w:szCs w:val="24"/>
        </w:rPr>
        <w:t>.</w:t>
      </w:r>
    </w:p>
    <w:p w14:paraId="1F0F6242" w14:textId="77777777" w:rsidR="001C707B" w:rsidRPr="006F37F2" w:rsidRDefault="001C707B" w:rsidP="00EE03C9">
      <w:pPr>
        <w:spacing w:line="240" w:lineRule="auto"/>
      </w:pPr>
    </w:p>
    <w:p w14:paraId="3998AD9A" w14:textId="7833320D" w:rsidR="00ED7DA2" w:rsidRPr="006F37F2" w:rsidRDefault="00ED7DA2" w:rsidP="00EE03C9">
      <w:pPr>
        <w:spacing w:line="240" w:lineRule="auto"/>
      </w:pPr>
      <w:r w:rsidRPr="006F37F2">
        <w:rPr>
          <w:i/>
          <w:iCs/>
        </w:rPr>
        <w:t>Related Standards:</w:t>
      </w:r>
      <w:r w:rsidRPr="006F37F2">
        <w:t xml:space="preserve"> </w:t>
      </w:r>
      <w:r w:rsidR="00D3189B" w:rsidRPr="006F37F2">
        <w:t xml:space="preserve">AS D3.0.2; </w:t>
      </w:r>
      <w:r w:rsidR="00D350D6" w:rsidRPr="006F37F2">
        <w:t xml:space="preserve">AS D4.0.6; </w:t>
      </w:r>
      <w:r w:rsidR="00341EE2" w:rsidRPr="006F37F2">
        <w:t>AS D4.1.2</w:t>
      </w:r>
      <w:r w:rsidR="003D0910" w:rsidRPr="006F37F2">
        <w:t>; D5.0.4(a); D5.0.4(b)</w:t>
      </w:r>
    </w:p>
    <w:p w14:paraId="4C9AC5BF" w14:textId="77777777" w:rsidR="00ED7DA2" w:rsidRPr="006F37F2" w:rsidRDefault="00ED7DA2" w:rsidP="00EE03C9">
      <w:pPr>
        <w:spacing w:line="240" w:lineRule="auto"/>
      </w:pPr>
    </w:p>
    <w:p w14:paraId="6906E7BF" w14:textId="2C45B9EE" w:rsidR="00A224A8" w:rsidRPr="006F37F2" w:rsidRDefault="00A224A8" w:rsidP="00555238">
      <w:pPr>
        <w:pStyle w:val="Heading2"/>
      </w:pPr>
      <w:bookmarkStart w:id="136" w:name="_Toc200612822"/>
      <w:r w:rsidRPr="006F37F2">
        <w:t>Opportunities</w:t>
      </w:r>
      <w:bookmarkEnd w:id="136"/>
    </w:p>
    <w:p w14:paraId="7FE2CFDF" w14:textId="6C84702F" w:rsidR="00A2656C" w:rsidRPr="006F37F2" w:rsidRDefault="00A2656C" w:rsidP="00EE03C9">
      <w:pPr>
        <w:spacing w:line="240" w:lineRule="auto"/>
        <w:rPr>
          <w:rFonts w:cs="GothamNarrow-LightItalic"/>
          <w:szCs w:val="24"/>
        </w:rPr>
      </w:pPr>
      <w:r w:rsidRPr="006F37F2">
        <w:rPr>
          <w:rFonts w:cs="GothamNarrow-LightItalic"/>
          <w:szCs w:val="24"/>
        </w:rPr>
        <w:t>Possibilities typically documented in procedures</w:t>
      </w:r>
      <w:r w:rsidR="009B0041" w:rsidRPr="006F37F2">
        <w:rPr>
          <w:rFonts w:cs="GothamNarrow-LightItalic"/>
          <w:szCs w:val="24"/>
        </w:rPr>
        <w:t>/</w:t>
      </w:r>
      <w:r w:rsidRPr="006F37F2">
        <w:rPr>
          <w:rFonts w:cs="GothamNarrow-LightItalic"/>
          <w:szCs w:val="24"/>
        </w:rPr>
        <w:t>steps.</w:t>
      </w:r>
    </w:p>
    <w:p w14:paraId="35E357F7" w14:textId="77777777" w:rsidR="00513E8B" w:rsidRPr="006F37F2" w:rsidRDefault="00513E8B" w:rsidP="00EE03C9">
      <w:pPr>
        <w:spacing w:line="240" w:lineRule="auto"/>
      </w:pPr>
    </w:p>
    <w:p w14:paraId="79D06705" w14:textId="3CCCFD50" w:rsidR="00A224A8" w:rsidRPr="006F37F2" w:rsidRDefault="00A224A8" w:rsidP="00EE03C9">
      <w:pPr>
        <w:spacing w:line="240" w:lineRule="auto"/>
      </w:pPr>
      <w:r w:rsidRPr="006F37F2">
        <w:rPr>
          <w:i/>
          <w:iCs/>
        </w:rPr>
        <w:t>Related Standards:</w:t>
      </w:r>
      <w:r w:rsidR="00D946A3" w:rsidRPr="006F37F2">
        <w:t xml:space="preserve"> AS D3.0.1; </w:t>
      </w:r>
      <w:r w:rsidR="009703F7" w:rsidRPr="006F37F2">
        <w:t xml:space="preserve">AS D4.0.8; </w:t>
      </w:r>
      <w:r w:rsidR="008818DD" w:rsidRPr="006F37F2">
        <w:t>D5.0.4(a)</w:t>
      </w:r>
    </w:p>
    <w:p w14:paraId="2C5C512D" w14:textId="77777777" w:rsidR="00A23E65" w:rsidRPr="006F37F2" w:rsidRDefault="00A23E65" w:rsidP="00EE03C9">
      <w:pPr>
        <w:spacing w:line="240" w:lineRule="auto"/>
      </w:pPr>
    </w:p>
    <w:p w14:paraId="3F5744A8" w14:textId="5C8BCE95" w:rsidR="00C4644C" w:rsidRPr="006F37F2" w:rsidRDefault="00C4644C" w:rsidP="00555238">
      <w:pPr>
        <w:pStyle w:val="Heading2"/>
      </w:pPr>
      <w:bookmarkStart w:id="137" w:name="_Policy"/>
      <w:bookmarkStart w:id="138" w:name="_Toc200612823"/>
      <w:bookmarkEnd w:id="137"/>
      <w:r w:rsidRPr="006F37F2">
        <w:t>Policy</w:t>
      </w:r>
      <w:bookmarkEnd w:id="138"/>
    </w:p>
    <w:p w14:paraId="4273B36A" w14:textId="1129F022" w:rsidR="00C4644C" w:rsidRPr="006F37F2" w:rsidRDefault="009C1C6B" w:rsidP="00EE03C9">
      <w:pPr>
        <w:spacing w:line="240" w:lineRule="auto"/>
        <w:rPr>
          <w:rFonts w:cs="GothamNarrow-LightItalic"/>
          <w:szCs w:val="24"/>
        </w:rPr>
      </w:pPr>
      <w:r w:rsidRPr="006F37F2">
        <w:rPr>
          <w:rFonts w:cs="GothamNarrow-LightItalic"/>
          <w:szCs w:val="24"/>
        </w:rPr>
        <w:t>A rule or regulation. Written</w:t>
      </w:r>
      <w:r w:rsidR="009B0041" w:rsidRPr="006F37F2">
        <w:rPr>
          <w:rFonts w:cs="GothamNarrow-LightItalic"/>
          <w:szCs w:val="24"/>
        </w:rPr>
        <w:t>/</w:t>
      </w:r>
      <w:r w:rsidRPr="006F37F2">
        <w:rPr>
          <w:rFonts w:cs="GothamNarrow-LightItalic"/>
          <w:szCs w:val="24"/>
        </w:rPr>
        <w:t>published policy available to stakeholders. Ensures continuity</w:t>
      </w:r>
      <w:r w:rsidR="009B0041" w:rsidRPr="006F37F2">
        <w:rPr>
          <w:rFonts w:cs="GothamNarrow-LightItalic"/>
          <w:szCs w:val="24"/>
        </w:rPr>
        <w:t>/</w:t>
      </w:r>
      <w:r w:rsidRPr="006F37F2">
        <w:rPr>
          <w:rFonts w:cs="GothamNarrow-LightItalic"/>
          <w:szCs w:val="24"/>
        </w:rPr>
        <w:t xml:space="preserve">consistency.  </w:t>
      </w:r>
    </w:p>
    <w:p w14:paraId="68C898D4" w14:textId="77777777" w:rsidR="009C1C6B" w:rsidRPr="006F37F2" w:rsidRDefault="009C1C6B" w:rsidP="00EE03C9">
      <w:pPr>
        <w:spacing w:line="240" w:lineRule="auto"/>
      </w:pPr>
    </w:p>
    <w:p w14:paraId="23358D3B" w14:textId="74511160" w:rsidR="00C4644C" w:rsidRPr="006F37F2" w:rsidRDefault="00C4644C" w:rsidP="00EE03C9">
      <w:pPr>
        <w:spacing w:line="240" w:lineRule="auto"/>
      </w:pPr>
      <w:r w:rsidRPr="006F37F2">
        <w:rPr>
          <w:i/>
          <w:iCs/>
        </w:rPr>
        <w:t>Related Standards:</w:t>
      </w:r>
      <w:r w:rsidRPr="006F37F2">
        <w:t xml:space="preserve"> </w:t>
      </w:r>
      <w:r w:rsidR="003115CF" w:rsidRPr="006F37F2">
        <w:t>AS D</w:t>
      </w:r>
      <w:r w:rsidR="00876076" w:rsidRPr="006F37F2">
        <w:t xml:space="preserve">4.0.3; AS D4.0.4; </w:t>
      </w:r>
      <w:r w:rsidR="00A06EEE" w:rsidRPr="006F37F2">
        <w:t>AS D4.0.5; AS D</w:t>
      </w:r>
      <w:r w:rsidR="00E04E82" w:rsidRPr="006F37F2">
        <w:t>4.0.6</w:t>
      </w:r>
      <w:r w:rsidR="008177B0" w:rsidRPr="006F37F2">
        <w:t>; AS D4.0.7</w:t>
      </w:r>
    </w:p>
    <w:p w14:paraId="53E6B0D5" w14:textId="77777777" w:rsidR="00674843" w:rsidRPr="006F37F2" w:rsidRDefault="00674843" w:rsidP="00EE03C9">
      <w:pPr>
        <w:spacing w:line="240" w:lineRule="auto"/>
      </w:pPr>
    </w:p>
    <w:p w14:paraId="06941FDA" w14:textId="7E2E751D" w:rsidR="00674843" w:rsidRPr="006F37F2" w:rsidRDefault="00674843" w:rsidP="003136FB">
      <w:pPr>
        <w:pStyle w:val="Heading2"/>
      </w:pPr>
      <w:bookmarkStart w:id="139" w:name="_Post-master’s_Social_Work"/>
      <w:bookmarkStart w:id="140" w:name="_Post-Social_Work_Degree"/>
      <w:bookmarkStart w:id="141" w:name="_Toc200612824"/>
      <w:bookmarkEnd w:id="139"/>
      <w:bookmarkEnd w:id="140"/>
      <w:r w:rsidRPr="006F37F2">
        <w:t>Post-</w:t>
      </w:r>
      <w:r w:rsidR="009B1676" w:rsidRPr="006F37F2">
        <w:t>S</w:t>
      </w:r>
      <w:r w:rsidRPr="006F37F2">
        <w:t xml:space="preserve">ocial </w:t>
      </w:r>
      <w:r w:rsidR="009B1676" w:rsidRPr="006F37F2">
        <w:t>W</w:t>
      </w:r>
      <w:r w:rsidRPr="006F37F2">
        <w:t xml:space="preserve">ork </w:t>
      </w:r>
      <w:r w:rsidR="009B1676" w:rsidRPr="006F37F2">
        <w:t>D</w:t>
      </w:r>
      <w:r w:rsidRPr="006F37F2">
        <w:t>egree</w:t>
      </w:r>
      <w:r w:rsidR="009B1676" w:rsidRPr="006F37F2">
        <w:t xml:space="preserve"> P</w:t>
      </w:r>
      <w:r w:rsidRPr="006F37F2">
        <w:t xml:space="preserve">ractice </w:t>
      </w:r>
      <w:r w:rsidR="009B1676" w:rsidRPr="006F37F2">
        <w:t>E</w:t>
      </w:r>
      <w:r w:rsidRPr="006F37F2">
        <w:t>xperience</w:t>
      </w:r>
      <w:bookmarkEnd w:id="141"/>
    </w:p>
    <w:p w14:paraId="6E5C4DF2" w14:textId="031BE2DB" w:rsidR="00674843" w:rsidRPr="006F37F2" w:rsidRDefault="00674843" w:rsidP="00EE03C9">
      <w:pPr>
        <w:spacing w:line="240" w:lineRule="auto"/>
        <w:contextualSpacing/>
        <w:rPr>
          <w:rFonts w:cs="GothamNarrow-LightItalic"/>
          <w:szCs w:val="24"/>
        </w:rPr>
      </w:pPr>
      <w:r w:rsidRPr="006F37F2">
        <w:rPr>
          <w:rFonts w:cs="GothamNarrow-LightItalic"/>
          <w:szCs w:val="24"/>
        </w:rPr>
        <w:t>The minimum requirement of two years post-</w:t>
      </w:r>
      <w:r w:rsidR="008B5C08" w:rsidRPr="006F37F2">
        <w:rPr>
          <w:rFonts w:cs="GothamNarrow-LightItalic"/>
          <w:szCs w:val="24"/>
        </w:rPr>
        <w:t>degree</w:t>
      </w:r>
      <w:r w:rsidRPr="006F37F2">
        <w:rPr>
          <w:rFonts w:cs="GothamNarrow-LightItalic"/>
          <w:szCs w:val="24"/>
        </w:rPr>
        <w:t xml:space="preserve"> social work practice experience is calculated in relation to the total number of hours of full-time and equivalent professional practice experience.</w:t>
      </w:r>
      <w:r w:rsidR="009B1676" w:rsidRPr="006F37F2">
        <w:rPr>
          <w:rFonts w:cs="GothamNarrow-LightItalic"/>
          <w:szCs w:val="24"/>
        </w:rPr>
        <w:t xml:space="preserve"> </w:t>
      </w:r>
      <w:r w:rsidRPr="006F37F2">
        <w:rPr>
          <w:rFonts w:cs="GothamNarrow-LightItalic"/>
          <w:szCs w:val="24"/>
        </w:rPr>
        <w:t>Social work practice experience is defined as providing social work services to individuals, families, groups, organizations, or communities.</w:t>
      </w:r>
      <w:r w:rsidR="009B1676" w:rsidRPr="006F37F2">
        <w:rPr>
          <w:rFonts w:cs="GothamNarrow-LightItalic"/>
          <w:szCs w:val="24"/>
        </w:rPr>
        <w:t xml:space="preserve"> </w:t>
      </w:r>
      <w:r w:rsidRPr="006F37F2">
        <w:rPr>
          <w:rFonts w:cs="GothamNarrow-LightItalic"/>
          <w:szCs w:val="24"/>
        </w:rPr>
        <w:t>Social work services can include work in professional social work auspices under the supervision of professional social work supervisors, volunteer practice experience in a social service agency, and paid experience as a consultant in the areas of the individual’s practice expertise. It does not include academic appointments.</w:t>
      </w:r>
    </w:p>
    <w:p w14:paraId="27737A21" w14:textId="77777777" w:rsidR="00F61FF0" w:rsidRPr="006F37F2" w:rsidRDefault="00F61FF0" w:rsidP="00EE03C9">
      <w:pPr>
        <w:spacing w:line="240" w:lineRule="auto"/>
      </w:pPr>
    </w:p>
    <w:p w14:paraId="7A5B5D0C" w14:textId="21596E37" w:rsidR="00D0137C" w:rsidRPr="006F37F2" w:rsidRDefault="009B1676" w:rsidP="00EE03C9">
      <w:pPr>
        <w:spacing w:line="240" w:lineRule="auto"/>
      </w:pPr>
      <w:r w:rsidRPr="006F37F2">
        <w:rPr>
          <w:i/>
          <w:iCs/>
        </w:rPr>
        <w:t>Related Standards:</w:t>
      </w:r>
      <w:r w:rsidRPr="006F37F2">
        <w:t xml:space="preserve"> </w:t>
      </w:r>
      <w:r w:rsidR="000F7CD8" w:rsidRPr="006F37F2">
        <w:t xml:space="preserve">AS </w:t>
      </w:r>
      <w:r w:rsidR="008326F3" w:rsidRPr="006F37F2">
        <w:t xml:space="preserve">D4.0.2; </w:t>
      </w:r>
      <w:r w:rsidR="0026000A" w:rsidRPr="006F37F2">
        <w:t xml:space="preserve">AS D4.1.1; </w:t>
      </w:r>
      <w:r w:rsidR="00044AA0" w:rsidRPr="006F37F2">
        <w:t>AS D4.2.4(b)</w:t>
      </w:r>
    </w:p>
    <w:p w14:paraId="598AB006" w14:textId="77777777" w:rsidR="00E8176C" w:rsidRPr="006F37F2" w:rsidRDefault="00E8176C" w:rsidP="00EE03C9">
      <w:pPr>
        <w:spacing w:line="240" w:lineRule="auto"/>
      </w:pPr>
    </w:p>
    <w:p w14:paraId="6275B839" w14:textId="194E4ACB" w:rsidR="007366C8" w:rsidRPr="006F37F2" w:rsidRDefault="007366C8" w:rsidP="00B615A3">
      <w:pPr>
        <w:pStyle w:val="Heading2"/>
      </w:pPr>
      <w:bookmarkStart w:id="142" w:name="_Principal_Assignment"/>
      <w:bookmarkStart w:id="143" w:name="_Toc200612825"/>
      <w:bookmarkEnd w:id="142"/>
      <w:r w:rsidRPr="005F70D5">
        <w:t>Practitioner</w:t>
      </w:r>
      <w:r w:rsidR="003136FB" w:rsidRPr="005F70D5">
        <w:t>-</w:t>
      </w:r>
      <w:r w:rsidRPr="005F70D5">
        <w:t>Scholar</w:t>
      </w:r>
      <w:bookmarkEnd w:id="143"/>
    </w:p>
    <w:p w14:paraId="1E49956E" w14:textId="016AEFFD" w:rsidR="007366C8" w:rsidRPr="006F37F2" w:rsidRDefault="00E10D4B" w:rsidP="00EE03C9">
      <w:pPr>
        <w:spacing w:line="240" w:lineRule="auto"/>
        <w:rPr>
          <w:rFonts w:cs="Times New Roman"/>
          <w:szCs w:val="24"/>
        </w:rPr>
      </w:pPr>
      <w:r w:rsidRPr="005F70D5">
        <w:rPr>
          <w:rFonts w:cs="Times New Roman"/>
          <w:szCs w:val="24"/>
        </w:rPr>
        <w:t>All p</w:t>
      </w:r>
      <w:r w:rsidR="00F007A4" w:rsidRPr="005F70D5">
        <w:rPr>
          <w:rFonts w:cs="Times New Roman"/>
          <w:szCs w:val="24"/>
        </w:rPr>
        <w:t xml:space="preserve">ractice doctorate social work </w:t>
      </w:r>
      <w:r w:rsidR="003D58EA" w:rsidRPr="005F70D5">
        <w:rPr>
          <w:rFonts w:cs="Times New Roman"/>
          <w:szCs w:val="24"/>
        </w:rPr>
        <w:t xml:space="preserve">programs </w:t>
      </w:r>
      <w:r w:rsidRPr="005F70D5">
        <w:rPr>
          <w:rFonts w:cs="Times New Roman"/>
          <w:szCs w:val="24"/>
        </w:rPr>
        <w:t xml:space="preserve">use a practitioner-scholar perspective. </w:t>
      </w:r>
      <w:r w:rsidR="009752C8" w:rsidRPr="005F70D5">
        <w:rPr>
          <w:rFonts w:cs="Times New Roman"/>
          <w:szCs w:val="24"/>
        </w:rPr>
        <w:t>Practitioner-scholar</w:t>
      </w:r>
      <w:r w:rsidRPr="005F70D5">
        <w:rPr>
          <w:rFonts w:cs="Times New Roman"/>
          <w:szCs w:val="24"/>
        </w:rPr>
        <w:t>s</w:t>
      </w:r>
      <w:r w:rsidR="009752C8" w:rsidRPr="005F70D5">
        <w:rPr>
          <w:rFonts w:cs="Times New Roman"/>
          <w:szCs w:val="24"/>
        </w:rPr>
        <w:t xml:space="preserve"> </w:t>
      </w:r>
      <w:r w:rsidRPr="005F70D5">
        <w:rPr>
          <w:rFonts w:cs="Times New Roman"/>
          <w:szCs w:val="24"/>
        </w:rPr>
        <w:t>a</w:t>
      </w:r>
      <w:r w:rsidR="009752C8" w:rsidRPr="005F70D5">
        <w:rPr>
          <w:rFonts w:cs="Times New Roman"/>
          <w:szCs w:val="24"/>
        </w:rPr>
        <w:t>dvance practice</w:t>
      </w:r>
      <w:r w:rsidR="001570A8" w:rsidRPr="005F70D5">
        <w:rPr>
          <w:rFonts w:cs="Times New Roman"/>
          <w:szCs w:val="24"/>
        </w:rPr>
        <w:t xml:space="preserve"> </w:t>
      </w:r>
      <w:r w:rsidR="009752C8" w:rsidRPr="005F70D5">
        <w:rPr>
          <w:rFonts w:cs="Times New Roman"/>
          <w:szCs w:val="24"/>
        </w:rPr>
        <w:t>and innovate at the micro, mezzo, and/or macro levels as well as in higher education and/or</w:t>
      </w:r>
      <w:r w:rsidR="001570A8" w:rsidRPr="005F70D5">
        <w:rPr>
          <w:rFonts w:cs="Times New Roman"/>
          <w:szCs w:val="24"/>
        </w:rPr>
        <w:t xml:space="preserve"> </w:t>
      </w:r>
      <w:r w:rsidR="009752C8" w:rsidRPr="005F70D5">
        <w:rPr>
          <w:rFonts w:cs="Times New Roman"/>
          <w:szCs w:val="24"/>
        </w:rPr>
        <w:t>professional leadership</w:t>
      </w:r>
      <w:r w:rsidR="003136FB" w:rsidRPr="005F70D5">
        <w:rPr>
          <w:rFonts w:cs="GothamNarrow-LightItalic"/>
          <w:szCs w:val="24"/>
        </w:rPr>
        <w:t>.</w:t>
      </w:r>
      <w:r w:rsidR="001570A8" w:rsidRPr="005F70D5">
        <w:rPr>
          <w:rFonts w:cs="GothamNarrow-LightItalic"/>
          <w:szCs w:val="24"/>
        </w:rPr>
        <w:t xml:space="preserve"> Practitioner-scholar</w:t>
      </w:r>
      <w:r w:rsidR="000B326C" w:rsidRPr="005F70D5">
        <w:rPr>
          <w:rFonts w:cs="GothamNarrow-LightItalic"/>
          <w:szCs w:val="24"/>
        </w:rPr>
        <w:t>s</w:t>
      </w:r>
      <w:r w:rsidR="0053310A" w:rsidRPr="005F70D5">
        <w:rPr>
          <w:rFonts w:cs="GothamNarrow-LightItalic"/>
          <w:szCs w:val="24"/>
        </w:rPr>
        <w:t xml:space="preserve"> </w:t>
      </w:r>
      <w:r w:rsidR="00776DD2" w:rsidRPr="005F70D5">
        <w:rPr>
          <w:rFonts w:cs="GothamNarrow-LightItalic"/>
          <w:szCs w:val="24"/>
        </w:rPr>
        <w:t>learn the core</w:t>
      </w:r>
      <w:r w:rsidR="00776DD2" w:rsidRPr="005F70D5">
        <w:t xml:space="preserve"> expertise and skills</w:t>
      </w:r>
      <w:r w:rsidR="00776DD2" w:rsidRPr="005F70D5">
        <w:rPr>
          <w:rFonts w:cs="Times New Roman"/>
          <w:szCs w:val="24"/>
        </w:rPr>
        <w:t xml:space="preserve"> to </w:t>
      </w:r>
      <w:r w:rsidR="00776DD2" w:rsidRPr="005F70D5">
        <w:rPr>
          <w:rFonts w:cs="GothamNarrow-LightItalic"/>
          <w:szCs w:val="24"/>
        </w:rPr>
        <w:t>develop substantive expertise in an area of focus.</w:t>
      </w:r>
      <w:r w:rsidR="00776DD2" w:rsidRPr="005F70D5">
        <w:rPr>
          <w:rFonts w:cs="Times New Roman"/>
          <w:szCs w:val="24"/>
        </w:rPr>
        <w:t xml:space="preserve"> P</w:t>
      </w:r>
      <w:r w:rsidR="001570A8" w:rsidRPr="005F70D5">
        <w:rPr>
          <w:rFonts w:cs="Times New Roman"/>
          <w:szCs w:val="24"/>
        </w:rPr>
        <w:t>rograms</w:t>
      </w:r>
      <w:r w:rsidR="00776DD2" w:rsidRPr="005F70D5">
        <w:rPr>
          <w:rFonts w:cs="Times New Roman"/>
          <w:szCs w:val="24"/>
        </w:rPr>
        <w:t xml:space="preserve"> may</w:t>
      </w:r>
      <w:r w:rsidR="001570A8" w:rsidRPr="005F70D5">
        <w:rPr>
          <w:rFonts w:cs="Times New Roman"/>
          <w:szCs w:val="24"/>
        </w:rPr>
        <w:t xml:space="preserve"> deepen</w:t>
      </w:r>
      <w:r w:rsidR="00776DD2" w:rsidRPr="005F70D5">
        <w:rPr>
          <w:rFonts w:cs="Times New Roman"/>
          <w:szCs w:val="24"/>
        </w:rPr>
        <w:t xml:space="preserve"> their definition of practitioner-scholar </w:t>
      </w:r>
      <w:r w:rsidR="0052612E" w:rsidRPr="005F70D5">
        <w:rPr>
          <w:rFonts w:cs="Times New Roman"/>
          <w:szCs w:val="24"/>
        </w:rPr>
        <w:t>according to their</w:t>
      </w:r>
      <w:r w:rsidR="001570A8" w:rsidRPr="005F70D5">
        <w:rPr>
          <w:rFonts w:cs="Times New Roman"/>
          <w:szCs w:val="24"/>
        </w:rPr>
        <w:t xml:space="preserve"> context</w:t>
      </w:r>
      <w:r w:rsidR="0052612E" w:rsidRPr="005F70D5">
        <w:rPr>
          <w:rFonts w:cs="Times New Roman"/>
          <w:szCs w:val="24"/>
        </w:rPr>
        <w:t>.</w:t>
      </w:r>
    </w:p>
    <w:p w14:paraId="7F689C4E" w14:textId="77777777" w:rsidR="000B326C" w:rsidRPr="006F37F2" w:rsidRDefault="000B326C" w:rsidP="00EE03C9">
      <w:pPr>
        <w:spacing w:line="240" w:lineRule="auto"/>
      </w:pPr>
    </w:p>
    <w:p w14:paraId="52191BF9" w14:textId="2EE75B3B" w:rsidR="00707310" w:rsidRPr="006F37F2" w:rsidRDefault="00707310" w:rsidP="00EE03C9">
      <w:pPr>
        <w:spacing w:line="240" w:lineRule="auto"/>
      </w:pPr>
      <w:r w:rsidRPr="006F37F2">
        <w:rPr>
          <w:i/>
          <w:iCs/>
        </w:rPr>
        <w:t>Related Standards:</w:t>
      </w:r>
      <w:r w:rsidRPr="006F37F2">
        <w:t xml:space="preserve"> AS 4.0.6</w:t>
      </w:r>
    </w:p>
    <w:p w14:paraId="16267CC3" w14:textId="77777777" w:rsidR="00707310" w:rsidRPr="006F37F2" w:rsidRDefault="00707310" w:rsidP="00EE03C9">
      <w:pPr>
        <w:spacing w:line="240" w:lineRule="auto"/>
      </w:pPr>
    </w:p>
    <w:p w14:paraId="35A0CC82" w14:textId="569FF934" w:rsidR="00D0137C" w:rsidRPr="006F37F2" w:rsidRDefault="00D0137C" w:rsidP="003136FB">
      <w:pPr>
        <w:pStyle w:val="Heading2"/>
      </w:pPr>
      <w:bookmarkStart w:id="144" w:name="_Toc200612826"/>
      <w:r w:rsidRPr="006F37F2">
        <w:t>Principal Assignment</w:t>
      </w:r>
      <w:bookmarkEnd w:id="144"/>
    </w:p>
    <w:p w14:paraId="6B02037A" w14:textId="774F7D52" w:rsidR="00D0137C" w:rsidRPr="006F37F2" w:rsidRDefault="00F57F2B" w:rsidP="00EE03C9">
      <w:pPr>
        <w:spacing w:line="240" w:lineRule="auto"/>
        <w:contextualSpacing/>
        <w:rPr>
          <w:rFonts w:cs="GothamNarrow-LightItalic"/>
          <w:szCs w:val="24"/>
        </w:rPr>
      </w:pPr>
      <w:r w:rsidRPr="006F37F2">
        <w:rPr>
          <w:rFonts w:cs="GothamNarrow-LightItalic"/>
          <w:szCs w:val="24"/>
        </w:rPr>
        <w:t xml:space="preserve">Faculty identified in response to this standard are required to have a full-time overall appointment to social work with principal assignment (51% or more) of their appointment dedicated solely to the social work program for which the program is seeking accreditation. The remainder of the identified faculty’s time may be dedicated to teaching, administration, research, </w:t>
      </w:r>
      <w:r w:rsidRPr="006F37F2">
        <w:rPr>
          <w:rFonts w:cs="GothamNarrow-LightItalic"/>
          <w:szCs w:val="24"/>
        </w:rPr>
        <w:lastRenderedPageBreak/>
        <w:t>service, or other roles. Faculty identified in response to this standard may have an appointment outside social work.</w:t>
      </w:r>
    </w:p>
    <w:p w14:paraId="50C89007" w14:textId="77777777" w:rsidR="00F57F2B" w:rsidRPr="006F37F2" w:rsidRDefault="00F57F2B" w:rsidP="00EE03C9">
      <w:pPr>
        <w:spacing w:line="240" w:lineRule="auto"/>
        <w:ind w:left="360"/>
        <w:contextualSpacing/>
        <w:rPr>
          <w:rFonts w:cs="GothamNarrow-LightItalic"/>
          <w:szCs w:val="24"/>
        </w:rPr>
      </w:pPr>
    </w:p>
    <w:p w14:paraId="0A3546CE" w14:textId="57776A04" w:rsidR="00D0137C" w:rsidRPr="006F37F2" w:rsidRDefault="00D0137C" w:rsidP="00EE03C9">
      <w:pPr>
        <w:spacing w:line="240" w:lineRule="auto"/>
      </w:pPr>
      <w:r w:rsidRPr="006F37F2">
        <w:rPr>
          <w:i/>
          <w:iCs/>
        </w:rPr>
        <w:t>Related Standards:</w:t>
      </w:r>
      <w:r w:rsidRPr="006F37F2">
        <w:t xml:space="preserve"> </w:t>
      </w:r>
      <w:r w:rsidR="00772C60" w:rsidRPr="006F37F2">
        <w:t>AS D4.1.1</w:t>
      </w:r>
    </w:p>
    <w:p w14:paraId="44778625" w14:textId="77777777" w:rsidR="00B40FDB" w:rsidRPr="006F37F2" w:rsidRDefault="00B40FDB" w:rsidP="00EE03C9">
      <w:pPr>
        <w:spacing w:line="240" w:lineRule="auto"/>
      </w:pPr>
    </w:p>
    <w:p w14:paraId="58032028" w14:textId="0851F283" w:rsidR="00B40FDB" w:rsidRPr="006F37F2" w:rsidRDefault="00B40FDB" w:rsidP="003136FB">
      <w:pPr>
        <w:pStyle w:val="Heading2"/>
      </w:pPr>
      <w:bookmarkStart w:id="145" w:name="_Process"/>
      <w:bookmarkStart w:id="146" w:name="_Toc200612827"/>
      <w:bookmarkEnd w:id="145"/>
      <w:r w:rsidRPr="006F37F2">
        <w:t>Process</w:t>
      </w:r>
      <w:bookmarkEnd w:id="146"/>
    </w:p>
    <w:p w14:paraId="05964C02" w14:textId="4E2D1659" w:rsidR="00B40FDB" w:rsidRPr="006F37F2" w:rsidRDefault="00F67FAE" w:rsidP="00EE03C9">
      <w:pPr>
        <w:spacing w:line="240" w:lineRule="auto"/>
        <w:rPr>
          <w:rFonts w:cs="GothamNarrow-LightItalic"/>
          <w:szCs w:val="24"/>
        </w:rPr>
      </w:pPr>
      <w:r w:rsidRPr="006F37F2">
        <w:rPr>
          <w:rFonts w:cs="GothamNarrow-LightItalic"/>
          <w:szCs w:val="24"/>
        </w:rPr>
        <w:t>A series of actions or steps to achieve an outcome, which may include written policies, criteria</w:t>
      </w:r>
      <w:r w:rsidR="005D1784" w:rsidRPr="006F37F2">
        <w:rPr>
          <w:rFonts w:cs="GothamNarrow-LightItalic"/>
          <w:szCs w:val="24"/>
        </w:rPr>
        <w:t>,</w:t>
      </w:r>
      <w:r w:rsidRPr="006F37F2">
        <w:rPr>
          <w:rFonts w:cs="GothamNarrow-LightItalic"/>
          <w:szCs w:val="24"/>
        </w:rPr>
        <w:t xml:space="preserve"> and procedures.</w:t>
      </w:r>
    </w:p>
    <w:p w14:paraId="3B65FEF7" w14:textId="77777777" w:rsidR="00F67FAE" w:rsidRPr="006F37F2" w:rsidRDefault="00F67FAE" w:rsidP="00EE03C9">
      <w:pPr>
        <w:spacing w:line="240" w:lineRule="auto"/>
      </w:pPr>
    </w:p>
    <w:p w14:paraId="1DE56964" w14:textId="1B3B9355" w:rsidR="0093053B" w:rsidRPr="006F37F2" w:rsidRDefault="00B40FDB" w:rsidP="00EE03C9">
      <w:pPr>
        <w:spacing w:line="240" w:lineRule="auto"/>
      </w:pPr>
      <w:r w:rsidRPr="006F37F2">
        <w:rPr>
          <w:i/>
          <w:iCs/>
        </w:rPr>
        <w:t>Related Standards:</w:t>
      </w:r>
      <w:r w:rsidRPr="006F37F2">
        <w:t xml:space="preserve"> </w:t>
      </w:r>
      <w:r w:rsidR="00E167A0" w:rsidRPr="006F37F2">
        <w:t xml:space="preserve">AS D4.0.2; </w:t>
      </w:r>
      <w:r w:rsidR="004761EE" w:rsidRPr="006F37F2">
        <w:t xml:space="preserve">AS D4.3.1; </w:t>
      </w:r>
      <w:r w:rsidR="00B36714" w:rsidRPr="006F37F2">
        <w:t xml:space="preserve">AS D5.0.1(a); AS D5.0.1(c); </w:t>
      </w:r>
      <w:r w:rsidR="00A51E89" w:rsidRPr="006F37F2">
        <w:t>AS D5.0.4(a)</w:t>
      </w:r>
      <w:r w:rsidR="00A1366E" w:rsidRPr="006F37F2">
        <w:t>; AS D5.0.4(b)</w:t>
      </w:r>
    </w:p>
    <w:p w14:paraId="717BE376" w14:textId="26938EC0" w:rsidR="009F3BAA" w:rsidRPr="006F37F2" w:rsidRDefault="009F3BAA" w:rsidP="00EE03C9">
      <w:pPr>
        <w:spacing w:line="240" w:lineRule="auto"/>
        <w:rPr>
          <w:rStyle w:val="Hyperlink"/>
        </w:rPr>
      </w:pPr>
    </w:p>
    <w:p w14:paraId="4EB870D7" w14:textId="1FEC4A14" w:rsidR="00CF0DA2" w:rsidRPr="006F37F2" w:rsidRDefault="00CF0DA2" w:rsidP="00B615A3">
      <w:pPr>
        <w:pStyle w:val="Heading2"/>
      </w:pPr>
      <w:bookmarkStart w:id="147" w:name="_Toc200612828"/>
      <w:r w:rsidRPr="006F37F2">
        <w:t>Program Context</w:t>
      </w:r>
      <w:bookmarkEnd w:id="147"/>
    </w:p>
    <w:p w14:paraId="0CD06A84" w14:textId="77777777" w:rsidR="00FB2EC2" w:rsidRPr="006F37F2" w:rsidRDefault="00FB2EC2" w:rsidP="00FB2EC2">
      <w:pPr>
        <w:spacing w:line="240" w:lineRule="auto"/>
      </w:pPr>
      <w:r w:rsidRPr="006F37F2">
        <w:t>Program context encompasses the needs and opportunities of practice communities,</w:t>
      </w:r>
    </w:p>
    <w:p w14:paraId="329313E9" w14:textId="77777777" w:rsidR="00FB2EC2" w:rsidRPr="006F37F2" w:rsidRDefault="00FB2EC2" w:rsidP="00FB2EC2">
      <w:pPr>
        <w:spacing w:line="240" w:lineRule="auto"/>
      </w:pPr>
      <w:r w:rsidRPr="006F37F2">
        <w:t>which are informed by their historical, political, economic, environmental, social, cultural,</w:t>
      </w:r>
    </w:p>
    <w:p w14:paraId="4F6F8FD6" w14:textId="77777777" w:rsidR="00FB2EC2" w:rsidRPr="006F37F2" w:rsidRDefault="00FB2EC2" w:rsidP="00FB2EC2">
      <w:pPr>
        <w:spacing w:line="240" w:lineRule="auto"/>
      </w:pPr>
      <w:r w:rsidRPr="006F37F2">
        <w:t>demographic, institutional, local, regional, and global contexts and by the ways they elect</w:t>
      </w:r>
    </w:p>
    <w:p w14:paraId="05EDD572" w14:textId="77777777" w:rsidR="00FB2EC2" w:rsidRPr="006F37F2" w:rsidRDefault="00FB2EC2" w:rsidP="00FB2EC2">
      <w:pPr>
        <w:spacing w:line="240" w:lineRule="auto"/>
      </w:pPr>
      <w:r w:rsidRPr="006F37F2">
        <w:t>to engage these factors. Additional factors include new knowledge, technology, and ideas</w:t>
      </w:r>
    </w:p>
    <w:p w14:paraId="10221B95" w14:textId="77777777" w:rsidR="00FB2EC2" w:rsidRPr="006F37F2" w:rsidRDefault="00FB2EC2" w:rsidP="00FB2EC2">
      <w:pPr>
        <w:spacing w:line="240" w:lineRule="auto"/>
      </w:pPr>
      <w:r w:rsidRPr="006F37F2">
        <w:t>that may have a bearing on contemporary and future social work education, practice, and</w:t>
      </w:r>
    </w:p>
    <w:p w14:paraId="14CDC8FE" w14:textId="0788DA34" w:rsidR="00CF0DA2" w:rsidRPr="006F37F2" w:rsidRDefault="00FB2EC2" w:rsidP="00FB2EC2">
      <w:pPr>
        <w:spacing w:line="240" w:lineRule="auto"/>
      </w:pPr>
      <w:r w:rsidRPr="006F37F2">
        <w:t>research.</w:t>
      </w:r>
    </w:p>
    <w:p w14:paraId="35A4666E" w14:textId="77777777" w:rsidR="00CF0DA2" w:rsidRPr="006F37F2" w:rsidRDefault="00CF0DA2" w:rsidP="00EE03C9">
      <w:pPr>
        <w:spacing w:line="240" w:lineRule="auto"/>
      </w:pPr>
    </w:p>
    <w:p w14:paraId="7EFA5F9A" w14:textId="3DD1A782" w:rsidR="00CF0DA2" w:rsidRPr="006F37F2" w:rsidRDefault="00CF0DA2" w:rsidP="00EE03C9">
      <w:pPr>
        <w:spacing w:line="240" w:lineRule="auto"/>
      </w:pPr>
      <w:r w:rsidRPr="006F37F2">
        <w:rPr>
          <w:i/>
          <w:iCs/>
        </w:rPr>
        <w:t>Related Standards:</w:t>
      </w:r>
      <w:r w:rsidRPr="006F37F2">
        <w:t xml:space="preserve"> </w:t>
      </w:r>
      <w:r w:rsidR="00A108F3" w:rsidRPr="006F37F2">
        <w:t>AS D1.0.2</w:t>
      </w:r>
    </w:p>
    <w:p w14:paraId="66328862" w14:textId="77777777" w:rsidR="00CF0DA2" w:rsidRPr="006F37F2" w:rsidRDefault="00CF0DA2" w:rsidP="00EE03C9">
      <w:pPr>
        <w:spacing w:line="240" w:lineRule="auto"/>
      </w:pPr>
    </w:p>
    <w:p w14:paraId="05D82F39" w14:textId="61AA16D8" w:rsidR="009F3BAA" w:rsidRPr="006F37F2" w:rsidRDefault="009F3BAA" w:rsidP="00FB2EC2">
      <w:pPr>
        <w:pStyle w:val="Heading2"/>
      </w:pPr>
      <w:bookmarkStart w:id="148" w:name="_Toc200612829"/>
      <w:r w:rsidRPr="006F37F2">
        <w:t>Program Options</w:t>
      </w:r>
      <w:bookmarkEnd w:id="148"/>
    </w:p>
    <w:p w14:paraId="21FAC9CF" w14:textId="72F04363" w:rsidR="00DB4D49" w:rsidRPr="006F37F2" w:rsidRDefault="00DB4D49" w:rsidP="00EE03C9">
      <w:pPr>
        <w:spacing w:line="240" w:lineRule="auto"/>
      </w:pPr>
    </w:p>
    <w:p w14:paraId="065634BD" w14:textId="30AF438D" w:rsidR="0081531E" w:rsidRPr="006F37F2" w:rsidRDefault="0081531E" w:rsidP="00EE03C9">
      <w:pPr>
        <w:spacing w:line="240" w:lineRule="auto"/>
      </w:pPr>
      <w:r w:rsidRPr="006F37F2">
        <w:t>Various structured pathways to degree completion by which social work programs are delivered, including face-to-face, online, branch or satellite campus, broadcast site, and correspondence.</w:t>
      </w:r>
      <w:r w:rsidR="000A2CBA" w:rsidRPr="006F37F2">
        <w:t xml:space="preserve"> </w:t>
      </w:r>
      <w:r w:rsidR="00963D46" w:rsidRPr="006F37F2">
        <w:t xml:space="preserve">Refer to policy </w:t>
      </w:r>
      <w:r w:rsidR="00742500" w:rsidRPr="006F37F2">
        <w:rPr>
          <w:i/>
          <w:iCs/>
        </w:rPr>
        <w:t>4.9 Program Changes</w:t>
      </w:r>
      <w:r w:rsidR="00963D46" w:rsidRPr="006F37F2">
        <w:t xml:space="preserve"> in the </w:t>
      </w:r>
      <w:hyperlink r:id="rId63" w:history="1">
        <w:r w:rsidR="00742500" w:rsidRPr="006F37F2">
          <w:rPr>
            <w:rStyle w:val="Hyperlink"/>
            <w:rFonts w:cs="GothamNarrow-LightItalic"/>
          </w:rPr>
          <w:t>Accreditation Policy Handbook</w:t>
        </w:r>
      </w:hyperlink>
      <w:r w:rsidR="00742500" w:rsidRPr="006F37F2">
        <w:t xml:space="preserve"> f</w:t>
      </w:r>
      <w:r w:rsidR="00963D46" w:rsidRPr="006F37F2">
        <w:t xml:space="preserve">or program option definitions. </w:t>
      </w:r>
    </w:p>
    <w:p w14:paraId="72EB8539" w14:textId="247A0725" w:rsidR="0081531E" w:rsidRPr="006F37F2" w:rsidRDefault="0081531E" w:rsidP="00EE03C9">
      <w:pPr>
        <w:spacing w:line="240" w:lineRule="auto"/>
      </w:pPr>
    </w:p>
    <w:p w14:paraId="05374AE3" w14:textId="3EED54F3" w:rsidR="0081531E" w:rsidRPr="006F37F2" w:rsidRDefault="0081531E" w:rsidP="00EE03C9">
      <w:pPr>
        <w:spacing w:line="240" w:lineRule="auto"/>
        <w:rPr>
          <w:rStyle w:val="Hyperlink"/>
        </w:rPr>
      </w:pPr>
      <w:r w:rsidRPr="006F37F2">
        <w:rPr>
          <w:i/>
          <w:iCs/>
        </w:rPr>
        <w:t>Related Standards:</w:t>
      </w:r>
      <w:r w:rsidRPr="006F37F2">
        <w:t xml:space="preserve"> All</w:t>
      </w:r>
    </w:p>
    <w:p w14:paraId="7870CFAF" w14:textId="77777777" w:rsidR="0081531E" w:rsidRPr="006F37F2" w:rsidRDefault="0081531E" w:rsidP="00EE03C9">
      <w:pPr>
        <w:spacing w:line="240" w:lineRule="auto"/>
      </w:pPr>
    </w:p>
    <w:p w14:paraId="21A5AB94" w14:textId="4664BB11" w:rsidR="00DB4D49" w:rsidRPr="006F37F2" w:rsidRDefault="00DB4D49" w:rsidP="001C624E">
      <w:pPr>
        <w:pStyle w:val="Heading2"/>
      </w:pPr>
      <w:bookmarkStart w:id="149" w:name="_Program_Outcomes"/>
      <w:bookmarkStart w:id="150" w:name="_Toc200612830"/>
      <w:bookmarkEnd w:id="149"/>
      <w:r w:rsidRPr="006F37F2">
        <w:t>Program Outcomes</w:t>
      </w:r>
      <w:bookmarkEnd w:id="150"/>
    </w:p>
    <w:p w14:paraId="391A3A7E" w14:textId="597EB2D5" w:rsidR="000B00FB" w:rsidRPr="006F37F2" w:rsidRDefault="009000C8" w:rsidP="00EE03C9">
      <w:pPr>
        <w:spacing w:line="240" w:lineRule="auto"/>
        <w:rPr>
          <w:rFonts w:eastAsia="Segoe UI" w:cs="GothamNarrow-LightItalic"/>
          <w:szCs w:val="24"/>
        </w:rPr>
      </w:pPr>
      <w:r w:rsidRPr="006F37F2">
        <w:rPr>
          <w:rFonts w:eastAsia="Segoe UI" w:cs="GothamNarrow-LightItalic"/>
          <w:szCs w:val="24"/>
        </w:rPr>
        <w:t>F</w:t>
      </w:r>
      <w:r w:rsidR="000B00FB" w:rsidRPr="006F37F2">
        <w:rPr>
          <w:rFonts w:eastAsia="Segoe UI" w:cs="GothamNarrow-LightItalic"/>
          <w:szCs w:val="24"/>
        </w:rPr>
        <w:t xml:space="preserve">or CSWE-accredited </w:t>
      </w:r>
      <w:r w:rsidR="001C624E" w:rsidRPr="005F70D5">
        <w:rPr>
          <w:rFonts w:eastAsia="Segoe UI" w:cs="GothamNarrow-LightItalic"/>
          <w:szCs w:val="24"/>
        </w:rPr>
        <w:t>practice doctorate social work</w:t>
      </w:r>
      <w:r w:rsidR="001C624E" w:rsidRPr="006F37F2">
        <w:rPr>
          <w:rFonts w:eastAsia="Segoe UI" w:cs="GothamNarrow-LightItalic"/>
          <w:szCs w:val="24"/>
        </w:rPr>
        <w:t xml:space="preserve"> </w:t>
      </w:r>
      <w:r w:rsidR="000B00FB" w:rsidRPr="006F37F2">
        <w:rPr>
          <w:rFonts w:eastAsia="Segoe UI" w:cs="GothamNarrow-LightItalic"/>
          <w:szCs w:val="24"/>
        </w:rPr>
        <w:t>programs</w:t>
      </w:r>
      <w:r w:rsidRPr="006F37F2">
        <w:rPr>
          <w:rFonts w:eastAsia="Segoe UI" w:cs="GothamNarrow-LightItalic"/>
          <w:szCs w:val="24"/>
        </w:rPr>
        <w:t>,</w:t>
      </w:r>
      <w:r w:rsidR="005A279A" w:rsidRPr="006F37F2">
        <w:rPr>
          <w:rFonts w:eastAsia="Segoe UI" w:cs="GothamNarrow-LightItalic"/>
          <w:szCs w:val="24"/>
        </w:rPr>
        <w:t xml:space="preserve"> </w:t>
      </w:r>
      <w:r w:rsidR="001C624E" w:rsidRPr="006F37F2">
        <w:rPr>
          <w:rFonts w:eastAsia="Segoe UI" w:cs="GothamNarrow-LightItalic"/>
          <w:szCs w:val="24"/>
        </w:rPr>
        <w:t>this</w:t>
      </w:r>
      <w:r w:rsidR="004A0D4E" w:rsidRPr="006F37F2">
        <w:rPr>
          <w:rFonts w:eastAsia="Segoe UI" w:cs="GothamNarrow-LightItalic"/>
          <w:szCs w:val="24"/>
        </w:rPr>
        <w:t xml:space="preserve"> </w:t>
      </w:r>
      <w:r w:rsidR="000B00FB" w:rsidRPr="006F37F2">
        <w:rPr>
          <w:rFonts w:eastAsia="Segoe UI" w:cs="GothamNarrow-LightItalic"/>
          <w:szCs w:val="24"/>
        </w:rPr>
        <w:t>include</w:t>
      </w:r>
      <w:r w:rsidR="001C624E" w:rsidRPr="006F37F2">
        <w:rPr>
          <w:rFonts w:eastAsia="Segoe UI" w:cs="GothamNarrow-LightItalic"/>
          <w:szCs w:val="24"/>
        </w:rPr>
        <w:t>s</w:t>
      </w:r>
      <w:r w:rsidR="000B00FB" w:rsidRPr="006F37F2">
        <w:rPr>
          <w:rFonts w:eastAsia="Segoe UI" w:cs="GothamNarrow-LightItalic"/>
          <w:szCs w:val="24"/>
        </w:rPr>
        <w:t xml:space="preserve"> </w:t>
      </w:r>
      <w:r w:rsidR="001C624E" w:rsidRPr="006F37F2">
        <w:rPr>
          <w:rFonts w:eastAsia="Segoe UI" w:cs="GothamNarrow-LightItalic"/>
          <w:szCs w:val="24"/>
        </w:rPr>
        <w:t>retention rates</w:t>
      </w:r>
      <w:r w:rsidR="000B00FB" w:rsidRPr="006F37F2">
        <w:rPr>
          <w:rFonts w:eastAsia="Segoe UI" w:cs="GothamNarrow-LightItalic"/>
          <w:szCs w:val="24"/>
        </w:rPr>
        <w:t xml:space="preserve"> and time to program completion. Data </w:t>
      </w:r>
      <w:proofErr w:type="gramStart"/>
      <w:r w:rsidR="000B00FB" w:rsidRPr="006F37F2">
        <w:rPr>
          <w:rFonts w:eastAsia="Segoe UI" w:cs="GothamNarrow-LightItalic"/>
          <w:szCs w:val="24"/>
        </w:rPr>
        <w:t>are</w:t>
      </w:r>
      <w:proofErr w:type="gramEnd"/>
      <w:r w:rsidR="000B00FB" w:rsidRPr="006F37F2">
        <w:rPr>
          <w:rFonts w:eastAsia="Segoe UI" w:cs="GothamNarrow-LightItalic"/>
          <w:szCs w:val="24"/>
        </w:rPr>
        <w:t xml:space="preserve"> reported for each program option and in aggregate, including all program options.</w:t>
      </w:r>
    </w:p>
    <w:p w14:paraId="5F4E7EE0" w14:textId="77777777" w:rsidR="00DB4D49" w:rsidRPr="006F37F2" w:rsidRDefault="00DB4D49" w:rsidP="00EE03C9">
      <w:pPr>
        <w:spacing w:line="240" w:lineRule="auto"/>
      </w:pPr>
    </w:p>
    <w:p w14:paraId="42E7848C" w14:textId="2D1545E4" w:rsidR="00DB4D49" w:rsidRPr="006F37F2" w:rsidRDefault="00DB4D49" w:rsidP="00EE03C9">
      <w:pPr>
        <w:spacing w:line="240" w:lineRule="auto"/>
      </w:pPr>
      <w:r w:rsidRPr="006F37F2">
        <w:rPr>
          <w:i/>
          <w:iCs/>
        </w:rPr>
        <w:t>Related Standards:</w:t>
      </w:r>
      <w:r w:rsidRPr="006F37F2">
        <w:t xml:space="preserve"> </w:t>
      </w:r>
      <w:r w:rsidR="00A911E4" w:rsidRPr="006F37F2">
        <w:t>AS D5.0.3</w:t>
      </w:r>
    </w:p>
    <w:p w14:paraId="40D9859B" w14:textId="77777777" w:rsidR="006357AD" w:rsidRPr="006F37F2" w:rsidRDefault="006357AD" w:rsidP="00EE03C9">
      <w:pPr>
        <w:spacing w:line="240" w:lineRule="auto"/>
      </w:pPr>
      <w:bookmarkStart w:id="151" w:name="_Practice_Courses"/>
      <w:bookmarkEnd w:id="151"/>
    </w:p>
    <w:p w14:paraId="10A02616" w14:textId="77777777" w:rsidR="005D16ED" w:rsidRPr="006F37F2" w:rsidRDefault="005D16ED" w:rsidP="001C624E">
      <w:pPr>
        <w:pStyle w:val="Heading2"/>
      </w:pPr>
      <w:bookmarkStart w:id="152" w:name="_Purpose"/>
      <w:bookmarkStart w:id="153" w:name="_Toc200612831"/>
      <w:bookmarkEnd w:id="152"/>
      <w:r w:rsidRPr="006F37F2">
        <w:t>Purpose</w:t>
      </w:r>
      <w:bookmarkEnd w:id="153"/>
    </w:p>
    <w:p w14:paraId="1DFB8D89" w14:textId="77777777" w:rsidR="006C4622" w:rsidRPr="006F37F2" w:rsidRDefault="006C4622" w:rsidP="006C4622">
      <w:pPr>
        <w:spacing w:line="240" w:lineRule="auto"/>
        <w:rPr>
          <w:rFonts w:cs="GothamNarrow-LightItalic"/>
          <w:szCs w:val="24"/>
        </w:rPr>
      </w:pPr>
      <w:r w:rsidRPr="006F37F2">
        <w:rPr>
          <w:rFonts w:cs="GothamNarrow-LightItalic"/>
          <w:szCs w:val="24"/>
        </w:rPr>
        <w:t xml:space="preserve">The purpose of the social work profession is to promote human, community, </w:t>
      </w:r>
      <w:r w:rsidRPr="005F70D5">
        <w:rPr>
          <w:rFonts w:cs="GothamNarrow-LightItalic"/>
          <w:szCs w:val="24"/>
        </w:rPr>
        <w:t>organizational, and societal</w:t>
      </w:r>
      <w:r w:rsidRPr="006F37F2">
        <w:rPr>
          <w:rFonts w:cs="GothamNarrow-LightItalic"/>
          <w:szCs w:val="24"/>
        </w:rPr>
        <w:t xml:space="preserve"> well-being. Guided by a person-in-environment framework, a global perspective, respect for human diversity, and knowledge based on scientific inquiry </w:t>
      </w:r>
      <w:r w:rsidRPr="005F70D5">
        <w:rPr>
          <w:rFonts w:cs="GothamNarrow-LightItalic"/>
          <w:szCs w:val="24"/>
        </w:rPr>
        <w:t>and other ways of knowing</w:t>
      </w:r>
      <w:r w:rsidRPr="006F37F2">
        <w:rPr>
          <w:rFonts w:cs="GothamNarrow-LightItalic"/>
          <w:szCs w:val="24"/>
        </w:rPr>
        <w:t xml:space="preserve">, the purpose of social work is actualized through its quest for social, racial, economic, and environmental justice; the creation of conditions that facilitate the realization of human rights; </w:t>
      </w:r>
      <w:r w:rsidRPr="006F37F2">
        <w:rPr>
          <w:rFonts w:cs="GothamNarrow-LightItalic"/>
          <w:szCs w:val="24"/>
        </w:rPr>
        <w:lastRenderedPageBreak/>
        <w:t xml:space="preserve">the elimination of poverty; and the enhancement of life for all people </w:t>
      </w:r>
      <w:r w:rsidRPr="005F70D5">
        <w:rPr>
          <w:rFonts w:cs="GothamNarrow-LightItalic"/>
          <w:szCs w:val="24"/>
        </w:rPr>
        <w:t>in their environments</w:t>
      </w:r>
      <w:r w:rsidRPr="006F37F2">
        <w:rPr>
          <w:rFonts w:cs="GothamNarrow-LightItalic"/>
          <w:szCs w:val="24"/>
        </w:rPr>
        <w:t>, locally and globally.</w:t>
      </w:r>
      <w:r w:rsidRPr="006F37F2" w:rsidDel="00A32BE6">
        <w:rPr>
          <w:rFonts w:cs="GothamNarrow-LightItalic"/>
          <w:szCs w:val="24"/>
        </w:rPr>
        <w:t xml:space="preserve"> </w:t>
      </w:r>
    </w:p>
    <w:p w14:paraId="75603192" w14:textId="77777777" w:rsidR="005D16ED" w:rsidRPr="006F37F2" w:rsidRDefault="005D16ED" w:rsidP="00EE03C9">
      <w:pPr>
        <w:spacing w:line="240" w:lineRule="auto"/>
      </w:pPr>
    </w:p>
    <w:p w14:paraId="74A9C074" w14:textId="06F216A1" w:rsidR="005D16ED" w:rsidRPr="006F37F2" w:rsidRDefault="005D16ED" w:rsidP="00EE03C9">
      <w:pPr>
        <w:spacing w:line="240" w:lineRule="auto"/>
      </w:pPr>
      <w:r w:rsidRPr="006F37F2">
        <w:rPr>
          <w:i/>
          <w:iCs/>
        </w:rPr>
        <w:t>Related Standards:</w:t>
      </w:r>
      <w:r w:rsidRPr="006F37F2">
        <w:t xml:space="preserve"> </w:t>
      </w:r>
      <w:r w:rsidR="00F14978" w:rsidRPr="006F37F2">
        <w:t>AS D1.0.1</w:t>
      </w:r>
    </w:p>
    <w:p w14:paraId="2F1FDE8E" w14:textId="77777777" w:rsidR="005D16ED" w:rsidRPr="006F37F2" w:rsidRDefault="005D16ED" w:rsidP="00EE03C9">
      <w:pPr>
        <w:spacing w:line="240" w:lineRule="auto"/>
      </w:pPr>
    </w:p>
    <w:p w14:paraId="6503757B" w14:textId="77777777" w:rsidR="00391B9B" w:rsidRPr="006F37F2" w:rsidRDefault="00391B9B" w:rsidP="00F26A6A">
      <w:pPr>
        <w:pStyle w:val="Heading2"/>
      </w:pPr>
      <w:bookmarkStart w:id="154" w:name="_Rationale"/>
      <w:bookmarkStart w:id="155" w:name="_Toc200612832"/>
      <w:bookmarkEnd w:id="154"/>
      <w:r w:rsidRPr="006F37F2">
        <w:t>Rationale</w:t>
      </w:r>
      <w:bookmarkEnd w:id="155"/>
    </w:p>
    <w:p w14:paraId="50BEDECD" w14:textId="77777777" w:rsidR="00391B9B" w:rsidRPr="006F37F2" w:rsidRDefault="00391B9B" w:rsidP="00EE03C9">
      <w:pPr>
        <w:spacing w:line="240" w:lineRule="auto"/>
      </w:pPr>
      <w:r w:rsidRPr="006F37F2">
        <w:rPr>
          <w:bCs/>
        </w:rPr>
        <w:t>R</w:t>
      </w:r>
      <w:r w:rsidRPr="006F37F2">
        <w:t xml:space="preserve">easons or logical basis. </w:t>
      </w:r>
    </w:p>
    <w:p w14:paraId="4576469F" w14:textId="77777777" w:rsidR="00391B9B" w:rsidRPr="006F37F2" w:rsidRDefault="00391B9B" w:rsidP="00EE03C9">
      <w:pPr>
        <w:spacing w:line="240" w:lineRule="auto"/>
      </w:pPr>
    </w:p>
    <w:p w14:paraId="7CBC75E3" w14:textId="33802895" w:rsidR="00391B9B" w:rsidRPr="006F37F2" w:rsidRDefault="00391B9B" w:rsidP="00EE03C9">
      <w:pPr>
        <w:spacing w:line="240" w:lineRule="auto"/>
      </w:pPr>
      <w:r w:rsidRPr="006F37F2">
        <w:rPr>
          <w:i/>
          <w:iCs/>
        </w:rPr>
        <w:t>Related Standards:</w:t>
      </w:r>
      <w:r w:rsidRPr="006F37F2">
        <w:t xml:space="preserve"> </w:t>
      </w:r>
      <w:r w:rsidR="00F14978" w:rsidRPr="006F37F2">
        <w:t>AS</w:t>
      </w:r>
      <w:r w:rsidR="00E008BC" w:rsidRPr="006F37F2">
        <w:t xml:space="preserve"> D3.0.1; AS D</w:t>
      </w:r>
      <w:r w:rsidR="00EB0073" w:rsidRPr="006F37F2">
        <w:t>5.0.3</w:t>
      </w:r>
    </w:p>
    <w:p w14:paraId="4ED0A8B8" w14:textId="77777777" w:rsidR="00C03035" w:rsidRPr="006F37F2" w:rsidRDefault="00C03035" w:rsidP="00EE03C9">
      <w:pPr>
        <w:spacing w:line="240" w:lineRule="auto"/>
      </w:pPr>
    </w:p>
    <w:p w14:paraId="57386901" w14:textId="5A6C5FB2" w:rsidR="008737CB" w:rsidRPr="005F70D5" w:rsidRDefault="008737CB" w:rsidP="00B615A3">
      <w:pPr>
        <w:pStyle w:val="Heading2"/>
      </w:pPr>
      <w:bookmarkStart w:id="156" w:name="_Recognized_Regional_Accrediting"/>
      <w:bookmarkStart w:id="157" w:name="_Toc200612833"/>
      <w:bookmarkEnd w:id="156"/>
      <w:r w:rsidRPr="005F70D5">
        <w:t>Readiness</w:t>
      </w:r>
      <w:bookmarkEnd w:id="157"/>
    </w:p>
    <w:p w14:paraId="31E8CC0B" w14:textId="3E89EB1F" w:rsidR="008737CB" w:rsidRPr="006F37F2" w:rsidRDefault="006A6855" w:rsidP="00EE03C9">
      <w:pPr>
        <w:spacing w:line="240" w:lineRule="auto"/>
        <w:rPr>
          <w:rFonts w:cs="Times New Roman"/>
          <w:szCs w:val="24"/>
        </w:rPr>
      </w:pPr>
      <w:r w:rsidRPr="005F70D5">
        <w:rPr>
          <w:rFonts w:cs="Times New Roman"/>
          <w:szCs w:val="24"/>
        </w:rPr>
        <w:t>A</w:t>
      </w:r>
      <w:r w:rsidR="006A521F" w:rsidRPr="005F70D5">
        <w:rPr>
          <w:rFonts w:cs="Times New Roman"/>
          <w:szCs w:val="24"/>
        </w:rPr>
        <w:t xml:space="preserve"> student’s capacity, </w:t>
      </w:r>
      <w:r w:rsidR="00EB0073" w:rsidRPr="005F70D5">
        <w:rPr>
          <w:rFonts w:cs="Times New Roman"/>
          <w:szCs w:val="24"/>
        </w:rPr>
        <w:t xml:space="preserve">knowledge, </w:t>
      </w:r>
      <w:r w:rsidR="006A521F" w:rsidRPr="005F70D5">
        <w:rPr>
          <w:rFonts w:cs="Times New Roman"/>
          <w:szCs w:val="24"/>
        </w:rPr>
        <w:t>skills, access to a population</w:t>
      </w:r>
      <w:r w:rsidR="00DE0AD0" w:rsidRPr="005F70D5">
        <w:rPr>
          <w:rFonts w:cs="Times New Roman"/>
          <w:szCs w:val="24"/>
        </w:rPr>
        <w:t xml:space="preserve"> or </w:t>
      </w:r>
      <w:r w:rsidR="00FE143C" w:rsidRPr="005F70D5">
        <w:rPr>
          <w:rFonts w:cs="Times New Roman"/>
          <w:szCs w:val="24"/>
        </w:rPr>
        <w:t>organization of interest</w:t>
      </w:r>
      <w:r w:rsidR="006A521F" w:rsidRPr="005F70D5">
        <w:rPr>
          <w:rFonts w:cs="Times New Roman"/>
          <w:szCs w:val="24"/>
        </w:rPr>
        <w:t xml:space="preserve">, </w:t>
      </w:r>
      <w:r w:rsidR="00FE143C" w:rsidRPr="005F70D5">
        <w:rPr>
          <w:rFonts w:cs="Times New Roman"/>
          <w:szCs w:val="24"/>
        </w:rPr>
        <w:t xml:space="preserve">and </w:t>
      </w:r>
      <w:r w:rsidR="006A521F" w:rsidRPr="005F70D5">
        <w:rPr>
          <w:rFonts w:cs="Times New Roman"/>
          <w:szCs w:val="24"/>
        </w:rPr>
        <w:t xml:space="preserve">resources </w:t>
      </w:r>
      <w:r w:rsidR="00FE143C" w:rsidRPr="005F70D5">
        <w:rPr>
          <w:rFonts w:cs="Times New Roman"/>
          <w:szCs w:val="24"/>
        </w:rPr>
        <w:t>including time and fiscal,</w:t>
      </w:r>
      <w:r w:rsidR="006A521F" w:rsidRPr="005F70D5">
        <w:rPr>
          <w:rFonts w:cs="Times New Roman"/>
          <w:szCs w:val="24"/>
        </w:rPr>
        <w:t xml:space="preserve"> </w:t>
      </w:r>
      <w:r w:rsidR="00711F9B" w:rsidRPr="005F70D5">
        <w:rPr>
          <w:rFonts w:cs="Times New Roman"/>
          <w:szCs w:val="24"/>
        </w:rPr>
        <w:t>t</w:t>
      </w:r>
      <w:r w:rsidR="00FB6EC4" w:rsidRPr="005F70D5">
        <w:rPr>
          <w:rFonts w:cs="Times New Roman"/>
          <w:szCs w:val="24"/>
        </w:rPr>
        <w:t>o be admitted to a</w:t>
      </w:r>
      <w:r w:rsidR="006A521F" w:rsidRPr="005F70D5">
        <w:rPr>
          <w:rFonts w:cs="Times New Roman"/>
          <w:szCs w:val="24"/>
        </w:rPr>
        <w:t xml:space="preserve"> rigorous </w:t>
      </w:r>
      <w:r w:rsidR="00EB0073" w:rsidRPr="005F70D5">
        <w:rPr>
          <w:rFonts w:cs="Times New Roman"/>
          <w:szCs w:val="24"/>
        </w:rPr>
        <w:t xml:space="preserve">doctoral level </w:t>
      </w:r>
      <w:r w:rsidR="006A521F" w:rsidRPr="005F70D5">
        <w:rPr>
          <w:rFonts w:cs="Times New Roman"/>
          <w:szCs w:val="24"/>
        </w:rPr>
        <w:t>degree</w:t>
      </w:r>
      <w:r w:rsidR="00C4360C" w:rsidRPr="005F70D5">
        <w:rPr>
          <w:rFonts w:cs="Times New Roman"/>
          <w:szCs w:val="24"/>
        </w:rPr>
        <w:t xml:space="preserve"> program</w:t>
      </w:r>
      <w:r w:rsidR="00FB6EC4" w:rsidRPr="005F70D5">
        <w:rPr>
          <w:rFonts w:cs="Times New Roman"/>
          <w:szCs w:val="24"/>
        </w:rPr>
        <w:t>.</w:t>
      </w:r>
    </w:p>
    <w:p w14:paraId="398B8A5B" w14:textId="77777777" w:rsidR="004536B6" w:rsidRPr="006F37F2" w:rsidRDefault="004536B6" w:rsidP="00EE03C9">
      <w:pPr>
        <w:spacing w:line="240" w:lineRule="auto"/>
      </w:pPr>
    </w:p>
    <w:p w14:paraId="0A6F62CC" w14:textId="29ED985F" w:rsidR="0052477F" w:rsidRPr="006F37F2" w:rsidRDefault="0052477F" w:rsidP="0052477F">
      <w:pPr>
        <w:spacing w:line="240" w:lineRule="auto"/>
      </w:pPr>
      <w:r w:rsidRPr="006F37F2">
        <w:rPr>
          <w:i/>
          <w:iCs/>
        </w:rPr>
        <w:t>Related Standards:</w:t>
      </w:r>
      <w:r w:rsidRPr="006F37F2">
        <w:t xml:space="preserve"> AS D4.0.2</w:t>
      </w:r>
    </w:p>
    <w:p w14:paraId="239E4951" w14:textId="77777777" w:rsidR="0052477F" w:rsidRPr="006F37F2" w:rsidRDefault="0052477F" w:rsidP="00EE03C9">
      <w:pPr>
        <w:spacing w:line="240" w:lineRule="auto"/>
      </w:pPr>
    </w:p>
    <w:p w14:paraId="4F7D6456" w14:textId="66C0895A" w:rsidR="00C516E7" w:rsidRPr="006F37F2" w:rsidRDefault="00C516E7" w:rsidP="00F26A6A">
      <w:pPr>
        <w:pStyle w:val="Heading2"/>
      </w:pPr>
      <w:bookmarkStart w:id="158" w:name="_Retention"/>
      <w:bookmarkStart w:id="159" w:name="_Toc200612834"/>
      <w:bookmarkEnd w:id="158"/>
      <w:r w:rsidRPr="006F37F2">
        <w:t>Retention</w:t>
      </w:r>
      <w:bookmarkEnd w:id="159"/>
    </w:p>
    <w:p w14:paraId="66933F42" w14:textId="3F932DD6" w:rsidR="00C516E7" w:rsidRPr="006F37F2" w:rsidRDefault="008C56BF" w:rsidP="00EE03C9">
      <w:pPr>
        <w:spacing w:line="240" w:lineRule="auto"/>
        <w:rPr>
          <w:rFonts w:cs="GothamNarrow-LightItalic"/>
          <w:szCs w:val="24"/>
        </w:rPr>
      </w:pPr>
      <w:r w:rsidRPr="006F37F2">
        <w:rPr>
          <w:rFonts w:cs="GothamNarrow-LightItalic"/>
          <w:szCs w:val="24"/>
        </w:rPr>
        <w:t>Incentivizing and reducing barriers to faculty continuing employment with the program</w:t>
      </w:r>
      <w:r w:rsidR="009B0041" w:rsidRPr="006F37F2">
        <w:rPr>
          <w:rFonts w:cs="GothamNarrow-LightItalic"/>
          <w:szCs w:val="24"/>
        </w:rPr>
        <w:t>/</w:t>
      </w:r>
      <w:r w:rsidRPr="006F37F2">
        <w:rPr>
          <w:rFonts w:cs="GothamNarrow-LightItalic"/>
          <w:szCs w:val="24"/>
        </w:rPr>
        <w:t>institutions</w:t>
      </w:r>
      <w:r w:rsidR="00D020CA" w:rsidRPr="006F37F2">
        <w:rPr>
          <w:rFonts w:cs="GothamNarrow-LightItalic"/>
          <w:szCs w:val="24"/>
        </w:rPr>
        <w:t xml:space="preserve"> </w:t>
      </w:r>
      <w:r w:rsidR="00D020CA" w:rsidRPr="005F70D5">
        <w:rPr>
          <w:rFonts w:cs="GothamNarrow-LightItalic"/>
          <w:szCs w:val="24"/>
        </w:rPr>
        <w:t xml:space="preserve">or students continuing </w:t>
      </w:r>
      <w:r w:rsidR="0081289C" w:rsidRPr="005F70D5">
        <w:rPr>
          <w:rFonts w:cs="GothamNarrow-LightItalic"/>
          <w:szCs w:val="24"/>
        </w:rPr>
        <w:t>learning to completion of the degree program</w:t>
      </w:r>
      <w:r w:rsidRPr="006F37F2">
        <w:rPr>
          <w:rFonts w:cs="GothamNarrow-LightItalic"/>
          <w:szCs w:val="24"/>
        </w:rPr>
        <w:t>.</w:t>
      </w:r>
    </w:p>
    <w:p w14:paraId="02D0E50C" w14:textId="77777777" w:rsidR="008C56BF" w:rsidRPr="006F37F2" w:rsidRDefault="008C56BF" w:rsidP="00EE03C9">
      <w:pPr>
        <w:spacing w:line="240" w:lineRule="auto"/>
      </w:pPr>
    </w:p>
    <w:p w14:paraId="5DC2042C" w14:textId="017AEC00" w:rsidR="00C516E7" w:rsidRPr="006F37F2" w:rsidRDefault="00C516E7" w:rsidP="00EE03C9">
      <w:pPr>
        <w:spacing w:line="240" w:lineRule="auto"/>
      </w:pPr>
      <w:r w:rsidRPr="006F37F2">
        <w:rPr>
          <w:i/>
          <w:iCs/>
        </w:rPr>
        <w:t>Related Standards:</w:t>
      </w:r>
      <w:r w:rsidRPr="006F37F2">
        <w:t xml:space="preserve"> </w:t>
      </w:r>
      <w:r w:rsidR="00C5227E" w:rsidRPr="006F37F2">
        <w:t xml:space="preserve">AS D4.1.2; </w:t>
      </w:r>
      <w:r w:rsidR="005150EF" w:rsidRPr="006F37F2">
        <w:t xml:space="preserve">AS D4.2.3; </w:t>
      </w:r>
      <w:r w:rsidR="00562F78" w:rsidRPr="006F37F2">
        <w:t>AS D5.0.3</w:t>
      </w:r>
    </w:p>
    <w:p w14:paraId="46E9B928" w14:textId="77777777" w:rsidR="00FB6943" w:rsidRPr="006F37F2" w:rsidRDefault="00FB6943" w:rsidP="00EE03C9">
      <w:pPr>
        <w:spacing w:line="240" w:lineRule="auto"/>
      </w:pPr>
      <w:bookmarkStart w:id="160" w:name="_Student_Financial_Aid"/>
      <w:bookmarkEnd w:id="160"/>
    </w:p>
    <w:p w14:paraId="6B5A2AEB" w14:textId="5BB66F0F" w:rsidR="003B0F69" w:rsidRPr="006F37F2" w:rsidRDefault="003B0F69" w:rsidP="000F41AF">
      <w:pPr>
        <w:pStyle w:val="Heading2"/>
      </w:pPr>
      <w:bookmarkStart w:id="161" w:name="_Toc200612835"/>
      <w:r w:rsidRPr="006F37F2">
        <w:t>Student Financial Aid</w:t>
      </w:r>
      <w:bookmarkEnd w:id="161"/>
    </w:p>
    <w:p w14:paraId="3196B7C1" w14:textId="782418B4" w:rsidR="003B0F69" w:rsidRPr="006F37F2" w:rsidRDefault="003E202E" w:rsidP="00EE03C9">
      <w:pPr>
        <w:spacing w:line="240" w:lineRule="auto"/>
        <w:rPr>
          <w:rFonts w:cs="GothamNarrow-LightItalic"/>
          <w:szCs w:val="24"/>
        </w:rPr>
      </w:pPr>
      <w:r w:rsidRPr="006F37F2">
        <w:rPr>
          <w:rFonts w:cs="GothamNarrow-LightItalic"/>
          <w:szCs w:val="24"/>
        </w:rPr>
        <w:t xml:space="preserve">Any student financial support </w:t>
      </w:r>
      <w:proofErr w:type="gramStart"/>
      <w:r w:rsidRPr="006F37F2">
        <w:rPr>
          <w:rFonts w:cs="GothamNarrow-LightItalic"/>
          <w:szCs w:val="24"/>
        </w:rPr>
        <w:t>expensed</w:t>
      </w:r>
      <w:proofErr w:type="gramEnd"/>
      <w:r w:rsidRPr="006F37F2">
        <w:rPr>
          <w:rFonts w:cs="GothamNarrow-LightItalic"/>
          <w:szCs w:val="24"/>
        </w:rPr>
        <w:t xml:space="preserve"> by the social work program that </w:t>
      </w:r>
      <w:proofErr w:type="gramStart"/>
      <w:r w:rsidRPr="006F37F2">
        <w:rPr>
          <w:rFonts w:cs="GothamNarrow-LightItalic"/>
          <w:szCs w:val="24"/>
        </w:rPr>
        <w:t>help</w:t>
      </w:r>
      <w:proofErr w:type="gramEnd"/>
      <w:r w:rsidRPr="006F37F2">
        <w:rPr>
          <w:rFonts w:cs="GothamNarrow-LightItalic"/>
          <w:szCs w:val="24"/>
        </w:rPr>
        <w:t xml:space="preserve"> make education more affordable</w:t>
      </w:r>
      <w:r w:rsidR="00A37A64" w:rsidRPr="006F37F2">
        <w:rPr>
          <w:rFonts w:cs="GothamNarrow-LightItalic"/>
          <w:szCs w:val="24"/>
        </w:rPr>
        <w:t xml:space="preserve">, </w:t>
      </w:r>
      <w:r w:rsidRPr="006F37F2">
        <w:rPr>
          <w:rFonts w:cs="GothamNarrow-LightItalic"/>
          <w:szCs w:val="24"/>
        </w:rPr>
        <w:t>which may include scholarships, grants, stipends, work-study, loans, funds.</w:t>
      </w:r>
    </w:p>
    <w:p w14:paraId="0F0D2622" w14:textId="77777777" w:rsidR="003E202E" w:rsidRPr="006F37F2" w:rsidRDefault="003E202E" w:rsidP="00EE03C9">
      <w:pPr>
        <w:spacing w:line="240" w:lineRule="auto"/>
      </w:pPr>
    </w:p>
    <w:p w14:paraId="41BA16AA" w14:textId="6C61E48A" w:rsidR="003B0F69" w:rsidRPr="006F37F2" w:rsidRDefault="003B0F69" w:rsidP="00EE03C9">
      <w:pPr>
        <w:spacing w:line="240" w:lineRule="auto"/>
      </w:pPr>
      <w:r w:rsidRPr="006F37F2">
        <w:rPr>
          <w:i/>
          <w:iCs/>
        </w:rPr>
        <w:t>Related Standards:</w:t>
      </w:r>
      <w:r w:rsidRPr="006F37F2">
        <w:t xml:space="preserve"> </w:t>
      </w:r>
      <w:r w:rsidR="00D4466E" w:rsidRPr="006F37F2">
        <w:t>AS D4.3.1</w:t>
      </w:r>
    </w:p>
    <w:p w14:paraId="2C3BB58B" w14:textId="77777777" w:rsidR="00CD259A" w:rsidRPr="006F37F2" w:rsidRDefault="00CD259A" w:rsidP="00EE03C9">
      <w:pPr>
        <w:spacing w:line="240" w:lineRule="auto"/>
      </w:pPr>
    </w:p>
    <w:p w14:paraId="6655389E" w14:textId="36996774" w:rsidR="003B0F69" w:rsidRPr="006F37F2" w:rsidRDefault="003B0F69" w:rsidP="000F41AF">
      <w:pPr>
        <w:pStyle w:val="Heading2"/>
      </w:pPr>
      <w:bookmarkStart w:id="162" w:name="_Student_Learning_Outcomes"/>
      <w:bookmarkStart w:id="163" w:name="_Toc200612836"/>
      <w:bookmarkEnd w:id="162"/>
      <w:r w:rsidRPr="006F37F2">
        <w:t>Student Learning Outcomes</w:t>
      </w:r>
      <w:bookmarkEnd w:id="163"/>
    </w:p>
    <w:p w14:paraId="7BE26820" w14:textId="1D91E003" w:rsidR="008540A8" w:rsidRPr="006F37F2" w:rsidRDefault="008540A8" w:rsidP="00EE03C9">
      <w:pPr>
        <w:spacing w:line="240" w:lineRule="auto"/>
        <w:rPr>
          <w:rFonts w:cs="GothamNarrow-LightItalic"/>
          <w:szCs w:val="24"/>
        </w:rPr>
      </w:pPr>
      <w:r w:rsidRPr="006F37F2">
        <w:rPr>
          <w:rFonts w:cs="GothamNarrow-LightItalic"/>
          <w:szCs w:val="24"/>
        </w:rPr>
        <w:t xml:space="preserve">The stated </w:t>
      </w:r>
      <w:r w:rsidR="000F41AF" w:rsidRPr="005F70D5">
        <w:rPr>
          <w:rFonts w:cs="GothamNarrow-LightItalic"/>
          <w:szCs w:val="24"/>
        </w:rPr>
        <w:t>core expertise and skills</w:t>
      </w:r>
      <w:r w:rsidR="000F41AF" w:rsidRPr="006F37F2">
        <w:rPr>
          <w:rFonts w:cs="GothamNarrow-LightItalic"/>
          <w:szCs w:val="24"/>
        </w:rPr>
        <w:t xml:space="preserve"> </w:t>
      </w:r>
      <w:r w:rsidRPr="006F37F2">
        <w:rPr>
          <w:rFonts w:cs="GothamNarrow-LightItalic"/>
          <w:szCs w:val="24"/>
        </w:rPr>
        <w:t xml:space="preserve">that students are expected to demonstrate </w:t>
      </w:r>
      <w:proofErr w:type="gramStart"/>
      <w:r w:rsidRPr="006F37F2">
        <w:rPr>
          <w:rFonts w:cs="GothamNarrow-LightItalic"/>
          <w:szCs w:val="24"/>
        </w:rPr>
        <w:t>as a result of</w:t>
      </w:r>
      <w:proofErr w:type="gramEnd"/>
      <w:r w:rsidRPr="006F37F2">
        <w:rPr>
          <w:rFonts w:cs="GothamNarrow-LightItalic"/>
          <w:szCs w:val="24"/>
        </w:rPr>
        <w:t xml:space="preserve"> engagement in the explicit and implicit curriculum.</w:t>
      </w:r>
    </w:p>
    <w:p w14:paraId="75BBA4F6" w14:textId="77777777" w:rsidR="003E202E" w:rsidRPr="006F37F2" w:rsidRDefault="003E202E" w:rsidP="00EE03C9">
      <w:pPr>
        <w:spacing w:line="240" w:lineRule="auto"/>
      </w:pPr>
    </w:p>
    <w:p w14:paraId="41D3C4EA" w14:textId="0E81FA7B" w:rsidR="003B0F69" w:rsidRPr="006F37F2" w:rsidRDefault="003B0F69" w:rsidP="00EE03C9">
      <w:pPr>
        <w:spacing w:line="240" w:lineRule="auto"/>
      </w:pPr>
      <w:r w:rsidRPr="006F37F2">
        <w:rPr>
          <w:i/>
          <w:iCs/>
        </w:rPr>
        <w:t>Related Standards:</w:t>
      </w:r>
      <w:r w:rsidRPr="006F37F2">
        <w:t xml:space="preserve"> </w:t>
      </w:r>
      <w:r w:rsidR="00D4466E" w:rsidRPr="006F37F2">
        <w:t>AS D5.0.1(a)</w:t>
      </w:r>
    </w:p>
    <w:p w14:paraId="0D1D0179" w14:textId="77777777" w:rsidR="001C707B" w:rsidRPr="006F37F2" w:rsidRDefault="001C707B" w:rsidP="00EE03C9">
      <w:pPr>
        <w:spacing w:line="240" w:lineRule="auto"/>
      </w:pPr>
      <w:bookmarkStart w:id="164" w:name="_Values"/>
      <w:bookmarkStart w:id="165" w:name="_Technological_Access"/>
      <w:bookmarkStart w:id="166" w:name="_Substantive_Expertise"/>
      <w:bookmarkEnd w:id="164"/>
      <w:bookmarkEnd w:id="165"/>
      <w:bookmarkEnd w:id="166"/>
    </w:p>
    <w:p w14:paraId="41F4A1E4" w14:textId="757D224B" w:rsidR="00CB2D18" w:rsidRPr="006F37F2" w:rsidRDefault="00CB2D18" w:rsidP="000F41AF">
      <w:pPr>
        <w:pStyle w:val="Heading2"/>
      </w:pPr>
      <w:bookmarkStart w:id="167" w:name="_Toc200612837"/>
      <w:r w:rsidRPr="006F37F2">
        <w:t>Technological Access</w:t>
      </w:r>
      <w:bookmarkEnd w:id="167"/>
    </w:p>
    <w:p w14:paraId="5DDB2FB4" w14:textId="1013EE6E" w:rsidR="003448E0" w:rsidRPr="006F37F2" w:rsidRDefault="003448E0" w:rsidP="00EE03C9">
      <w:pPr>
        <w:spacing w:line="240" w:lineRule="auto"/>
        <w:contextualSpacing/>
        <w:rPr>
          <w:rFonts w:cs="GothamNarrow-LightItalic"/>
          <w:szCs w:val="24"/>
        </w:rPr>
      </w:pPr>
      <w:r w:rsidRPr="006F37F2">
        <w:rPr>
          <w:rFonts w:cs="GothamNarrow-LightItalic"/>
          <w:szCs w:val="24"/>
        </w:rPr>
        <w:t xml:space="preserve">How program </w:t>
      </w:r>
      <w:r w:rsidR="00575A9B" w:rsidRPr="006F37F2">
        <w:rPr>
          <w:rFonts w:cs="GothamNarrow-LightItalic"/>
          <w:szCs w:val="24"/>
        </w:rPr>
        <w:t xml:space="preserve">students, faculty, and staff </w:t>
      </w:r>
      <w:r w:rsidRPr="006F37F2">
        <w:rPr>
          <w:rFonts w:cs="GothamNarrow-LightItalic"/>
          <w:szCs w:val="24"/>
        </w:rPr>
        <w:t>use technology to access and complete the educational program, usually virtually or remotely. This includes technology, software, or platforms that facilitate learning and human communication through computers. Examples</w:t>
      </w:r>
      <w:r w:rsidR="00E53402" w:rsidRPr="006F37F2">
        <w:rPr>
          <w:rFonts w:cs="GothamNarrow-LightItalic"/>
          <w:szCs w:val="24"/>
        </w:rPr>
        <w:t xml:space="preserve"> </w:t>
      </w:r>
      <w:proofErr w:type="gramStart"/>
      <w:r w:rsidR="00E53402" w:rsidRPr="006F37F2">
        <w:rPr>
          <w:rFonts w:cs="GothamNarrow-LightItalic"/>
          <w:szCs w:val="24"/>
        </w:rPr>
        <w:t>include</w:t>
      </w:r>
      <w:r w:rsidRPr="006F37F2">
        <w:rPr>
          <w:rFonts w:cs="GothamNarrow-LightItalic"/>
          <w:szCs w:val="24"/>
        </w:rPr>
        <w:t>:</w:t>
      </w:r>
      <w:proofErr w:type="gramEnd"/>
      <w:r w:rsidRPr="006F37F2">
        <w:rPr>
          <w:rFonts w:cs="GothamNarrow-LightItalic"/>
          <w:szCs w:val="24"/>
        </w:rPr>
        <w:t xml:space="preserve"> Devices, platforms, technology, learning management systems, shared networks, collaborative tools, online repositories</w:t>
      </w:r>
      <w:r w:rsidR="009B0041" w:rsidRPr="006F37F2">
        <w:rPr>
          <w:rFonts w:cs="GothamNarrow-LightItalic"/>
          <w:szCs w:val="24"/>
        </w:rPr>
        <w:t>/</w:t>
      </w:r>
      <w:r w:rsidRPr="006F37F2">
        <w:rPr>
          <w:rFonts w:cs="GothamNarrow-LightItalic"/>
          <w:szCs w:val="24"/>
        </w:rPr>
        <w:t>resources, etc.</w:t>
      </w:r>
    </w:p>
    <w:p w14:paraId="08124E08" w14:textId="77777777" w:rsidR="00CB2D18" w:rsidRPr="006F37F2" w:rsidRDefault="00CB2D18" w:rsidP="00EE03C9">
      <w:pPr>
        <w:spacing w:line="240" w:lineRule="auto"/>
      </w:pPr>
    </w:p>
    <w:p w14:paraId="540378EC" w14:textId="40024090" w:rsidR="00587701" w:rsidRPr="006F37F2" w:rsidRDefault="00587701" w:rsidP="00EE03C9">
      <w:pPr>
        <w:spacing w:line="240" w:lineRule="auto"/>
      </w:pPr>
      <w:r w:rsidRPr="006F37F2">
        <w:rPr>
          <w:i/>
          <w:iCs/>
        </w:rPr>
        <w:t>Related Standards:</w:t>
      </w:r>
      <w:r w:rsidRPr="006F37F2">
        <w:t xml:space="preserve"> </w:t>
      </w:r>
      <w:r w:rsidR="00D27857" w:rsidRPr="006F37F2">
        <w:t>AS D4.3.4</w:t>
      </w:r>
    </w:p>
    <w:p w14:paraId="6FC72517" w14:textId="77777777" w:rsidR="00CB2D18" w:rsidRPr="006F37F2" w:rsidRDefault="00CB2D18" w:rsidP="00EE03C9">
      <w:pPr>
        <w:spacing w:line="240" w:lineRule="auto"/>
      </w:pPr>
    </w:p>
    <w:p w14:paraId="1B139B72" w14:textId="3885602B" w:rsidR="00587701" w:rsidRPr="006F37F2" w:rsidRDefault="00CB2D18" w:rsidP="000F41AF">
      <w:pPr>
        <w:pStyle w:val="Heading2"/>
      </w:pPr>
      <w:bookmarkStart w:id="168" w:name="_Technological_Resources"/>
      <w:bookmarkStart w:id="169" w:name="_Toc200612838"/>
      <w:bookmarkEnd w:id="168"/>
      <w:r w:rsidRPr="006F37F2">
        <w:lastRenderedPageBreak/>
        <w:t>Technological Resources</w:t>
      </w:r>
      <w:bookmarkEnd w:id="169"/>
    </w:p>
    <w:p w14:paraId="67882B14" w14:textId="70BFF197" w:rsidR="00D81060" w:rsidRPr="006F37F2" w:rsidRDefault="00D81060" w:rsidP="00EE03C9">
      <w:pPr>
        <w:spacing w:line="240" w:lineRule="auto"/>
        <w:contextualSpacing/>
        <w:rPr>
          <w:rFonts w:cs="GothamNarrow-LightItalic"/>
          <w:szCs w:val="24"/>
        </w:rPr>
      </w:pPr>
      <w:r w:rsidRPr="006F37F2">
        <w:rPr>
          <w:rFonts w:cs="GothamNarrow-LightItalic"/>
          <w:szCs w:val="24"/>
        </w:rPr>
        <w:t xml:space="preserve">Any technology </w:t>
      </w:r>
      <w:proofErr w:type="gramStart"/>
      <w:r w:rsidRPr="006F37F2">
        <w:rPr>
          <w:rFonts w:cs="GothamNarrow-LightItalic"/>
          <w:szCs w:val="24"/>
        </w:rPr>
        <w:t>expensed</w:t>
      </w:r>
      <w:proofErr w:type="gramEnd"/>
      <w:r w:rsidRPr="006F37F2">
        <w:rPr>
          <w:rFonts w:cs="GothamNarrow-LightItalic"/>
          <w:szCs w:val="24"/>
        </w:rPr>
        <w:t xml:space="preserve"> by the social work program</w:t>
      </w:r>
      <w:r w:rsidR="00ED37D3" w:rsidRPr="006F37F2">
        <w:rPr>
          <w:rFonts w:cs="GothamNarrow-LightItalic"/>
          <w:szCs w:val="24"/>
        </w:rPr>
        <w:t xml:space="preserve">, </w:t>
      </w:r>
      <w:r w:rsidRPr="006F37F2">
        <w:rPr>
          <w:rFonts w:cs="GothamNarrow-LightItalic"/>
          <w:szCs w:val="24"/>
        </w:rPr>
        <w:t>which may include machinery, equipment, platforms, applications.</w:t>
      </w:r>
    </w:p>
    <w:p w14:paraId="6A01F105" w14:textId="77777777" w:rsidR="00D81060" w:rsidRPr="006F37F2" w:rsidRDefault="00D81060" w:rsidP="00EE03C9">
      <w:pPr>
        <w:spacing w:line="240" w:lineRule="auto"/>
      </w:pPr>
    </w:p>
    <w:p w14:paraId="457829FA" w14:textId="2B9CBB55" w:rsidR="00587701" w:rsidRPr="006F37F2" w:rsidRDefault="00587701" w:rsidP="00EE03C9">
      <w:pPr>
        <w:spacing w:line="240" w:lineRule="auto"/>
      </w:pPr>
      <w:r w:rsidRPr="006F37F2">
        <w:rPr>
          <w:i/>
          <w:iCs/>
        </w:rPr>
        <w:t>Related Standards:</w:t>
      </w:r>
      <w:r w:rsidRPr="006F37F2">
        <w:t xml:space="preserve"> </w:t>
      </w:r>
      <w:r w:rsidR="00BB3C0A" w:rsidRPr="006F37F2">
        <w:t>AS D4.3.1</w:t>
      </w:r>
    </w:p>
    <w:p w14:paraId="1C1BADBA" w14:textId="77777777" w:rsidR="00587701" w:rsidRPr="006F37F2" w:rsidRDefault="00587701" w:rsidP="00EE03C9">
      <w:pPr>
        <w:spacing w:line="240" w:lineRule="auto"/>
      </w:pPr>
    </w:p>
    <w:p w14:paraId="27AD1C6C" w14:textId="1508088D" w:rsidR="00B824D9" w:rsidRPr="006F37F2" w:rsidRDefault="00B824D9" w:rsidP="000F41AF">
      <w:pPr>
        <w:pStyle w:val="Heading2"/>
      </w:pPr>
      <w:bookmarkStart w:id="170" w:name="_Technology_Support"/>
      <w:bookmarkStart w:id="171" w:name="_Toc200612839"/>
      <w:bookmarkEnd w:id="170"/>
      <w:r w:rsidRPr="006F37F2">
        <w:t>Technology Support</w:t>
      </w:r>
      <w:bookmarkEnd w:id="171"/>
    </w:p>
    <w:p w14:paraId="0BD7EE49" w14:textId="0876D23A" w:rsidR="00667B36" w:rsidRPr="006F37F2" w:rsidRDefault="00667B36" w:rsidP="00EE03C9">
      <w:pPr>
        <w:spacing w:line="240" w:lineRule="auto"/>
        <w:contextualSpacing/>
        <w:rPr>
          <w:rFonts w:cs="GothamNarrow-LightItalic"/>
          <w:szCs w:val="24"/>
        </w:rPr>
      </w:pPr>
      <w:r w:rsidRPr="006F37F2">
        <w:rPr>
          <w:rFonts w:cs="GothamNarrow-LightItalic"/>
          <w:szCs w:val="24"/>
        </w:rPr>
        <w:t xml:space="preserve">Technical assistance offered to </w:t>
      </w:r>
      <w:r w:rsidR="00575A9B" w:rsidRPr="006F37F2">
        <w:rPr>
          <w:rFonts w:cs="GothamNarrow-LightItalic"/>
          <w:szCs w:val="24"/>
        </w:rPr>
        <w:t>students, faculty, and staff</w:t>
      </w:r>
      <w:r w:rsidRPr="006F37F2">
        <w:rPr>
          <w:rFonts w:cs="GothamNarrow-LightItalic"/>
          <w:szCs w:val="24"/>
        </w:rPr>
        <w:t>.</w:t>
      </w:r>
      <w:r w:rsidR="00671E6F" w:rsidRPr="006F37F2">
        <w:rPr>
          <w:rFonts w:cs="GothamNarrow-LightItalic"/>
          <w:szCs w:val="24"/>
        </w:rPr>
        <w:t xml:space="preserve"> Examples</w:t>
      </w:r>
      <w:r w:rsidR="00004F40" w:rsidRPr="006F37F2">
        <w:rPr>
          <w:rFonts w:cs="GothamNarrow-LightItalic"/>
          <w:szCs w:val="24"/>
        </w:rPr>
        <w:t xml:space="preserve"> </w:t>
      </w:r>
      <w:proofErr w:type="gramStart"/>
      <w:r w:rsidR="00004F40" w:rsidRPr="006F37F2">
        <w:rPr>
          <w:rFonts w:cs="GothamNarrow-LightItalic"/>
          <w:szCs w:val="24"/>
        </w:rPr>
        <w:t>include</w:t>
      </w:r>
      <w:r w:rsidR="00671E6F" w:rsidRPr="006F37F2">
        <w:rPr>
          <w:rFonts w:cs="GothamNarrow-LightItalic"/>
          <w:szCs w:val="24"/>
        </w:rPr>
        <w:t>:</w:t>
      </w:r>
      <w:proofErr w:type="gramEnd"/>
      <w:r w:rsidR="00671E6F" w:rsidRPr="006F37F2">
        <w:rPr>
          <w:rFonts w:cs="GothamNarrow-LightItalic"/>
          <w:szCs w:val="24"/>
        </w:rPr>
        <w:t xml:space="preserve"> Troubleshooting, information technology (IT) professional support, oversight of hardware and software, and maintenance and repair of technology.</w:t>
      </w:r>
    </w:p>
    <w:p w14:paraId="5B815648" w14:textId="77777777" w:rsidR="00667B36" w:rsidRPr="006F37F2" w:rsidRDefault="00667B36" w:rsidP="00EE03C9">
      <w:pPr>
        <w:spacing w:line="240" w:lineRule="auto"/>
      </w:pPr>
    </w:p>
    <w:p w14:paraId="1561D3E2" w14:textId="2199CFF0" w:rsidR="00587701" w:rsidRPr="006F37F2" w:rsidRDefault="00587701" w:rsidP="00EE03C9">
      <w:pPr>
        <w:spacing w:line="240" w:lineRule="auto"/>
      </w:pPr>
      <w:r w:rsidRPr="006F37F2">
        <w:rPr>
          <w:i/>
          <w:iCs/>
        </w:rPr>
        <w:t>Related Standards:</w:t>
      </w:r>
      <w:r w:rsidRPr="006F37F2">
        <w:t xml:space="preserve"> </w:t>
      </w:r>
      <w:r w:rsidR="00904738" w:rsidRPr="006F37F2">
        <w:t>AS D4.3.4</w:t>
      </w:r>
    </w:p>
    <w:p w14:paraId="2676F45E" w14:textId="7FAA205B" w:rsidR="00593379" w:rsidRPr="006F37F2" w:rsidRDefault="00593379" w:rsidP="00EE03C9">
      <w:pPr>
        <w:spacing w:line="240" w:lineRule="auto"/>
      </w:pPr>
    </w:p>
    <w:p w14:paraId="3CA84057" w14:textId="1AD2FF37" w:rsidR="00593379" w:rsidRPr="006F37F2" w:rsidRDefault="00593379" w:rsidP="002D198D">
      <w:pPr>
        <w:pStyle w:val="Heading2"/>
      </w:pPr>
      <w:bookmarkStart w:id="172" w:name="_Time_to_Program"/>
      <w:bookmarkStart w:id="173" w:name="_Toc200612840"/>
      <w:bookmarkEnd w:id="172"/>
      <w:r w:rsidRPr="006F37F2">
        <w:t>Time to Program Completion</w:t>
      </w:r>
      <w:bookmarkEnd w:id="173"/>
    </w:p>
    <w:p w14:paraId="2B95932F" w14:textId="073E4019" w:rsidR="002C4A11" w:rsidRPr="006F37F2" w:rsidRDefault="002C4A11" w:rsidP="00EE03C9">
      <w:pPr>
        <w:spacing w:line="240" w:lineRule="auto"/>
      </w:pPr>
      <w:r w:rsidRPr="006F37F2">
        <w:t xml:space="preserve">Percentage of students who completed the program within the program’s identified </w:t>
      </w:r>
      <w:proofErr w:type="gramStart"/>
      <w:r w:rsidRPr="006F37F2">
        <w:t>time period</w:t>
      </w:r>
      <w:proofErr w:type="gramEnd"/>
      <w:r w:rsidRPr="006F37F2">
        <w:t xml:space="preserve">. Data </w:t>
      </w:r>
      <w:proofErr w:type="gramStart"/>
      <w:r w:rsidRPr="006F37F2">
        <w:t>are</w:t>
      </w:r>
      <w:proofErr w:type="gramEnd"/>
      <w:r w:rsidRPr="006F37F2">
        <w:t xml:space="preserve"> reported for each program option and in aggregate, including all program options. The completion </w:t>
      </w:r>
      <w:proofErr w:type="gramStart"/>
      <w:r w:rsidRPr="006F37F2">
        <w:t>time period</w:t>
      </w:r>
      <w:proofErr w:type="gramEnd"/>
      <w:r w:rsidRPr="006F37F2">
        <w:t xml:space="preserve"> and the benchmark for completion rates are determined by the program consistent with the program’s context. Context includes the needs and opportunities associated with the setting and program options, local hiring practices, and historical, political, economic, environmental, </w:t>
      </w:r>
      <w:proofErr w:type="gramStart"/>
      <w:r w:rsidRPr="006F37F2">
        <w:t>social, cultural</w:t>
      </w:r>
      <w:proofErr w:type="gramEnd"/>
      <w:r w:rsidRPr="006F37F2">
        <w:t>, demographic, local, regional, and global factors.</w:t>
      </w:r>
    </w:p>
    <w:p w14:paraId="45D20008" w14:textId="24C9A721" w:rsidR="00593379" w:rsidRPr="006F37F2" w:rsidRDefault="00593379" w:rsidP="00EE03C9">
      <w:pPr>
        <w:spacing w:line="240" w:lineRule="auto"/>
      </w:pPr>
    </w:p>
    <w:p w14:paraId="1DACC27A" w14:textId="1F0CF6C1" w:rsidR="002C4A11" w:rsidRPr="006F37F2" w:rsidRDefault="002C4A11" w:rsidP="00EE03C9">
      <w:pPr>
        <w:spacing w:line="240" w:lineRule="auto"/>
      </w:pPr>
      <w:r w:rsidRPr="006F37F2">
        <w:rPr>
          <w:i/>
          <w:iCs/>
        </w:rPr>
        <w:t>Related Standards:</w:t>
      </w:r>
      <w:r w:rsidRPr="006F37F2">
        <w:t xml:space="preserve"> </w:t>
      </w:r>
      <w:r w:rsidR="00904738" w:rsidRPr="006F37F2">
        <w:t>AS D</w:t>
      </w:r>
      <w:r w:rsidR="00AD23F2" w:rsidRPr="006F37F2">
        <w:t>5.0.3</w:t>
      </w:r>
    </w:p>
    <w:p w14:paraId="671D54F5" w14:textId="77777777" w:rsidR="002C4A11" w:rsidRPr="006F37F2" w:rsidRDefault="002C4A11" w:rsidP="00EE03C9">
      <w:pPr>
        <w:spacing w:line="240" w:lineRule="auto"/>
      </w:pPr>
    </w:p>
    <w:p w14:paraId="73B19A59" w14:textId="16E4F71E" w:rsidR="00E32767" w:rsidRPr="006F37F2" w:rsidRDefault="00E32767" w:rsidP="002D198D">
      <w:pPr>
        <w:pStyle w:val="Heading2"/>
      </w:pPr>
      <w:bookmarkStart w:id="174" w:name="_Transfer_of_Credits"/>
      <w:bookmarkStart w:id="175" w:name="_Toc200612841"/>
      <w:bookmarkEnd w:id="174"/>
      <w:r w:rsidRPr="006F37F2">
        <w:t>Transfer of Credits</w:t>
      </w:r>
      <w:bookmarkEnd w:id="175"/>
    </w:p>
    <w:p w14:paraId="3B846909" w14:textId="33B8917F" w:rsidR="00D244DC" w:rsidRPr="006F37F2" w:rsidRDefault="00465360" w:rsidP="00EE03C9">
      <w:pPr>
        <w:spacing w:line="240" w:lineRule="auto"/>
        <w:rPr>
          <w:rFonts w:cs="GothamNarrow-LightItalic"/>
          <w:szCs w:val="24"/>
          <w:lang w:eastAsia="zh-CN"/>
        </w:rPr>
      </w:pPr>
      <w:r w:rsidRPr="006F37F2">
        <w:rPr>
          <w:rFonts w:cs="GothamNarrow-LightItalic"/>
          <w:szCs w:val="24"/>
          <w:lang w:eastAsia="zh-CN"/>
        </w:rPr>
        <w:t>The process of awarding student credit for social work courses earned at another institution before admission to the social work program. The accreditation process respects the institution’s policies concerning the transfer of credits</w:t>
      </w:r>
      <w:r w:rsidR="00D244DC" w:rsidRPr="006F37F2">
        <w:rPr>
          <w:rFonts w:cs="GothamNarrow-LightItalic"/>
          <w:szCs w:val="24"/>
          <w:lang w:eastAsia="zh-CN"/>
        </w:rPr>
        <w:t>.</w:t>
      </w:r>
    </w:p>
    <w:p w14:paraId="3C5EA6E8" w14:textId="77777777" w:rsidR="00E32767" w:rsidRPr="006F37F2" w:rsidRDefault="00E32767" w:rsidP="00EE03C9">
      <w:pPr>
        <w:spacing w:line="240" w:lineRule="auto"/>
      </w:pPr>
    </w:p>
    <w:p w14:paraId="31A671A3" w14:textId="6E0DC501" w:rsidR="00587701" w:rsidRPr="006F37F2" w:rsidRDefault="00587701" w:rsidP="00EE03C9">
      <w:pPr>
        <w:spacing w:line="240" w:lineRule="auto"/>
      </w:pPr>
      <w:r w:rsidRPr="006F37F2">
        <w:rPr>
          <w:i/>
          <w:iCs/>
        </w:rPr>
        <w:t>Related Standards:</w:t>
      </w:r>
      <w:r w:rsidRPr="006F37F2">
        <w:t xml:space="preserve"> </w:t>
      </w:r>
      <w:r w:rsidR="009F2588" w:rsidRPr="006F37F2">
        <w:t>AS D4.0.3</w:t>
      </w:r>
    </w:p>
    <w:p w14:paraId="033FBDD9" w14:textId="77777777" w:rsidR="00587701" w:rsidRPr="006F37F2" w:rsidRDefault="00587701" w:rsidP="00EE03C9">
      <w:pPr>
        <w:spacing w:line="240" w:lineRule="auto"/>
      </w:pPr>
    </w:p>
    <w:p w14:paraId="77A4286C" w14:textId="77777777" w:rsidR="005D16ED" w:rsidRPr="006F37F2" w:rsidRDefault="005D16ED" w:rsidP="002D198D">
      <w:pPr>
        <w:pStyle w:val="Heading2"/>
      </w:pPr>
      <w:bookmarkStart w:id="176" w:name="_Values_1"/>
      <w:bookmarkStart w:id="177" w:name="_Toc200612842"/>
      <w:bookmarkEnd w:id="176"/>
      <w:r w:rsidRPr="006F37F2">
        <w:t>Values</w:t>
      </w:r>
      <w:bookmarkEnd w:id="177"/>
    </w:p>
    <w:p w14:paraId="28E3101A" w14:textId="2BCFDC13" w:rsidR="005902EE" w:rsidRPr="006F37F2" w:rsidRDefault="005902EE" w:rsidP="00EE03C9">
      <w:pPr>
        <w:spacing w:line="240" w:lineRule="auto"/>
        <w:rPr>
          <w:bCs/>
        </w:rPr>
      </w:pPr>
      <w:r w:rsidRPr="006F37F2">
        <w:rPr>
          <w:rFonts w:cs="GothamNarrow-LightItalic"/>
          <w:szCs w:val="24"/>
        </w:rPr>
        <w:t>Service, social justice, the dignity and worth of the person, the importance of human relationships, integrity, competence, human rights, and scientific inquiry are among the core values of social work. These values, along with an anti-racist and anti-oppressive perspective, underpin the explicit and implicit curriculum and frame the profession’s commitment to respect all people and the quest for social, racial, economic, and environmental justice.</w:t>
      </w:r>
      <w:r w:rsidRPr="006F37F2" w:rsidDel="00A32BE6">
        <w:rPr>
          <w:rFonts w:cs="GothamNarrow-LightItalic"/>
          <w:szCs w:val="24"/>
        </w:rPr>
        <w:t xml:space="preserve"> </w:t>
      </w:r>
    </w:p>
    <w:p w14:paraId="483F16A7" w14:textId="77777777" w:rsidR="005D16ED" w:rsidRPr="006F37F2" w:rsidRDefault="005D16ED" w:rsidP="00EE03C9">
      <w:pPr>
        <w:spacing w:line="240" w:lineRule="auto"/>
        <w:rPr>
          <w:bCs/>
        </w:rPr>
      </w:pPr>
    </w:p>
    <w:p w14:paraId="4D115C99" w14:textId="611F591D" w:rsidR="005D16ED" w:rsidRDefault="005D16ED" w:rsidP="00EE03C9">
      <w:pPr>
        <w:spacing w:line="240" w:lineRule="auto"/>
        <w:rPr>
          <w:rStyle w:val="Hyperlink"/>
        </w:rPr>
      </w:pPr>
      <w:r w:rsidRPr="006F37F2">
        <w:rPr>
          <w:i/>
          <w:iCs/>
        </w:rPr>
        <w:t>Related Standards:</w:t>
      </w:r>
      <w:r w:rsidRPr="006F37F2">
        <w:t xml:space="preserve"> </w:t>
      </w:r>
      <w:r w:rsidR="00922103" w:rsidRPr="006F37F2">
        <w:t xml:space="preserve">AS </w:t>
      </w:r>
      <w:r w:rsidR="009F2588" w:rsidRPr="006F37F2">
        <w:t>D1.0.1</w:t>
      </w:r>
    </w:p>
    <w:p w14:paraId="77A6B799" w14:textId="592CD1DB" w:rsidR="005D16ED" w:rsidRDefault="005D16ED" w:rsidP="00EE03C9">
      <w:pPr>
        <w:spacing w:line="240" w:lineRule="auto"/>
        <w:jc w:val="center"/>
      </w:pPr>
    </w:p>
    <w:sectPr w:rsidR="005D16ED" w:rsidSect="00D9559F">
      <w:headerReference w:type="even" r:id="rId64"/>
      <w:headerReference w:type="default" r:id="rId65"/>
      <w:headerReference w:type="first" r:id="rId66"/>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BD84C7" w14:textId="77777777" w:rsidR="00796EE2" w:rsidRDefault="00796EE2" w:rsidP="00D962E9">
      <w:pPr>
        <w:spacing w:line="240" w:lineRule="auto"/>
      </w:pPr>
      <w:r>
        <w:separator/>
      </w:r>
    </w:p>
  </w:endnote>
  <w:endnote w:type="continuationSeparator" w:id="0">
    <w:p w14:paraId="41C7EE17" w14:textId="77777777" w:rsidR="00796EE2" w:rsidRDefault="00796EE2" w:rsidP="00D962E9">
      <w:pPr>
        <w:spacing w:line="240" w:lineRule="auto"/>
      </w:pPr>
      <w:r>
        <w:continuationSeparator/>
      </w:r>
    </w:p>
  </w:endnote>
  <w:endnote w:type="continuationNotice" w:id="1">
    <w:p w14:paraId="2CC157CE" w14:textId="77777777" w:rsidR="00796EE2" w:rsidRDefault="00796EE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Consolas">
    <w:panose1 w:val="020B0609020204030204"/>
    <w:charset w:val="00"/>
    <w:family w:val="modern"/>
    <w:pitch w:val="fixed"/>
    <w:sig w:usb0="E00006FF" w:usb1="0000F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Univers">
    <w:charset w:val="00"/>
    <w:family w:val="swiss"/>
    <w:pitch w:val="variable"/>
    <w:sig w:usb0="80000287" w:usb1="00000000" w:usb2="00000000" w:usb3="00000000" w:csb0="0000000F" w:csb1="00000000"/>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radeGothic Light">
    <w:altName w:val="Calibri"/>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GothamNarrow-LightItalic">
    <w:altName w:val="Cambria"/>
    <w:charset w:val="00"/>
    <w:family w:val="roman"/>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20FBBB" w14:textId="423217AB" w:rsidR="00926E4F" w:rsidRPr="00F10F0F" w:rsidRDefault="005F70D5" w:rsidP="001F3AFB">
    <w:pPr>
      <w:pStyle w:val="Footer"/>
      <w:jc w:val="right"/>
      <w:rPr>
        <w:rFonts w:cs="GothamNarrow-LightItalic"/>
        <w:szCs w:val="24"/>
      </w:rPr>
    </w:pPr>
    <w:sdt>
      <w:sdtPr>
        <w:id w:val="-2068562997"/>
        <w:docPartObj>
          <w:docPartGallery w:val="Page Numbers (Bottom of Page)"/>
          <w:docPartUnique/>
        </w:docPartObj>
      </w:sdtPr>
      <w:sdtEndPr>
        <w:rPr>
          <w:rFonts w:cs="GothamNarrow-LightItalic"/>
          <w:szCs w:val="24"/>
        </w:rPr>
      </w:sdtEndPr>
      <w:sdtContent>
        <w:sdt>
          <w:sdtPr>
            <w:id w:val="-1769616900"/>
            <w:docPartObj>
              <w:docPartGallery w:val="Page Numbers (Top of Page)"/>
              <w:docPartUnique/>
            </w:docPartObj>
          </w:sdtPr>
          <w:sdtEndPr>
            <w:rPr>
              <w:rFonts w:cs="GothamNarrow-LightItalic"/>
              <w:szCs w:val="24"/>
            </w:rPr>
          </w:sdtEndPr>
          <w:sdtContent>
            <w:r w:rsidR="00A32E1C" w:rsidRPr="00A32E1C">
              <w:rPr>
                <w:rFonts w:cs="GothamNarrow-LightItalic"/>
                <w:i/>
                <w:szCs w:val="24"/>
              </w:rPr>
              <w:t>v</w:t>
            </w:r>
            <w:r w:rsidR="0000530E" w:rsidRPr="00A32E1C">
              <w:rPr>
                <w:rFonts w:cs="GothamNarrow-LightItalic"/>
                <w:i/>
                <w:szCs w:val="24"/>
              </w:rPr>
              <w:t xml:space="preserve">ersion </w:t>
            </w:r>
            <w:r w:rsidR="005745A3">
              <w:rPr>
                <w:rFonts w:cs="GothamNarrow-LightItalic"/>
                <w:i/>
                <w:szCs w:val="24"/>
              </w:rPr>
              <w:t>6</w:t>
            </w:r>
            <w:r w:rsidR="00CB487F">
              <w:rPr>
                <w:rFonts w:cs="GothamNarrow-LightItalic"/>
                <w:i/>
                <w:szCs w:val="24"/>
              </w:rPr>
              <w:t>.2025</w:t>
            </w:r>
            <w:r w:rsidR="0000530E" w:rsidRPr="0000530E">
              <w:rPr>
                <w:szCs w:val="24"/>
              </w:rPr>
              <w:t xml:space="preserve"> </w:t>
            </w:r>
            <w:r w:rsidR="00A32E1C" w:rsidRPr="00A32E1C">
              <w:rPr>
                <w:szCs w:val="24"/>
              </w:rPr>
              <w:t xml:space="preserve">| </w:t>
            </w:r>
            <w:r w:rsidR="0000530E" w:rsidRPr="0000530E">
              <w:rPr>
                <w:rFonts w:cs="GothamNarrow-LightItalic"/>
                <w:szCs w:val="24"/>
              </w:rPr>
              <w:t xml:space="preserve">Page </w:t>
            </w:r>
            <w:r w:rsidR="0000530E" w:rsidRPr="0000530E">
              <w:rPr>
                <w:rFonts w:cs="GothamNarrow-LightItalic"/>
                <w:b/>
                <w:szCs w:val="24"/>
              </w:rPr>
              <w:fldChar w:fldCharType="begin"/>
            </w:r>
            <w:r w:rsidR="0000530E" w:rsidRPr="0000530E">
              <w:rPr>
                <w:rFonts w:cs="GothamNarrow-LightItalic"/>
                <w:b/>
                <w:szCs w:val="24"/>
              </w:rPr>
              <w:instrText xml:space="preserve"> PAGE </w:instrText>
            </w:r>
            <w:r w:rsidR="0000530E" w:rsidRPr="0000530E">
              <w:rPr>
                <w:rFonts w:cs="GothamNarrow-LightItalic"/>
                <w:b/>
                <w:szCs w:val="24"/>
              </w:rPr>
              <w:fldChar w:fldCharType="separate"/>
            </w:r>
            <w:r w:rsidR="0000530E" w:rsidRPr="0000530E">
              <w:rPr>
                <w:rFonts w:cs="GothamNarrow-LightItalic"/>
                <w:b/>
                <w:szCs w:val="24"/>
              </w:rPr>
              <w:t>2</w:t>
            </w:r>
            <w:r w:rsidR="0000530E" w:rsidRPr="0000530E">
              <w:rPr>
                <w:rFonts w:cs="GothamNarrow-LightItalic"/>
                <w:b/>
                <w:szCs w:val="24"/>
              </w:rPr>
              <w:fldChar w:fldCharType="end"/>
            </w:r>
            <w:r w:rsidR="0000530E" w:rsidRPr="0000530E">
              <w:rPr>
                <w:rFonts w:cs="GothamNarrow-LightItalic"/>
                <w:szCs w:val="24"/>
              </w:rPr>
              <w:t xml:space="preserve"> of </w:t>
            </w:r>
            <w:r w:rsidR="0000530E" w:rsidRPr="0000530E">
              <w:rPr>
                <w:rFonts w:cs="GothamNarrow-LightItalic"/>
                <w:b/>
                <w:szCs w:val="24"/>
              </w:rPr>
              <w:fldChar w:fldCharType="begin"/>
            </w:r>
            <w:r w:rsidR="0000530E" w:rsidRPr="0000530E">
              <w:rPr>
                <w:rFonts w:cs="GothamNarrow-LightItalic"/>
                <w:b/>
                <w:szCs w:val="24"/>
              </w:rPr>
              <w:instrText xml:space="preserve"> NUMPAGES  </w:instrText>
            </w:r>
            <w:r w:rsidR="0000530E" w:rsidRPr="0000530E">
              <w:rPr>
                <w:rFonts w:cs="GothamNarrow-LightItalic"/>
                <w:b/>
                <w:szCs w:val="24"/>
              </w:rPr>
              <w:fldChar w:fldCharType="separate"/>
            </w:r>
            <w:r w:rsidR="0000530E" w:rsidRPr="0000530E">
              <w:rPr>
                <w:rFonts w:cs="GothamNarrow-LightItalic"/>
                <w:b/>
                <w:szCs w:val="24"/>
              </w:rPr>
              <w:t>2</w:t>
            </w:r>
            <w:r w:rsidR="0000530E" w:rsidRPr="0000530E">
              <w:rPr>
                <w:rFonts w:cs="GothamNarrow-LightItalic"/>
                <w:b/>
                <w:szCs w:val="24"/>
              </w:rPr>
              <w:fldChar w:fldCharType="end"/>
            </w:r>
          </w:sdtContent>
        </w:sdt>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5FF8AD" w14:textId="466B19F0" w:rsidR="007A1A8B" w:rsidRPr="00F10F0F" w:rsidRDefault="007A1A8B" w:rsidP="007A1A8B">
    <w:pPr>
      <w:pStyle w:val="Footer"/>
      <w:jc w:val="right"/>
      <w:rPr>
        <w:rFonts w:cs="GothamNarrow-LightItalic"/>
        <w:szCs w:val="24"/>
      </w:rPr>
    </w:pPr>
  </w:p>
  <w:p w14:paraId="373D2CFD" w14:textId="1D2F48DE" w:rsidR="008E007A" w:rsidRPr="00F10F0F" w:rsidRDefault="008E007A" w:rsidP="008E007A">
    <w:pPr>
      <w:pStyle w:val="Footer"/>
      <w:jc w:val="right"/>
      <w:rPr>
        <w:rFonts w:cs="GothamNarrow-LightItalic"/>
        <w:szCs w:val="24"/>
      </w:rPr>
    </w:pPr>
  </w:p>
  <w:p w14:paraId="132E1DE7" w14:textId="77777777" w:rsidR="008E007A" w:rsidRDefault="008E007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78523127"/>
      <w:docPartObj>
        <w:docPartGallery w:val="Page Numbers (Bottom of Page)"/>
        <w:docPartUnique/>
      </w:docPartObj>
    </w:sdtPr>
    <w:sdtEndPr>
      <w:rPr>
        <w:rFonts w:cs="GothamNarrow-LightItalic"/>
      </w:rPr>
    </w:sdtEndPr>
    <w:sdtContent>
      <w:sdt>
        <w:sdtPr>
          <w:id w:val="1851600020"/>
          <w:docPartObj>
            <w:docPartGallery w:val="Page Numbers (Top of Page)"/>
            <w:docPartUnique/>
          </w:docPartObj>
        </w:sdtPr>
        <w:sdtEndPr>
          <w:rPr>
            <w:rFonts w:cs="GothamNarrow-LightItalic"/>
          </w:rPr>
        </w:sdtEndPr>
        <w:sdtContent>
          <w:p w14:paraId="013688E3" w14:textId="10F3342F" w:rsidR="00FD0641" w:rsidRPr="00F10F0F" w:rsidRDefault="00FD0641" w:rsidP="001F3AFB">
            <w:pPr>
              <w:pStyle w:val="Footer"/>
              <w:jc w:val="right"/>
              <w:rPr>
                <w:rFonts w:cs="GothamNarrow-LightItalic"/>
                <w:szCs w:val="24"/>
              </w:rPr>
            </w:pPr>
            <w:r w:rsidRPr="00A32E1C">
              <w:rPr>
                <w:rFonts w:cs="GothamNarrow-LightItalic"/>
                <w:i/>
                <w:szCs w:val="24"/>
              </w:rPr>
              <w:t xml:space="preserve">version </w:t>
            </w:r>
            <w:r w:rsidR="003B52E0">
              <w:rPr>
                <w:rFonts w:cs="GothamNarrow-LightItalic"/>
                <w:i/>
                <w:szCs w:val="24"/>
              </w:rPr>
              <w:t>6</w:t>
            </w:r>
            <w:r w:rsidR="00066709">
              <w:rPr>
                <w:rFonts w:cs="GothamNarrow-LightItalic"/>
                <w:i/>
                <w:szCs w:val="24"/>
              </w:rPr>
              <w:t>.202</w:t>
            </w:r>
            <w:r w:rsidR="003B52E0">
              <w:rPr>
                <w:rFonts w:cs="GothamNarrow-LightItalic"/>
                <w:i/>
                <w:szCs w:val="24"/>
              </w:rPr>
              <w:t>5</w:t>
            </w:r>
            <w:r w:rsidRPr="0000530E">
              <w:rPr>
                <w:szCs w:val="24"/>
              </w:rPr>
              <w:t xml:space="preserve"> </w:t>
            </w:r>
            <w:r w:rsidRPr="00A32E1C">
              <w:rPr>
                <w:szCs w:val="24"/>
              </w:rPr>
              <w:t xml:space="preserve">| </w:t>
            </w:r>
            <w:r w:rsidRPr="0000530E">
              <w:rPr>
                <w:rFonts w:cs="GothamNarrow-LightItalic"/>
                <w:szCs w:val="24"/>
              </w:rPr>
              <w:t xml:space="preserve">Page </w:t>
            </w:r>
            <w:r w:rsidRPr="0000530E">
              <w:rPr>
                <w:rFonts w:cs="GothamNarrow-LightItalic"/>
                <w:b/>
                <w:szCs w:val="24"/>
              </w:rPr>
              <w:fldChar w:fldCharType="begin"/>
            </w:r>
            <w:r w:rsidRPr="0000530E">
              <w:rPr>
                <w:rFonts w:cs="GothamNarrow-LightItalic"/>
                <w:b/>
                <w:szCs w:val="24"/>
              </w:rPr>
              <w:instrText xml:space="preserve"> PAGE </w:instrText>
            </w:r>
            <w:r w:rsidRPr="0000530E">
              <w:rPr>
                <w:rFonts w:cs="GothamNarrow-LightItalic"/>
                <w:b/>
                <w:szCs w:val="24"/>
              </w:rPr>
              <w:fldChar w:fldCharType="separate"/>
            </w:r>
            <w:r w:rsidRPr="0000530E">
              <w:rPr>
                <w:rFonts w:cs="GothamNarrow-LightItalic"/>
                <w:b/>
                <w:szCs w:val="24"/>
              </w:rPr>
              <w:t>2</w:t>
            </w:r>
            <w:r w:rsidRPr="0000530E">
              <w:rPr>
                <w:rFonts w:cs="GothamNarrow-LightItalic"/>
                <w:b/>
                <w:szCs w:val="24"/>
              </w:rPr>
              <w:fldChar w:fldCharType="end"/>
            </w:r>
            <w:r w:rsidRPr="0000530E">
              <w:rPr>
                <w:rFonts w:cs="GothamNarrow-LightItalic"/>
                <w:szCs w:val="24"/>
              </w:rPr>
              <w:t xml:space="preserve"> of </w:t>
            </w:r>
            <w:r w:rsidRPr="0000530E">
              <w:rPr>
                <w:rFonts w:cs="GothamNarrow-LightItalic"/>
                <w:b/>
                <w:szCs w:val="24"/>
              </w:rPr>
              <w:fldChar w:fldCharType="begin"/>
            </w:r>
            <w:r w:rsidRPr="0000530E">
              <w:rPr>
                <w:rFonts w:cs="GothamNarrow-LightItalic"/>
                <w:b/>
                <w:szCs w:val="24"/>
              </w:rPr>
              <w:instrText xml:space="preserve"> NUMPAGES  </w:instrText>
            </w:r>
            <w:r w:rsidRPr="0000530E">
              <w:rPr>
                <w:rFonts w:cs="GothamNarrow-LightItalic"/>
                <w:b/>
                <w:szCs w:val="24"/>
              </w:rPr>
              <w:fldChar w:fldCharType="separate"/>
            </w:r>
            <w:r w:rsidRPr="0000530E">
              <w:rPr>
                <w:rFonts w:cs="GothamNarrow-LightItalic"/>
                <w:b/>
                <w:szCs w:val="24"/>
              </w:rPr>
              <w:t>2</w:t>
            </w:r>
            <w:r w:rsidRPr="0000530E">
              <w:rPr>
                <w:rFonts w:cs="GothamNarrow-LightItalic"/>
                <w:b/>
                <w:szCs w:val="24"/>
              </w:rPr>
              <w:fldChar w:fldCharType="end"/>
            </w:r>
          </w:p>
        </w:sdtContent>
      </w:sdt>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5EF89D" w14:textId="196622D4" w:rsidR="007A1A8B" w:rsidRPr="007E3726" w:rsidRDefault="005F70D5" w:rsidP="007E3726">
    <w:pPr>
      <w:pStyle w:val="Footer"/>
      <w:jc w:val="right"/>
      <w:rPr>
        <w:rFonts w:cs="GothamNarrow-LightItalic"/>
        <w:szCs w:val="24"/>
      </w:rPr>
    </w:pPr>
    <w:sdt>
      <w:sdtPr>
        <w:id w:val="1656957418"/>
        <w:docPartObj>
          <w:docPartGallery w:val="Page Numbers (Bottom of Page)"/>
          <w:docPartUnique/>
        </w:docPartObj>
      </w:sdtPr>
      <w:sdtEndPr>
        <w:rPr>
          <w:rFonts w:cs="GothamNarrow-LightItalic"/>
          <w:szCs w:val="24"/>
        </w:rPr>
      </w:sdtEndPr>
      <w:sdtContent>
        <w:sdt>
          <w:sdtPr>
            <w:id w:val="1337886805"/>
            <w:docPartObj>
              <w:docPartGallery w:val="Page Numbers (Top of Page)"/>
              <w:docPartUnique/>
            </w:docPartObj>
          </w:sdtPr>
          <w:sdtEndPr>
            <w:rPr>
              <w:rFonts w:cs="GothamNarrow-LightItalic"/>
              <w:szCs w:val="24"/>
            </w:rPr>
          </w:sdtEndPr>
          <w:sdtContent>
            <w:r w:rsidR="007A1A8B" w:rsidRPr="00A32E1C">
              <w:rPr>
                <w:rFonts w:cs="GothamNarrow-LightItalic"/>
                <w:i/>
                <w:szCs w:val="24"/>
              </w:rPr>
              <w:t xml:space="preserve">version </w:t>
            </w:r>
            <w:r w:rsidR="009B14A9">
              <w:rPr>
                <w:rFonts w:cs="GothamNarrow-LightItalic"/>
                <w:i/>
                <w:szCs w:val="24"/>
              </w:rPr>
              <w:t>6</w:t>
            </w:r>
            <w:r w:rsidR="007A1A8B" w:rsidRPr="00A32E1C">
              <w:rPr>
                <w:rFonts w:cs="GothamNarrow-LightItalic"/>
                <w:i/>
                <w:szCs w:val="24"/>
              </w:rPr>
              <w:t>.202</w:t>
            </w:r>
            <w:r w:rsidR="009B14A9">
              <w:rPr>
                <w:rFonts w:cs="GothamNarrow-LightItalic"/>
                <w:i/>
                <w:szCs w:val="24"/>
              </w:rPr>
              <w:t>5</w:t>
            </w:r>
            <w:r w:rsidR="007A1A8B" w:rsidRPr="0000530E">
              <w:rPr>
                <w:szCs w:val="24"/>
              </w:rPr>
              <w:t xml:space="preserve"> </w:t>
            </w:r>
            <w:r w:rsidR="007A1A8B" w:rsidRPr="00A32E1C">
              <w:rPr>
                <w:szCs w:val="24"/>
              </w:rPr>
              <w:t xml:space="preserve">| </w:t>
            </w:r>
            <w:r w:rsidR="007A1A8B" w:rsidRPr="0000530E">
              <w:rPr>
                <w:rFonts w:cs="GothamNarrow-LightItalic"/>
                <w:szCs w:val="24"/>
              </w:rPr>
              <w:t xml:space="preserve">Page </w:t>
            </w:r>
            <w:r w:rsidR="007A1A8B" w:rsidRPr="0000530E">
              <w:rPr>
                <w:rFonts w:cs="GothamNarrow-LightItalic"/>
                <w:b/>
                <w:szCs w:val="24"/>
              </w:rPr>
              <w:fldChar w:fldCharType="begin"/>
            </w:r>
            <w:r w:rsidR="007A1A8B" w:rsidRPr="0000530E">
              <w:rPr>
                <w:rFonts w:cs="GothamNarrow-LightItalic"/>
                <w:b/>
                <w:szCs w:val="24"/>
              </w:rPr>
              <w:instrText xml:space="preserve"> PAGE </w:instrText>
            </w:r>
            <w:r w:rsidR="007A1A8B" w:rsidRPr="0000530E">
              <w:rPr>
                <w:rFonts w:cs="GothamNarrow-LightItalic"/>
                <w:b/>
                <w:szCs w:val="24"/>
              </w:rPr>
              <w:fldChar w:fldCharType="separate"/>
            </w:r>
            <w:r w:rsidR="007A1A8B">
              <w:rPr>
                <w:rFonts w:cs="GothamNarrow-LightItalic"/>
                <w:b/>
                <w:szCs w:val="24"/>
              </w:rPr>
              <w:t>2</w:t>
            </w:r>
            <w:r w:rsidR="007A1A8B" w:rsidRPr="0000530E">
              <w:rPr>
                <w:rFonts w:cs="GothamNarrow-LightItalic"/>
                <w:b/>
                <w:szCs w:val="24"/>
              </w:rPr>
              <w:fldChar w:fldCharType="end"/>
            </w:r>
            <w:r w:rsidR="007A1A8B" w:rsidRPr="0000530E">
              <w:rPr>
                <w:rFonts w:cs="GothamNarrow-LightItalic"/>
                <w:szCs w:val="24"/>
              </w:rPr>
              <w:t xml:space="preserve"> of </w:t>
            </w:r>
            <w:r w:rsidR="007A1A8B" w:rsidRPr="0000530E">
              <w:rPr>
                <w:rFonts w:cs="GothamNarrow-LightItalic"/>
                <w:b/>
                <w:szCs w:val="24"/>
              </w:rPr>
              <w:fldChar w:fldCharType="begin"/>
            </w:r>
            <w:r w:rsidR="007A1A8B" w:rsidRPr="0000530E">
              <w:rPr>
                <w:rFonts w:cs="GothamNarrow-LightItalic"/>
                <w:b/>
                <w:szCs w:val="24"/>
              </w:rPr>
              <w:instrText xml:space="preserve"> NUMPAGES  </w:instrText>
            </w:r>
            <w:r w:rsidR="007A1A8B" w:rsidRPr="0000530E">
              <w:rPr>
                <w:rFonts w:cs="GothamNarrow-LightItalic"/>
                <w:b/>
                <w:szCs w:val="24"/>
              </w:rPr>
              <w:fldChar w:fldCharType="separate"/>
            </w:r>
            <w:r w:rsidR="007A1A8B">
              <w:rPr>
                <w:rFonts w:cs="GothamNarrow-LightItalic"/>
                <w:b/>
                <w:szCs w:val="24"/>
              </w:rPr>
              <w:t>154</w:t>
            </w:r>
            <w:r w:rsidR="007A1A8B" w:rsidRPr="0000530E">
              <w:rPr>
                <w:rFonts w:cs="GothamNarrow-LightItalic"/>
                <w:b/>
                <w:szCs w:val="24"/>
              </w:rPr>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D9AB8F" w14:textId="77777777" w:rsidR="00796EE2" w:rsidRDefault="00796EE2" w:rsidP="00D962E9">
      <w:pPr>
        <w:spacing w:line="240" w:lineRule="auto"/>
      </w:pPr>
      <w:r>
        <w:separator/>
      </w:r>
    </w:p>
  </w:footnote>
  <w:footnote w:type="continuationSeparator" w:id="0">
    <w:p w14:paraId="1CFEA8AE" w14:textId="77777777" w:rsidR="00796EE2" w:rsidRDefault="00796EE2" w:rsidP="00D962E9">
      <w:pPr>
        <w:spacing w:line="240" w:lineRule="auto"/>
      </w:pPr>
      <w:r>
        <w:continuationSeparator/>
      </w:r>
    </w:p>
  </w:footnote>
  <w:footnote w:type="continuationNotice" w:id="1">
    <w:p w14:paraId="579B079C" w14:textId="77777777" w:rsidR="00796EE2" w:rsidRDefault="00796EE2">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2547AF" w14:textId="77777777" w:rsidR="00926E4F" w:rsidRPr="001E5F04" w:rsidRDefault="00926E4F" w:rsidP="00425EB2">
    <w:pPr>
      <w:pStyle w:val="Header"/>
      <w:jc w:val="center"/>
      <w:rPr>
        <w:rFonts w:ascii="Arial" w:hAnsi="Arial" w:cs="Arial"/>
        <w:b/>
        <w:sz w:val="28"/>
        <w:szCs w:val="2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8F254C" w14:textId="75841054" w:rsidR="00FD0641" w:rsidRPr="001E5F04" w:rsidRDefault="00F35185" w:rsidP="00F35185">
    <w:pPr>
      <w:pStyle w:val="Header"/>
      <w:tabs>
        <w:tab w:val="left" w:pos="4405"/>
      </w:tabs>
      <w:rPr>
        <w:rFonts w:ascii="Arial" w:hAnsi="Arial" w:cs="Arial"/>
        <w:b/>
        <w:sz w:val="28"/>
        <w:szCs w:val="28"/>
      </w:rPr>
    </w:pPr>
    <w:r>
      <w:rPr>
        <w:rFonts w:ascii="Arial" w:hAnsi="Arial" w:cs="Arial"/>
        <w:b/>
        <w:sz w:val="28"/>
        <w:szCs w:val="28"/>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37CA9" w14:textId="3DDD1D3B" w:rsidR="002822DE" w:rsidRDefault="002822D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2145B9" w14:textId="77777777" w:rsidR="002822DE" w:rsidRDefault="002822DE">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3D179E" w14:textId="32D559A7" w:rsidR="002822DE" w:rsidRDefault="002822D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2526F"/>
    <w:multiLevelType w:val="hybridMultilevel"/>
    <w:tmpl w:val="30D48D34"/>
    <w:lvl w:ilvl="0" w:tplc="04090003">
      <w:start w:val="1"/>
      <w:numFmt w:val="bullet"/>
      <w:lvlText w:val="o"/>
      <w:lvlJc w:val="left"/>
      <w:pPr>
        <w:ind w:left="360" w:hanging="360"/>
      </w:pPr>
      <w:rPr>
        <w:rFonts w:ascii="Courier New" w:hAnsi="Courier New" w:cs="Courier New" w:hint="default"/>
        <w:color w:val="auto"/>
        <w:sz w:val="24"/>
        <w:szCs w:val="24"/>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o"/>
      <w:lvlJc w:val="left"/>
      <w:pPr>
        <w:ind w:left="-360" w:hanging="360"/>
      </w:pPr>
      <w:rPr>
        <w:rFonts w:ascii="Courier New" w:hAnsi="Courier New" w:cs="Courier New"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 w15:restartNumberingAfterBreak="0">
    <w:nsid w:val="018E616B"/>
    <w:multiLevelType w:val="hybridMultilevel"/>
    <w:tmpl w:val="8CBC83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291A39"/>
    <w:multiLevelType w:val="hybridMultilevel"/>
    <w:tmpl w:val="D00ACD7C"/>
    <w:lvl w:ilvl="0" w:tplc="368AA8AA">
      <w:start w:val="1"/>
      <w:numFmt w:val="bullet"/>
      <w:lvlText w:val=""/>
      <w:lvlJc w:val="left"/>
      <w:pPr>
        <w:ind w:left="360" w:hanging="360"/>
      </w:pPr>
      <w:rPr>
        <w:rFonts w:ascii="Symbol" w:hAnsi="Symbol" w:hint="default"/>
        <w:color w:val="auto"/>
        <w:sz w:val="21"/>
        <w:szCs w:val="21"/>
      </w:rPr>
    </w:lvl>
    <w:lvl w:ilvl="1" w:tplc="85E0491E">
      <w:start w:val="1"/>
      <w:numFmt w:val="bullet"/>
      <w:lvlText w:val="o"/>
      <w:lvlJc w:val="left"/>
      <w:pPr>
        <w:ind w:left="1440" w:hanging="360"/>
      </w:pPr>
      <w:rPr>
        <w:rFonts w:ascii="Courier New" w:hAnsi="Courier New" w:cs="Courier New" w:hint="default"/>
        <w:strike w:val="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269207F"/>
    <w:multiLevelType w:val="hybridMultilevel"/>
    <w:tmpl w:val="BA723A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4502E44"/>
    <w:multiLevelType w:val="hybridMultilevel"/>
    <w:tmpl w:val="553E93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53315C9"/>
    <w:multiLevelType w:val="hybridMultilevel"/>
    <w:tmpl w:val="ED5A5EA4"/>
    <w:lvl w:ilvl="0" w:tplc="1BCA9C04">
      <w:start w:val="1"/>
      <w:numFmt w:val="lowerRoman"/>
      <w:lvlText w:val="%1."/>
      <w:lvlJc w:val="right"/>
      <w:pPr>
        <w:ind w:left="1080" w:hanging="360"/>
      </w:pPr>
      <w:rPr>
        <w:b w:val="0"/>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 w15:restartNumberingAfterBreak="0">
    <w:nsid w:val="077F4EBB"/>
    <w:multiLevelType w:val="hybridMultilevel"/>
    <w:tmpl w:val="84D08B8A"/>
    <w:lvl w:ilvl="0" w:tplc="6E2A9E2E">
      <w:start w:val="1"/>
      <w:numFmt w:val="bullet"/>
      <w:lvlText w:val=""/>
      <w:lvlJc w:val="left"/>
      <w:pPr>
        <w:ind w:left="360" w:hanging="360"/>
      </w:pPr>
      <w:rPr>
        <w:rFonts w:ascii="Symbol" w:hAnsi="Symbol" w:hint="default"/>
        <w:color w:val="auto"/>
        <w:sz w:val="21"/>
        <w:szCs w:val="21"/>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7A86DE6"/>
    <w:multiLevelType w:val="hybridMultilevel"/>
    <w:tmpl w:val="9D5E8B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8C109D2"/>
    <w:multiLevelType w:val="hybridMultilevel"/>
    <w:tmpl w:val="84E6F2C6"/>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0B5317F0"/>
    <w:multiLevelType w:val="hybridMultilevel"/>
    <w:tmpl w:val="0E74F89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C194579"/>
    <w:multiLevelType w:val="hybridMultilevel"/>
    <w:tmpl w:val="C7B039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C967FB9"/>
    <w:multiLevelType w:val="hybridMultilevel"/>
    <w:tmpl w:val="592071B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D9F301F"/>
    <w:multiLevelType w:val="hybridMultilevel"/>
    <w:tmpl w:val="68B0BDEE"/>
    <w:lvl w:ilvl="0" w:tplc="FFFFFFFF">
      <w:start w:val="1"/>
      <w:numFmt w:val="bullet"/>
      <w:lvlText w:val=""/>
      <w:lvlJc w:val="left"/>
      <w:pPr>
        <w:ind w:left="360" w:hanging="360"/>
      </w:pPr>
      <w:rPr>
        <w:rFonts w:ascii="Symbol" w:hAnsi="Symbol" w:hint="default"/>
        <w:color w:val="auto"/>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11326281"/>
    <w:multiLevelType w:val="hybridMultilevel"/>
    <w:tmpl w:val="F500988C"/>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 w15:restartNumberingAfterBreak="0">
    <w:nsid w:val="11812306"/>
    <w:multiLevelType w:val="hybridMultilevel"/>
    <w:tmpl w:val="BC76965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11AD3FDB"/>
    <w:multiLevelType w:val="hybridMultilevel"/>
    <w:tmpl w:val="133E88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3637A78"/>
    <w:multiLevelType w:val="hybridMultilevel"/>
    <w:tmpl w:val="D1AC56D8"/>
    <w:lvl w:ilvl="0" w:tplc="FFFFFFFF">
      <w:start w:val="1"/>
      <w:numFmt w:val="lowerRoman"/>
      <w:lvlText w:val="%1."/>
      <w:lvlJc w:val="righ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7" w15:restartNumberingAfterBreak="0">
    <w:nsid w:val="146113F8"/>
    <w:multiLevelType w:val="hybridMultilevel"/>
    <w:tmpl w:val="2FCAC08A"/>
    <w:lvl w:ilvl="0" w:tplc="237A5F7E">
      <w:start w:val="1"/>
      <w:numFmt w:val="lowerLetter"/>
      <w:lvlText w:val="%1."/>
      <w:lvlJc w:val="left"/>
      <w:pPr>
        <w:ind w:left="360" w:hanging="360"/>
      </w:pPr>
      <w:rPr>
        <w:rFonts w:hint="default"/>
        <w:b w:val="0"/>
        <w:bCs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8" w15:restartNumberingAfterBreak="0">
    <w:nsid w:val="153F3FE7"/>
    <w:multiLevelType w:val="hybridMultilevel"/>
    <w:tmpl w:val="7C7E5C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154658C2"/>
    <w:multiLevelType w:val="hybridMultilevel"/>
    <w:tmpl w:val="1EEA6BAE"/>
    <w:lvl w:ilvl="0" w:tplc="8FFE94AE">
      <w:start w:val="1"/>
      <w:numFmt w:val="bullet"/>
      <w:lvlText w:val=""/>
      <w:lvlJc w:val="left"/>
      <w:pPr>
        <w:ind w:left="360" w:hanging="360"/>
      </w:pPr>
      <w:rPr>
        <w:rFonts w:ascii="Symbol" w:hAnsi="Symbol" w:hint="default"/>
        <w:color w:val="auto"/>
        <w:sz w:val="21"/>
        <w:szCs w:val="2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58F4E86"/>
    <w:multiLevelType w:val="hybridMultilevel"/>
    <w:tmpl w:val="08A88562"/>
    <w:lvl w:ilvl="0" w:tplc="DE9A4AFC">
      <w:start w:val="1"/>
      <w:numFmt w:val="bullet"/>
      <w:lvlText w:val=""/>
      <w:lvlJc w:val="left"/>
      <w:pPr>
        <w:ind w:left="360" w:hanging="360"/>
      </w:pPr>
      <w:rPr>
        <w:rFonts w:ascii="Symbol" w:hAnsi="Symbol" w:hint="default"/>
        <w:color w:val="auto"/>
        <w:sz w:val="21"/>
        <w:szCs w:val="21"/>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15F6426F"/>
    <w:multiLevelType w:val="hybridMultilevel"/>
    <w:tmpl w:val="E306ED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196610AA"/>
    <w:multiLevelType w:val="hybridMultilevel"/>
    <w:tmpl w:val="C24C929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1A347D8A"/>
    <w:multiLevelType w:val="hybridMultilevel"/>
    <w:tmpl w:val="F844E4E4"/>
    <w:lvl w:ilvl="0" w:tplc="04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1A8B70EA"/>
    <w:multiLevelType w:val="hybridMultilevel"/>
    <w:tmpl w:val="435EC3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1A8E6D67"/>
    <w:multiLevelType w:val="hybridMultilevel"/>
    <w:tmpl w:val="A5203D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1B7B005D"/>
    <w:multiLevelType w:val="hybridMultilevel"/>
    <w:tmpl w:val="1DE40C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1BFE08C9"/>
    <w:multiLevelType w:val="hybridMultilevel"/>
    <w:tmpl w:val="6896B4A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1C6762F7"/>
    <w:multiLevelType w:val="hybridMultilevel"/>
    <w:tmpl w:val="C136C1AA"/>
    <w:lvl w:ilvl="0" w:tplc="8A10045A">
      <w:start w:val="1"/>
      <w:numFmt w:val="bullet"/>
      <w:lvlText w:val=""/>
      <w:lvlJc w:val="left"/>
      <w:pPr>
        <w:ind w:left="360" w:hanging="360"/>
      </w:pPr>
      <w:rPr>
        <w:rFonts w:ascii="Symbol" w:hAnsi="Symbol" w:hint="default"/>
        <w:color w:val="auto"/>
        <w:sz w:val="21"/>
        <w:szCs w:val="2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1CE06CCB"/>
    <w:multiLevelType w:val="hybridMultilevel"/>
    <w:tmpl w:val="E36C22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1D7017FA"/>
    <w:multiLevelType w:val="hybridMultilevel"/>
    <w:tmpl w:val="0DAAB7B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1E071B5D"/>
    <w:multiLevelType w:val="hybridMultilevel"/>
    <w:tmpl w:val="D1AC56D8"/>
    <w:lvl w:ilvl="0" w:tplc="FFFFFFFF">
      <w:start w:val="1"/>
      <w:numFmt w:val="lowerRoman"/>
      <w:lvlText w:val="%1."/>
      <w:lvlJc w:val="righ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2" w15:restartNumberingAfterBreak="0">
    <w:nsid w:val="1EBC4BB2"/>
    <w:multiLevelType w:val="hybridMultilevel"/>
    <w:tmpl w:val="7D7EE7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1ECE6D50"/>
    <w:multiLevelType w:val="hybridMultilevel"/>
    <w:tmpl w:val="E6A62210"/>
    <w:lvl w:ilvl="0" w:tplc="04090001">
      <w:start w:val="1"/>
      <w:numFmt w:val="bullet"/>
      <w:lvlText w:val=""/>
      <w:lvlJc w:val="left"/>
      <w:pPr>
        <w:ind w:left="397" w:hanging="360"/>
      </w:pPr>
      <w:rPr>
        <w:rFonts w:ascii="Symbol" w:hAnsi="Symbol" w:hint="default"/>
      </w:rPr>
    </w:lvl>
    <w:lvl w:ilvl="1" w:tplc="04090003" w:tentative="1">
      <w:start w:val="1"/>
      <w:numFmt w:val="bullet"/>
      <w:lvlText w:val="o"/>
      <w:lvlJc w:val="left"/>
      <w:pPr>
        <w:ind w:left="1117" w:hanging="360"/>
      </w:pPr>
      <w:rPr>
        <w:rFonts w:ascii="Courier New" w:hAnsi="Courier New" w:cs="Courier New" w:hint="default"/>
      </w:rPr>
    </w:lvl>
    <w:lvl w:ilvl="2" w:tplc="04090005" w:tentative="1">
      <w:start w:val="1"/>
      <w:numFmt w:val="bullet"/>
      <w:lvlText w:val=""/>
      <w:lvlJc w:val="left"/>
      <w:pPr>
        <w:ind w:left="1837" w:hanging="360"/>
      </w:pPr>
      <w:rPr>
        <w:rFonts w:ascii="Wingdings" w:hAnsi="Wingdings" w:hint="default"/>
      </w:rPr>
    </w:lvl>
    <w:lvl w:ilvl="3" w:tplc="04090001" w:tentative="1">
      <w:start w:val="1"/>
      <w:numFmt w:val="bullet"/>
      <w:lvlText w:val=""/>
      <w:lvlJc w:val="left"/>
      <w:pPr>
        <w:ind w:left="2557" w:hanging="360"/>
      </w:pPr>
      <w:rPr>
        <w:rFonts w:ascii="Symbol" w:hAnsi="Symbol" w:hint="default"/>
      </w:rPr>
    </w:lvl>
    <w:lvl w:ilvl="4" w:tplc="04090003" w:tentative="1">
      <w:start w:val="1"/>
      <w:numFmt w:val="bullet"/>
      <w:lvlText w:val="o"/>
      <w:lvlJc w:val="left"/>
      <w:pPr>
        <w:ind w:left="3277" w:hanging="360"/>
      </w:pPr>
      <w:rPr>
        <w:rFonts w:ascii="Courier New" w:hAnsi="Courier New" w:cs="Courier New" w:hint="default"/>
      </w:rPr>
    </w:lvl>
    <w:lvl w:ilvl="5" w:tplc="04090005" w:tentative="1">
      <w:start w:val="1"/>
      <w:numFmt w:val="bullet"/>
      <w:lvlText w:val=""/>
      <w:lvlJc w:val="left"/>
      <w:pPr>
        <w:ind w:left="3997" w:hanging="360"/>
      </w:pPr>
      <w:rPr>
        <w:rFonts w:ascii="Wingdings" w:hAnsi="Wingdings" w:hint="default"/>
      </w:rPr>
    </w:lvl>
    <w:lvl w:ilvl="6" w:tplc="04090001" w:tentative="1">
      <w:start w:val="1"/>
      <w:numFmt w:val="bullet"/>
      <w:lvlText w:val=""/>
      <w:lvlJc w:val="left"/>
      <w:pPr>
        <w:ind w:left="4717" w:hanging="360"/>
      </w:pPr>
      <w:rPr>
        <w:rFonts w:ascii="Symbol" w:hAnsi="Symbol" w:hint="default"/>
      </w:rPr>
    </w:lvl>
    <w:lvl w:ilvl="7" w:tplc="04090003" w:tentative="1">
      <w:start w:val="1"/>
      <w:numFmt w:val="bullet"/>
      <w:lvlText w:val="o"/>
      <w:lvlJc w:val="left"/>
      <w:pPr>
        <w:ind w:left="5437" w:hanging="360"/>
      </w:pPr>
      <w:rPr>
        <w:rFonts w:ascii="Courier New" w:hAnsi="Courier New" w:cs="Courier New" w:hint="default"/>
      </w:rPr>
    </w:lvl>
    <w:lvl w:ilvl="8" w:tplc="04090005" w:tentative="1">
      <w:start w:val="1"/>
      <w:numFmt w:val="bullet"/>
      <w:lvlText w:val=""/>
      <w:lvlJc w:val="left"/>
      <w:pPr>
        <w:ind w:left="6157" w:hanging="360"/>
      </w:pPr>
      <w:rPr>
        <w:rFonts w:ascii="Wingdings" w:hAnsi="Wingdings" w:hint="default"/>
      </w:rPr>
    </w:lvl>
  </w:abstractNum>
  <w:abstractNum w:abstractNumId="34" w15:restartNumberingAfterBreak="0">
    <w:nsid w:val="1F832D49"/>
    <w:multiLevelType w:val="hybridMultilevel"/>
    <w:tmpl w:val="C43CDBB0"/>
    <w:lvl w:ilvl="0" w:tplc="8EC22252">
      <w:start w:val="1"/>
      <w:numFmt w:val="bullet"/>
      <w:lvlText w:val=""/>
      <w:lvlJc w:val="left"/>
      <w:pPr>
        <w:ind w:left="360" w:hanging="360"/>
      </w:pPr>
      <w:rPr>
        <w:rFonts w:ascii="Symbol" w:hAnsi="Symbol" w:hint="default"/>
        <w:color w:val="auto"/>
        <w:sz w:val="21"/>
        <w:szCs w:val="2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1FCF0CCC"/>
    <w:multiLevelType w:val="hybridMultilevel"/>
    <w:tmpl w:val="B184BDD6"/>
    <w:lvl w:ilvl="0" w:tplc="FFFFFFFF">
      <w:start w:val="1"/>
      <w:numFmt w:val="upperRoman"/>
      <w:lvlText w:val="%1."/>
      <w:lvlJc w:val="right"/>
      <w:pPr>
        <w:ind w:left="720" w:hanging="360"/>
      </w:pPr>
    </w:lvl>
    <w:lvl w:ilvl="1" w:tplc="FFFFFFFF">
      <w:start w:val="1"/>
      <w:numFmt w:val="lowerLetter"/>
      <w:lvlText w:val="%2."/>
      <w:lvlJc w:val="left"/>
      <w:pPr>
        <w:ind w:left="153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6" w15:restartNumberingAfterBreak="0">
    <w:nsid w:val="22303AE4"/>
    <w:multiLevelType w:val="hybridMultilevel"/>
    <w:tmpl w:val="DF94F0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224D0E9D"/>
    <w:multiLevelType w:val="hybridMultilevel"/>
    <w:tmpl w:val="A33234B6"/>
    <w:lvl w:ilvl="0" w:tplc="A59868B2">
      <w:start w:val="1"/>
      <w:numFmt w:val="decimal"/>
      <w:lvlText w:val="%1."/>
      <w:lvlJc w:val="left"/>
      <w:pPr>
        <w:tabs>
          <w:tab w:val="num" w:pos="720"/>
        </w:tabs>
        <w:ind w:left="720" w:hanging="360"/>
      </w:pPr>
      <w:rPr>
        <w:rFonts w:ascii="Times New Roman" w:hAnsi="Times New Roman" w:cs="Times New Roman" w:hint="default"/>
        <w:b w:val="0"/>
        <w:bCs w:val="0"/>
      </w:rPr>
    </w:lvl>
    <w:lvl w:ilvl="1" w:tplc="0D0E21CC">
      <w:start w:val="1"/>
      <w:numFmt w:val="lowerLetter"/>
      <w:lvlText w:val="%2."/>
      <w:lvlJc w:val="left"/>
      <w:pPr>
        <w:tabs>
          <w:tab w:val="num" w:pos="1440"/>
        </w:tabs>
        <w:ind w:left="1440" w:hanging="360"/>
      </w:pPr>
    </w:lvl>
    <w:lvl w:ilvl="2" w:tplc="FE4E7A5C">
      <w:start w:val="1"/>
      <w:numFmt w:val="decimal"/>
      <w:lvlText w:val="%3."/>
      <w:lvlJc w:val="left"/>
      <w:pPr>
        <w:tabs>
          <w:tab w:val="num" w:pos="2160"/>
        </w:tabs>
        <w:ind w:left="2160" w:hanging="360"/>
      </w:pPr>
    </w:lvl>
    <w:lvl w:ilvl="3" w:tplc="BDC6F2A4">
      <w:start w:val="1"/>
      <w:numFmt w:val="decimal"/>
      <w:lvlText w:val="%4."/>
      <w:lvlJc w:val="left"/>
      <w:pPr>
        <w:tabs>
          <w:tab w:val="num" w:pos="2880"/>
        </w:tabs>
        <w:ind w:left="2880" w:hanging="360"/>
      </w:pPr>
    </w:lvl>
    <w:lvl w:ilvl="4" w:tplc="3190E498">
      <w:start w:val="1"/>
      <w:numFmt w:val="decimal"/>
      <w:lvlText w:val="%5."/>
      <w:lvlJc w:val="left"/>
      <w:pPr>
        <w:tabs>
          <w:tab w:val="num" w:pos="3600"/>
        </w:tabs>
        <w:ind w:left="3600" w:hanging="360"/>
      </w:pPr>
    </w:lvl>
    <w:lvl w:ilvl="5" w:tplc="3DD2290A">
      <w:start w:val="1"/>
      <w:numFmt w:val="decimal"/>
      <w:lvlText w:val="%6."/>
      <w:lvlJc w:val="left"/>
      <w:pPr>
        <w:tabs>
          <w:tab w:val="num" w:pos="4320"/>
        </w:tabs>
        <w:ind w:left="4320" w:hanging="360"/>
      </w:pPr>
    </w:lvl>
    <w:lvl w:ilvl="6" w:tplc="D6785A7C">
      <w:start w:val="1"/>
      <w:numFmt w:val="decimal"/>
      <w:lvlText w:val="%7."/>
      <w:lvlJc w:val="left"/>
      <w:pPr>
        <w:tabs>
          <w:tab w:val="num" w:pos="5040"/>
        </w:tabs>
        <w:ind w:left="5040" w:hanging="360"/>
      </w:pPr>
    </w:lvl>
    <w:lvl w:ilvl="7" w:tplc="99F03BEC">
      <w:start w:val="1"/>
      <w:numFmt w:val="decimal"/>
      <w:lvlText w:val="%8."/>
      <w:lvlJc w:val="left"/>
      <w:pPr>
        <w:tabs>
          <w:tab w:val="num" w:pos="5760"/>
        </w:tabs>
        <w:ind w:left="5760" w:hanging="360"/>
      </w:pPr>
    </w:lvl>
    <w:lvl w:ilvl="8" w:tplc="1C74E232">
      <w:start w:val="1"/>
      <w:numFmt w:val="decimal"/>
      <w:lvlText w:val="%9."/>
      <w:lvlJc w:val="left"/>
      <w:pPr>
        <w:tabs>
          <w:tab w:val="num" w:pos="6480"/>
        </w:tabs>
        <w:ind w:left="6480" w:hanging="360"/>
      </w:pPr>
    </w:lvl>
  </w:abstractNum>
  <w:abstractNum w:abstractNumId="38" w15:restartNumberingAfterBreak="0">
    <w:nsid w:val="23D60C8B"/>
    <w:multiLevelType w:val="hybridMultilevel"/>
    <w:tmpl w:val="EB40838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23E8388F"/>
    <w:multiLevelType w:val="hybridMultilevel"/>
    <w:tmpl w:val="2E168F32"/>
    <w:lvl w:ilvl="0" w:tplc="FFFFFFFF">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15:restartNumberingAfterBreak="0">
    <w:nsid w:val="24CA0D57"/>
    <w:multiLevelType w:val="hybridMultilevel"/>
    <w:tmpl w:val="EEF02BE2"/>
    <w:lvl w:ilvl="0" w:tplc="04090003">
      <w:start w:val="1"/>
      <w:numFmt w:val="bullet"/>
      <w:lvlText w:val="o"/>
      <w:lvlJc w:val="left"/>
      <w:pPr>
        <w:ind w:left="706" w:hanging="360"/>
      </w:pPr>
      <w:rPr>
        <w:rFonts w:ascii="Courier New" w:hAnsi="Courier New" w:cs="Courier New" w:hint="default"/>
        <w:color w:val="auto"/>
        <w:sz w:val="21"/>
        <w:szCs w:val="21"/>
      </w:rPr>
    </w:lvl>
    <w:lvl w:ilvl="1" w:tplc="FFFFFFFF">
      <w:start w:val="1"/>
      <w:numFmt w:val="bullet"/>
      <w:lvlText w:val="o"/>
      <w:lvlJc w:val="left"/>
      <w:pPr>
        <w:ind w:left="1426" w:hanging="360"/>
      </w:pPr>
      <w:rPr>
        <w:rFonts w:ascii="Courier New" w:hAnsi="Courier New" w:cs="Courier New" w:hint="default"/>
      </w:rPr>
    </w:lvl>
    <w:lvl w:ilvl="2" w:tplc="FFFFFFFF" w:tentative="1">
      <w:start w:val="1"/>
      <w:numFmt w:val="bullet"/>
      <w:lvlText w:val=""/>
      <w:lvlJc w:val="left"/>
      <w:pPr>
        <w:ind w:left="2146" w:hanging="360"/>
      </w:pPr>
      <w:rPr>
        <w:rFonts w:ascii="Wingdings" w:hAnsi="Wingdings" w:hint="default"/>
      </w:rPr>
    </w:lvl>
    <w:lvl w:ilvl="3" w:tplc="FFFFFFFF" w:tentative="1">
      <w:start w:val="1"/>
      <w:numFmt w:val="bullet"/>
      <w:lvlText w:val=""/>
      <w:lvlJc w:val="left"/>
      <w:pPr>
        <w:ind w:left="2866" w:hanging="360"/>
      </w:pPr>
      <w:rPr>
        <w:rFonts w:ascii="Symbol" w:hAnsi="Symbol" w:hint="default"/>
      </w:rPr>
    </w:lvl>
    <w:lvl w:ilvl="4" w:tplc="FFFFFFFF" w:tentative="1">
      <w:start w:val="1"/>
      <w:numFmt w:val="bullet"/>
      <w:lvlText w:val="o"/>
      <w:lvlJc w:val="left"/>
      <w:pPr>
        <w:ind w:left="3586" w:hanging="360"/>
      </w:pPr>
      <w:rPr>
        <w:rFonts w:ascii="Courier New" w:hAnsi="Courier New" w:cs="Courier New" w:hint="default"/>
      </w:rPr>
    </w:lvl>
    <w:lvl w:ilvl="5" w:tplc="FFFFFFFF" w:tentative="1">
      <w:start w:val="1"/>
      <w:numFmt w:val="bullet"/>
      <w:lvlText w:val=""/>
      <w:lvlJc w:val="left"/>
      <w:pPr>
        <w:ind w:left="4306" w:hanging="360"/>
      </w:pPr>
      <w:rPr>
        <w:rFonts w:ascii="Wingdings" w:hAnsi="Wingdings" w:hint="default"/>
      </w:rPr>
    </w:lvl>
    <w:lvl w:ilvl="6" w:tplc="FFFFFFFF" w:tentative="1">
      <w:start w:val="1"/>
      <w:numFmt w:val="bullet"/>
      <w:lvlText w:val=""/>
      <w:lvlJc w:val="left"/>
      <w:pPr>
        <w:ind w:left="5026" w:hanging="360"/>
      </w:pPr>
      <w:rPr>
        <w:rFonts w:ascii="Symbol" w:hAnsi="Symbol" w:hint="default"/>
      </w:rPr>
    </w:lvl>
    <w:lvl w:ilvl="7" w:tplc="FFFFFFFF" w:tentative="1">
      <w:start w:val="1"/>
      <w:numFmt w:val="bullet"/>
      <w:lvlText w:val="o"/>
      <w:lvlJc w:val="left"/>
      <w:pPr>
        <w:ind w:left="5746" w:hanging="360"/>
      </w:pPr>
      <w:rPr>
        <w:rFonts w:ascii="Courier New" w:hAnsi="Courier New" w:cs="Courier New" w:hint="default"/>
      </w:rPr>
    </w:lvl>
    <w:lvl w:ilvl="8" w:tplc="FFFFFFFF" w:tentative="1">
      <w:start w:val="1"/>
      <w:numFmt w:val="bullet"/>
      <w:lvlText w:val=""/>
      <w:lvlJc w:val="left"/>
      <w:pPr>
        <w:ind w:left="6466" w:hanging="360"/>
      </w:pPr>
      <w:rPr>
        <w:rFonts w:ascii="Wingdings" w:hAnsi="Wingdings" w:hint="default"/>
      </w:rPr>
    </w:lvl>
  </w:abstractNum>
  <w:abstractNum w:abstractNumId="41" w15:restartNumberingAfterBreak="0">
    <w:nsid w:val="25170B0D"/>
    <w:multiLevelType w:val="hybridMultilevel"/>
    <w:tmpl w:val="5F081C2E"/>
    <w:lvl w:ilvl="0" w:tplc="8A10045A">
      <w:start w:val="1"/>
      <w:numFmt w:val="bullet"/>
      <w:lvlText w:val=""/>
      <w:lvlJc w:val="left"/>
      <w:pPr>
        <w:ind w:left="1080" w:hanging="360"/>
      </w:pPr>
      <w:rPr>
        <w:rFonts w:ascii="Symbol" w:hAnsi="Symbol" w:hint="default"/>
        <w:color w:val="auto"/>
        <w:sz w:val="21"/>
        <w:szCs w:val="21"/>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15:restartNumberingAfterBreak="0">
    <w:nsid w:val="25172829"/>
    <w:multiLevelType w:val="hybridMultilevel"/>
    <w:tmpl w:val="BC1C23D4"/>
    <w:lvl w:ilvl="0" w:tplc="4ADC6D96">
      <w:start w:val="1"/>
      <w:numFmt w:val="bullet"/>
      <w:lvlText w:val=""/>
      <w:lvlJc w:val="left"/>
      <w:pPr>
        <w:ind w:left="36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27FA5E0C"/>
    <w:multiLevelType w:val="hybridMultilevel"/>
    <w:tmpl w:val="04546164"/>
    <w:lvl w:ilvl="0" w:tplc="D7A68C26">
      <w:start w:val="1"/>
      <w:numFmt w:val="lowerRoman"/>
      <w:lvlText w:val="%1."/>
      <w:lvlJc w:val="right"/>
      <w:pPr>
        <w:ind w:left="1080" w:hanging="360"/>
      </w:pPr>
      <w:rPr>
        <w:b/>
        <w:bCs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15:restartNumberingAfterBreak="0">
    <w:nsid w:val="296C3F05"/>
    <w:multiLevelType w:val="hybridMultilevel"/>
    <w:tmpl w:val="C0B432CA"/>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2B6E46F5"/>
    <w:multiLevelType w:val="hybridMultilevel"/>
    <w:tmpl w:val="F3D825C0"/>
    <w:lvl w:ilvl="0" w:tplc="04090001">
      <w:start w:val="1"/>
      <w:numFmt w:val="bullet"/>
      <w:lvlText w:val=""/>
      <w:lvlJc w:val="left"/>
      <w:pPr>
        <w:ind w:left="360" w:hanging="360"/>
      </w:pPr>
      <w:rPr>
        <w:rFonts w:ascii="Symbol" w:hAnsi="Symbol" w:hint="default"/>
        <w:b w:val="0"/>
        <w:bCs/>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15:restartNumberingAfterBreak="0">
    <w:nsid w:val="2C614C25"/>
    <w:multiLevelType w:val="hybridMultilevel"/>
    <w:tmpl w:val="B41406F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7" w15:restartNumberingAfterBreak="0">
    <w:nsid w:val="2D472F30"/>
    <w:multiLevelType w:val="hybridMultilevel"/>
    <w:tmpl w:val="200834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2D6A6B6F"/>
    <w:multiLevelType w:val="hybridMultilevel"/>
    <w:tmpl w:val="3C5A991C"/>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2DE324FE"/>
    <w:multiLevelType w:val="hybridMultilevel"/>
    <w:tmpl w:val="3E3031D4"/>
    <w:lvl w:ilvl="0" w:tplc="4ADC6D96">
      <w:start w:val="1"/>
      <w:numFmt w:val="bullet"/>
      <w:lvlText w:val=""/>
      <w:lvlJc w:val="left"/>
      <w:pPr>
        <w:ind w:left="360" w:hanging="360"/>
      </w:pPr>
      <w:rPr>
        <w:rFonts w:ascii="Symbol" w:hAnsi="Symbol" w:hint="default"/>
        <w:color w:val="auto"/>
      </w:rPr>
    </w:lvl>
    <w:lvl w:ilvl="1" w:tplc="94EED814">
      <w:start w:val="1"/>
      <w:numFmt w:val="bullet"/>
      <w:lvlText w:val="o"/>
      <w:lvlJc w:val="left"/>
      <w:pPr>
        <w:ind w:left="1080" w:hanging="360"/>
      </w:pPr>
      <w:rPr>
        <w:rFonts w:ascii="Courier New" w:hAnsi="Courier New" w:cs="Courier New" w:hint="default"/>
        <w:strike w:val="0"/>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0" w15:restartNumberingAfterBreak="0">
    <w:nsid w:val="2EE545F2"/>
    <w:multiLevelType w:val="hybridMultilevel"/>
    <w:tmpl w:val="0EBCB8AA"/>
    <w:lvl w:ilvl="0" w:tplc="04090001">
      <w:start w:val="1"/>
      <w:numFmt w:val="bullet"/>
      <w:lvlText w:val=""/>
      <w:lvlJc w:val="left"/>
      <w:pPr>
        <w:ind w:left="676" w:hanging="360"/>
      </w:pPr>
      <w:rPr>
        <w:rFonts w:ascii="Symbol" w:hAnsi="Symbol" w:hint="default"/>
      </w:rPr>
    </w:lvl>
    <w:lvl w:ilvl="1" w:tplc="04090003" w:tentative="1">
      <w:start w:val="1"/>
      <w:numFmt w:val="bullet"/>
      <w:lvlText w:val="o"/>
      <w:lvlJc w:val="left"/>
      <w:pPr>
        <w:ind w:left="1396" w:hanging="360"/>
      </w:pPr>
      <w:rPr>
        <w:rFonts w:ascii="Courier New" w:hAnsi="Courier New" w:cs="Courier New" w:hint="default"/>
      </w:rPr>
    </w:lvl>
    <w:lvl w:ilvl="2" w:tplc="04090005" w:tentative="1">
      <w:start w:val="1"/>
      <w:numFmt w:val="bullet"/>
      <w:lvlText w:val=""/>
      <w:lvlJc w:val="left"/>
      <w:pPr>
        <w:ind w:left="2116" w:hanging="360"/>
      </w:pPr>
      <w:rPr>
        <w:rFonts w:ascii="Wingdings" w:hAnsi="Wingdings" w:hint="default"/>
      </w:rPr>
    </w:lvl>
    <w:lvl w:ilvl="3" w:tplc="04090001" w:tentative="1">
      <w:start w:val="1"/>
      <w:numFmt w:val="bullet"/>
      <w:lvlText w:val=""/>
      <w:lvlJc w:val="left"/>
      <w:pPr>
        <w:ind w:left="2836" w:hanging="360"/>
      </w:pPr>
      <w:rPr>
        <w:rFonts w:ascii="Symbol" w:hAnsi="Symbol" w:hint="default"/>
      </w:rPr>
    </w:lvl>
    <w:lvl w:ilvl="4" w:tplc="04090003" w:tentative="1">
      <w:start w:val="1"/>
      <w:numFmt w:val="bullet"/>
      <w:lvlText w:val="o"/>
      <w:lvlJc w:val="left"/>
      <w:pPr>
        <w:ind w:left="3556" w:hanging="360"/>
      </w:pPr>
      <w:rPr>
        <w:rFonts w:ascii="Courier New" w:hAnsi="Courier New" w:cs="Courier New" w:hint="default"/>
      </w:rPr>
    </w:lvl>
    <w:lvl w:ilvl="5" w:tplc="04090005" w:tentative="1">
      <w:start w:val="1"/>
      <w:numFmt w:val="bullet"/>
      <w:lvlText w:val=""/>
      <w:lvlJc w:val="left"/>
      <w:pPr>
        <w:ind w:left="4276" w:hanging="360"/>
      </w:pPr>
      <w:rPr>
        <w:rFonts w:ascii="Wingdings" w:hAnsi="Wingdings" w:hint="default"/>
      </w:rPr>
    </w:lvl>
    <w:lvl w:ilvl="6" w:tplc="04090001" w:tentative="1">
      <w:start w:val="1"/>
      <w:numFmt w:val="bullet"/>
      <w:lvlText w:val=""/>
      <w:lvlJc w:val="left"/>
      <w:pPr>
        <w:ind w:left="4996" w:hanging="360"/>
      </w:pPr>
      <w:rPr>
        <w:rFonts w:ascii="Symbol" w:hAnsi="Symbol" w:hint="default"/>
      </w:rPr>
    </w:lvl>
    <w:lvl w:ilvl="7" w:tplc="04090003" w:tentative="1">
      <w:start w:val="1"/>
      <w:numFmt w:val="bullet"/>
      <w:lvlText w:val="o"/>
      <w:lvlJc w:val="left"/>
      <w:pPr>
        <w:ind w:left="5716" w:hanging="360"/>
      </w:pPr>
      <w:rPr>
        <w:rFonts w:ascii="Courier New" w:hAnsi="Courier New" w:cs="Courier New" w:hint="default"/>
      </w:rPr>
    </w:lvl>
    <w:lvl w:ilvl="8" w:tplc="04090005" w:tentative="1">
      <w:start w:val="1"/>
      <w:numFmt w:val="bullet"/>
      <w:lvlText w:val=""/>
      <w:lvlJc w:val="left"/>
      <w:pPr>
        <w:ind w:left="6436" w:hanging="360"/>
      </w:pPr>
      <w:rPr>
        <w:rFonts w:ascii="Wingdings" w:hAnsi="Wingdings" w:hint="default"/>
      </w:rPr>
    </w:lvl>
  </w:abstractNum>
  <w:abstractNum w:abstractNumId="51" w15:restartNumberingAfterBreak="0">
    <w:nsid w:val="30C64DAB"/>
    <w:multiLevelType w:val="hybridMultilevel"/>
    <w:tmpl w:val="AB6869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3183282C"/>
    <w:multiLevelType w:val="hybridMultilevel"/>
    <w:tmpl w:val="09185E54"/>
    <w:lvl w:ilvl="0" w:tplc="58F2BBE2">
      <w:start w:val="1"/>
      <w:numFmt w:val="bullet"/>
      <w:lvlText w:val=""/>
      <w:lvlJc w:val="left"/>
      <w:pPr>
        <w:ind w:left="1800" w:hanging="360"/>
      </w:pPr>
      <w:rPr>
        <w:rFonts w:ascii="Symbol" w:hAnsi="Symbol" w:hint="default"/>
        <w:color w:val="auto"/>
        <w:sz w:val="24"/>
        <w:szCs w:val="24"/>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3" w15:restartNumberingAfterBreak="0">
    <w:nsid w:val="327E500D"/>
    <w:multiLevelType w:val="hybridMultilevel"/>
    <w:tmpl w:val="BCBAE5E4"/>
    <w:lvl w:ilvl="0" w:tplc="F1C002A4">
      <w:start w:val="1"/>
      <w:numFmt w:val="bullet"/>
      <w:lvlText w:val=""/>
      <w:lvlJc w:val="left"/>
      <w:pPr>
        <w:ind w:left="1080" w:hanging="360"/>
      </w:pPr>
      <w:rPr>
        <w:rFonts w:ascii="Symbol" w:hAnsi="Symbol" w:hint="default"/>
        <w:sz w:val="24"/>
        <w:szCs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4" w15:restartNumberingAfterBreak="0">
    <w:nsid w:val="335A536F"/>
    <w:multiLevelType w:val="hybridMultilevel"/>
    <w:tmpl w:val="1DE2D4A8"/>
    <w:lvl w:ilvl="0" w:tplc="FFFFFFFF">
      <w:start w:val="1"/>
      <w:numFmt w:val="lowerLetter"/>
      <w:lvlText w:val="%1."/>
      <w:lvlJc w:val="left"/>
      <w:pPr>
        <w:ind w:left="153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33615E31"/>
    <w:multiLevelType w:val="hybridMultilevel"/>
    <w:tmpl w:val="4F3E524C"/>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6" w15:restartNumberingAfterBreak="0">
    <w:nsid w:val="33C01019"/>
    <w:multiLevelType w:val="multilevel"/>
    <w:tmpl w:val="925694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7" w15:restartNumberingAfterBreak="0">
    <w:nsid w:val="3502545C"/>
    <w:multiLevelType w:val="hybridMultilevel"/>
    <w:tmpl w:val="13340D6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8" w15:restartNumberingAfterBreak="0">
    <w:nsid w:val="37503BBB"/>
    <w:multiLevelType w:val="hybridMultilevel"/>
    <w:tmpl w:val="B7C696C6"/>
    <w:lvl w:ilvl="0" w:tplc="AD86A210">
      <w:start w:val="1"/>
      <w:numFmt w:val="bullet"/>
      <w:lvlText w:val=""/>
      <w:lvlJc w:val="left"/>
      <w:pPr>
        <w:ind w:left="360" w:hanging="360"/>
      </w:pPr>
      <w:rPr>
        <w:rFonts w:ascii="Symbol" w:hAnsi="Symbol" w:hint="default"/>
        <w:color w:val="auto"/>
        <w:sz w:val="21"/>
        <w:szCs w:val="21"/>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37550679"/>
    <w:multiLevelType w:val="hybridMultilevel"/>
    <w:tmpl w:val="E27EA1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3895711B"/>
    <w:multiLevelType w:val="hybridMultilevel"/>
    <w:tmpl w:val="7EB0887C"/>
    <w:lvl w:ilvl="0" w:tplc="FFFFFFFF">
      <w:start w:val="1"/>
      <w:numFmt w:val="lowerRoman"/>
      <w:lvlText w:val="%1."/>
      <w:lvlJc w:val="righ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1" w15:restartNumberingAfterBreak="0">
    <w:nsid w:val="38E1573F"/>
    <w:multiLevelType w:val="hybridMultilevel"/>
    <w:tmpl w:val="9C82D69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38E62125"/>
    <w:multiLevelType w:val="hybridMultilevel"/>
    <w:tmpl w:val="E8B2B88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3" w15:restartNumberingAfterBreak="0">
    <w:nsid w:val="39DB3529"/>
    <w:multiLevelType w:val="hybridMultilevel"/>
    <w:tmpl w:val="AC84E74A"/>
    <w:lvl w:ilvl="0" w:tplc="04090005">
      <w:start w:val="1"/>
      <w:numFmt w:val="bullet"/>
      <w:lvlText w:val=""/>
      <w:lvlJc w:val="left"/>
      <w:pPr>
        <w:ind w:left="2160" w:hanging="360"/>
      </w:pPr>
      <w:rPr>
        <w:rFonts w:ascii="Wingdings" w:hAnsi="Wingdings" w:hint="default"/>
        <w:color w:val="auto"/>
      </w:rPr>
    </w:lvl>
    <w:lvl w:ilvl="1" w:tplc="FFFFFFFF" w:tentative="1">
      <w:start w:val="1"/>
      <w:numFmt w:val="bullet"/>
      <w:lvlText w:val="o"/>
      <w:lvlJc w:val="left"/>
      <w:pPr>
        <w:ind w:left="3240" w:hanging="360"/>
      </w:pPr>
      <w:rPr>
        <w:rFonts w:ascii="Courier New" w:hAnsi="Courier New" w:cs="Courier New" w:hint="default"/>
      </w:rPr>
    </w:lvl>
    <w:lvl w:ilvl="2" w:tplc="FFFFFFFF" w:tentative="1">
      <w:start w:val="1"/>
      <w:numFmt w:val="bullet"/>
      <w:lvlText w:val=""/>
      <w:lvlJc w:val="left"/>
      <w:pPr>
        <w:ind w:left="3960" w:hanging="360"/>
      </w:pPr>
      <w:rPr>
        <w:rFonts w:ascii="Wingdings" w:hAnsi="Wingdings" w:hint="default"/>
      </w:rPr>
    </w:lvl>
    <w:lvl w:ilvl="3" w:tplc="FFFFFFFF" w:tentative="1">
      <w:start w:val="1"/>
      <w:numFmt w:val="bullet"/>
      <w:lvlText w:val=""/>
      <w:lvlJc w:val="left"/>
      <w:pPr>
        <w:ind w:left="4680" w:hanging="360"/>
      </w:pPr>
      <w:rPr>
        <w:rFonts w:ascii="Symbol" w:hAnsi="Symbol" w:hint="default"/>
      </w:rPr>
    </w:lvl>
    <w:lvl w:ilvl="4" w:tplc="FFFFFFFF" w:tentative="1">
      <w:start w:val="1"/>
      <w:numFmt w:val="bullet"/>
      <w:lvlText w:val="o"/>
      <w:lvlJc w:val="left"/>
      <w:pPr>
        <w:ind w:left="5400" w:hanging="360"/>
      </w:pPr>
      <w:rPr>
        <w:rFonts w:ascii="Courier New" w:hAnsi="Courier New" w:cs="Courier New" w:hint="default"/>
      </w:rPr>
    </w:lvl>
    <w:lvl w:ilvl="5" w:tplc="FFFFFFFF" w:tentative="1">
      <w:start w:val="1"/>
      <w:numFmt w:val="bullet"/>
      <w:lvlText w:val=""/>
      <w:lvlJc w:val="left"/>
      <w:pPr>
        <w:ind w:left="6120" w:hanging="360"/>
      </w:pPr>
      <w:rPr>
        <w:rFonts w:ascii="Wingdings" w:hAnsi="Wingdings" w:hint="default"/>
      </w:rPr>
    </w:lvl>
    <w:lvl w:ilvl="6" w:tplc="FFFFFFFF" w:tentative="1">
      <w:start w:val="1"/>
      <w:numFmt w:val="bullet"/>
      <w:lvlText w:val=""/>
      <w:lvlJc w:val="left"/>
      <w:pPr>
        <w:ind w:left="6840" w:hanging="360"/>
      </w:pPr>
      <w:rPr>
        <w:rFonts w:ascii="Symbol" w:hAnsi="Symbol" w:hint="default"/>
      </w:rPr>
    </w:lvl>
    <w:lvl w:ilvl="7" w:tplc="FFFFFFFF" w:tentative="1">
      <w:start w:val="1"/>
      <w:numFmt w:val="bullet"/>
      <w:lvlText w:val="o"/>
      <w:lvlJc w:val="left"/>
      <w:pPr>
        <w:ind w:left="7560" w:hanging="360"/>
      </w:pPr>
      <w:rPr>
        <w:rFonts w:ascii="Courier New" w:hAnsi="Courier New" w:cs="Courier New" w:hint="default"/>
      </w:rPr>
    </w:lvl>
    <w:lvl w:ilvl="8" w:tplc="FFFFFFFF" w:tentative="1">
      <w:start w:val="1"/>
      <w:numFmt w:val="bullet"/>
      <w:lvlText w:val=""/>
      <w:lvlJc w:val="left"/>
      <w:pPr>
        <w:ind w:left="8280" w:hanging="360"/>
      </w:pPr>
      <w:rPr>
        <w:rFonts w:ascii="Wingdings" w:hAnsi="Wingdings" w:hint="default"/>
      </w:rPr>
    </w:lvl>
  </w:abstractNum>
  <w:abstractNum w:abstractNumId="64" w15:restartNumberingAfterBreak="0">
    <w:nsid w:val="3A7B2EAA"/>
    <w:multiLevelType w:val="hybridMultilevel"/>
    <w:tmpl w:val="86A87030"/>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5" w15:restartNumberingAfterBreak="0">
    <w:nsid w:val="3B7D7978"/>
    <w:multiLevelType w:val="hybridMultilevel"/>
    <w:tmpl w:val="52ACF23C"/>
    <w:lvl w:ilvl="0" w:tplc="084247CE">
      <w:start w:val="1"/>
      <w:numFmt w:val="bullet"/>
      <w:lvlText w:val=""/>
      <w:lvlJc w:val="left"/>
      <w:pPr>
        <w:ind w:left="360" w:hanging="360"/>
      </w:pPr>
      <w:rPr>
        <w:rFonts w:ascii="Symbol" w:hAnsi="Symbol" w:hint="default"/>
        <w:color w:val="auto"/>
        <w:sz w:val="21"/>
        <w:szCs w:val="21"/>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3CC769A8"/>
    <w:multiLevelType w:val="hybridMultilevel"/>
    <w:tmpl w:val="D7DA77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36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3ECB40B4"/>
    <w:multiLevelType w:val="hybridMultilevel"/>
    <w:tmpl w:val="04C8ADDC"/>
    <w:lvl w:ilvl="0" w:tplc="FFFFFFFF">
      <w:start w:val="1"/>
      <w:numFmt w:val="bullet"/>
      <w:lvlText w:val=""/>
      <w:lvlJc w:val="left"/>
      <w:pPr>
        <w:ind w:left="1800" w:hanging="360"/>
      </w:pPr>
      <w:rPr>
        <w:rFonts w:ascii="Symbol" w:hAnsi="Symbol" w:hint="default"/>
        <w:color w:val="auto"/>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8" w15:restartNumberingAfterBreak="0">
    <w:nsid w:val="3F0733D4"/>
    <w:multiLevelType w:val="hybridMultilevel"/>
    <w:tmpl w:val="02327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3FBF4D0B"/>
    <w:multiLevelType w:val="hybridMultilevel"/>
    <w:tmpl w:val="DE88C4C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0" w15:restartNumberingAfterBreak="0">
    <w:nsid w:val="411F0B69"/>
    <w:multiLevelType w:val="hybridMultilevel"/>
    <w:tmpl w:val="F3BAB5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45336A1B"/>
    <w:multiLevelType w:val="hybridMultilevel"/>
    <w:tmpl w:val="9AE83F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457A1477"/>
    <w:multiLevelType w:val="hybridMultilevel"/>
    <w:tmpl w:val="84509AA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47A660FA"/>
    <w:multiLevelType w:val="hybridMultilevel"/>
    <w:tmpl w:val="9D740E74"/>
    <w:lvl w:ilvl="0" w:tplc="FF145B36">
      <w:start w:val="1"/>
      <w:numFmt w:val="bullet"/>
      <w:lvlText w:val=""/>
      <w:lvlJc w:val="left"/>
      <w:pPr>
        <w:ind w:left="360" w:hanging="360"/>
      </w:pPr>
      <w:rPr>
        <w:rFonts w:ascii="Symbol" w:hAnsi="Symbol" w:hint="default"/>
        <w:color w:val="auto"/>
        <w:sz w:val="21"/>
        <w:szCs w:val="21"/>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4C56548A"/>
    <w:multiLevelType w:val="hybridMultilevel"/>
    <w:tmpl w:val="C3840FDC"/>
    <w:lvl w:ilvl="0" w:tplc="ED1E2AC6">
      <w:start w:val="1"/>
      <w:numFmt w:val="bullet"/>
      <w:lvlText w:val=""/>
      <w:lvlJc w:val="left"/>
      <w:pPr>
        <w:ind w:left="360" w:hanging="360"/>
      </w:pPr>
      <w:rPr>
        <w:rFonts w:ascii="Symbol" w:hAnsi="Symbol" w:hint="default"/>
        <w:sz w:val="21"/>
        <w:szCs w:val="21"/>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5" w15:restartNumberingAfterBreak="0">
    <w:nsid w:val="4E89185F"/>
    <w:multiLevelType w:val="hybridMultilevel"/>
    <w:tmpl w:val="5F0CBA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4ED80D2B"/>
    <w:multiLevelType w:val="hybridMultilevel"/>
    <w:tmpl w:val="B08C6D2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7" w15:restartNumberingAfterBreak="0">
    <w:nsid w:val="4F0004DA"/>
    <w:multiLevelType w:val="hybridMultilevel"/>
    <w:tmpl w:val="95CC35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50690F5E"/>
    <w:multiLevelType w:val="hybridMultilevel"/>
    <w:tmpl w:val="639A8CFE"/>
    <w:lvl w:ilvl="0" w:tplc="6E2A9E2E">
      <w:start w:val="1"/>
      <w:numFmt w:val="bullet"/>
      <w:lvlText w:val=""/>
      <w:lvlJc w:val="left"/>
      <w:pPr>
        <w:ind w:left="360" w:hanging="360"/>
      </w:pPr>
      <w:rPr>
        <w:rFonts w:ascii="Symbol" w:hAnsi="Symbol" w:hint="default"/>
        <w:color w:val="auto"/>
        <w:sz w:val="21"/>
        <w:szCs w:val="2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5198058B"/>
    <w:multiLevelType w:val="hybridMultilevel"/>
    <w:tmpl w:val="68724092"/>
    <w:lvl w:ilvl="0" w:tplc="A1060398">
      <w:start w:val="1"/>
      <w:numFmt w:val="bullet"/>
      <w:lvlText w:val=""/>
      <w:lvlJc w:val="left"/>
      <w:pPr>
        <w:ind w:left="360" w:hanging="360"/>
      </w:pPr>
      <w:rPr>
        <w:rFonts w:ascii="Symbol" w:hAnsi="Symbol" w:hint="default"/>
        <w:color w:val="auto"/>
        <w:sz w:val="21"/>
        <w:szCs w:val="21"/>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51F15322"/>
    <w:multiLevelType w:val="hybridMultilevel"/>
    <w:tmpl w:val="2994684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1" w15:restartNumberingAfterBreak="0">
    <w:nsid w:val="54451F32"/>
    <w:multiLevelType w:val="hybridMultilevel"/>
    <w:tmpl w:val="2FD43FF6"/>
    <w:lvl w:ilvl="0" w:tplc="3A846246">
      <w:start w:val="1"/>
      <w:numFmt w:val="bullet"/>
      <w:lvlText w:val=""/>
      <w:lvlJc w:val="left"/>
      <w:pPr>
        <w:ind w:left="360" w:hanging="360"/>
      </w:pPr>
      <w:rPr>
        <w:rFonts w:ascii="Symbol" w:hAnsi="Symbol" w:hint="default"/>
        <w:color w:val="auto"/>
        <w:sz w:val="21"/>
        <w:szCs w:val="2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55BD686D"/>
    <w:multiLevelType w:val="hybridMultilevel"/>
    <w:tmpl w:val="002E661E"/>
    <w:lvl w:ilvl="0" w:tplc="F66400A8">
      <w:start w:val="1"/>
      <w:numFmt w:val="bullet"/>
      <w:lvlText w:val=""/>
      <w:lvlJc w:val="left"/>
      <w:pPr>
        <w:ind w:left="360" w:hanging="360"/>
      </w:pPr>
      <w:rPr>
        <w:rFonts w:ascii="Symbol" w:hAnsi="Symbol" w:hint="default"/>
        <w:sz w:val="20"/>
        <w:szCs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3" w15:restartNumberingAfterBreak="0">
    <w:nsid w:val="57370EDB"/>
    <w:multiLevelType w:val="hybridMultilevel"/>
    <w:tmpl w:val="1E3E93FE"/>
    <w:lvl w:ilvl="0" w:tplc="A3707678">
      <w:start w:val="1"/>
      <w:numFmt w:val="bullet"/>
      <w:lvlText w:val="o"/>
      <w:lvlJc w:val="left"/>
      <w:pPr>
        <w:ind w:left="1053" w:hanging="360"/>
      </w:pPr>
      <w:rPr>
        <w:rFonts w:ascii="Courier New" w:hAnsi="Courier New" w:hint="default"/>
        <w:sz w:val="20"/>
      </w:rPr>
    </w:lvl>
    <w:lvl w:ilvl="1" w:tplc="04090003" w:tentative="1">
      <w:start w:val="1"/>
      <w:numFmt w:val="bullet"/>
      <w:lvlText w:val="o"/>
      <w:lvlJc w:val="left"/>
      <w:pPr>
        <w:ind w:left="2133" w:hanging="360"/>
      </w:pPr>
      <w:rPr>
        <w:rFonts w:ascii="Courier New" w:hAnsi="Courier New" w:cs="Courier New" w:hint="default"/>
      </w:rPr>
    </w:lvl>
    <w:lvl w:ilvl="2" w:tplc="04090005" w:tentative="1">
      <w:start w:val="1"/>
      <w:numFmt w:val="bullet"/>
      <w:lvlText w:val=""/>
      <w:lvlJc w:val="left"/>
      <w:pPr>
        <w:ind w:left="2853" w:hanging="360"/>
      </w:pPr>
      <w:rPr>
        <w:rFonts w:ascii="Wingdings" w:hAnsi="Wingdings" w:hint="default"/>
      </w:rPr>
    </w:lvl>
    <w:lvl w:ilvl="3" w:tplc="04090001" w:tentative="1">
      <w:start w:val="1"/>
      <w:numFmt w:val="bullet"/>
      <w:lvlText w:val=""/>
      <w:lvlJc w:val="left"/>
      <w:pPr>
        <w:ind w:left="3573" w:hanging="360"/>
      </w:pPr>
      <w:rPr>
        <w:rFonts w:ascii="Symbol" w:hAnsi="Symbol" w:hint="default"/>
      </w:rPr>
    </w:lvl>
    <w:lvl w:ilvl="4" w:tplc="04090003" w:tentative="1">
      <w:start w:val="1"/>
      <w:numFmt w:val="bullet"/>
      <w:lvlText w:val="o"/>
      <w:lvlJc w:val="left"/>
      <w:pPr>
        <w:ind w:left="4293" w:hanging="360"/>
      </w:pPr>
      <w:rPr>
        <w:rFonts w:ascii="Courier New" w:hAnsi="Courier New" w:cs="Courier New" w:hint="default"/>
      </w:rPr>
    </w:lvl>
    <w:lvl w:ilvl="5" w:tplc="04090005" w:tentative="1">
      <w:start w:val="1"/>
      <w:numFmt w:val="bullet"/>
      <w:lvlText w:val=""/>
      <w:lvlJc w:val="left"/>
      <w:pPr>
        <w:ind w:left="5013" w:hanging="360"/>
      </w:pPr>
      <w:rPr>
        <w:rFonts w:ascii="Wingdings" w:hAnsi="Wingdings" w:hint="default"/>
      </w:rPr>
    </w:lvl>
    <w:lvl w:ilvl="6" w:tplc="04090001" w:tentative="1">
      <w:start w:val="1"/>
      <w:numFmt w:val="bullet"/>
      <w:lvlText w:val=""/>
      <w:lvlJc w:val="left"/>
      <w:pPr>
        <w:ind w:left="5733" w:hanging="360"/>
      </w:pPr>
      <w:rPr>
        <w:rFonts w:ascii="Symbol" w:hAnsi="Symbol" w:hint="default"/>
      </w:rPr>
    </w:lvl>
    <w:lvl w:ilvl="7" w:tplc="04090003" w:tentative="1">
      <w:start w:val="1"/>
      <w:numFmt w:val="bullet"/>
      <w:lvlText w:val="o"/>
      <w:lvlJc w:val="left"/>
      <w:pPr>
        <w:ind w:left="6453" w:hanging="360"/>
      </w:pPr>
      <w:rPr>
        <w:rFonts w:ascii="Courier New" w:hAnsi="Courier New" w:cs="Courier New" w:hint="default"/>
      </w:rPr>
    </w:lvl>
    <w:lvl w:ilvl="8" w:tplc="04090005" w:tentative="1">
      <w:start w:val="1"/>
      <w:numFmt w:val="bullet"/>
      <w:lvlText w:val=""/>
      <w:lvlJc w:val="left"/>
      <w:pPr>
        <w:ind w:left="7173" w:hanging="360"/>
      </w:pPr>
      <w:rPr>
        <w:rFonts w:ascii="Wingdings" w:hAnsi="Wingdings" w:hint="default"/>
      </w:rPr>
    </w:lvl>
  </w:abstractNum>
  <w:abstractNum w:abstractNumId="84" w15:restartNumberingAfterBreak="0">
    <w:nsid w:val="5763297D"/>
    <w:multiLevelType w:val="hybridMultilevel"/>
    <w:tmpl w:val="D278E8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58A159B9"/>
    <w:multiLevelType w:val="hybridMultilevel"/>
    <w:tmpl w:val="8DA466AE"/>
    <w:lvl w:ilvl="0" w:tplc="084247CE">
      <w:start w:val="1"/>
      <w:numFmt w:val="bullet"/>
      <w:lvlText w:val=""/>
      <w:lvlJc w:val="left"/>
      <w:pPr>
        <w:ind w:left="360" w:hanging="360"/>
      </w:pPr>
      <w:rPr>
        <w:rFonts w:ascii="Symbol" w:hAnsi="Symbol" w:hint="default"/>
        <w:color w:val="auto"/>
        <w:sz w:val="21"/>
        <w:szCs w:val="21"/>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6" w15:restartNumberingAfterBreak="0">
    <w:nsid w:val="58D4038E"/>
    <w:multiLevelType w:val="hybridMultilevel"/>
    <w:tmpl w:val="394804A2"/>
    <w:lvl w:ilvl="0" w:tplc="58F2BBE2">
      <w:start w:val="1"/>
      <w:numFmt w:val="bullet"/>
      <w:lvlText w:val=""/>
      <w:lvlJc w:val="left"/>
      <w:pPr>
        <w:ind w:left="360" w:hanging="360"/>
      </w:pPr>
      <w:rPr>
        <w:rFonts w:ascii="Symbol" w:hAnsi="Symbol" w:hint="default"/>
        <w:color w:val="auto"/>
        <w:sz w:val="24"/>
        <w:szCs w:val="24"/>
      </w:rPr>
    </w:lvl>
    <w:lvl w:ilvl="1" w:tplc="FFFFFFFF">
      <w:start w:val="1"/>
      <w:numFmt w:val="bullet"/>
      <w:lvlText w:val="o"/>
      <w:lvlJc w:val="left"/>
      <w:pPr>
        <w:ind w:left="1080" w:hanging="360"/>
      </w:pPr>
      <w:rPr>
        <w:rFonts w:ascii="Courier New" w:hAnsi="Courier New" w:cs="Courier New" w:hint="default"/>
      </w:rPr>
    </w:lvl>
    <w:lvl w:ilvl="2" w:tplc="04090003">
      <w:start w:val="1"/>
      <w:numFmt w:val="bullet"/>
      <w:lvlText w:val="o"/>
      <w:lvlJc w:val="left"/>
      <w:pPr>
        <w:ind w:left="-360" w:hanging="360"/>
      </w:pPr>
      <w:rPr>
        <w:rFonts w:ascii="Courier New" w:hAnsi="Courier New" w:cs="Courier New"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87" w15:restartNumberingAfterBreak="0">
    <w:nsid w:val="59351987"/>
    <w:multiLevelType w:val="hybridMultilevel"/>
    <w:tmpl w:val="0584E19A"/>
    <w:lvl w:ilvl="0" w:tplc="23D4061E">
      <w:start w:val="1"/>
      <w:numFmt w:val="bullet"/>
      <w:lvlText w:val=""/>
      <w:lvlJc w:val="left"/>
      <w:pPr>
        <w:ind w:left="360" w:hanging="360"/>
      </w:pPr>
      <w:rPr>
        <w:rFonts w:ascii="Symbol" w:hAnsi="Symbol" w:hint="default"/>
        <w:color w:val="auto"/>
        <w:sz w:val="21"/>
        <w:szCs w:val="21"/>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5AE714D9"/>
    <w:multiLevelType w:val="hybridMultilevel"/>
    <w:tmpl w:val="F6A607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9" w15:restartNumberingAfterBreak="0">
    <w:nsid w:val="5B0F233C"/>
    <w:multiLevelType w:val="hybridMultilevel"/>
    <w:tmpl w:val="D792939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5B5813D6"/>
    <w:multiLevelType w:val="hybridMultilevel"/>
    <w:tmpl w:val="A96050C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1" w15:restartNumberingAfterBreak="0">
    <w:nsid w:val="5D0E2593"/>
    <w:multiLevelType w:val="hybridMultilevel"/>
    <w:tmpl w:val="751073DA"/>
    <w:lvl w:ilvl="0" w:tplc="084247CE">
      <w:start w:val="1"/>
      <w:numFmt w:val="bullet"/>
      <w:lvlText w:val=""/>
      <w:lvlJc w:val="left"/>
      <w:pPr>
        <w:ind w:left="360" w:hanging="360"/>
      </w:pPr>
      <w:rPr>
        <w:rFonts w:ascii="Symbol" w:hAnsi="Symbol" w:hint="default"/>
        <w:color w:val="auto"/>
        <w:sz w:val="21"/>
        <w:szCs w:val="2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15:restartNumberingAfterBreak="0">
    <w:nsid w:val="5DF3792B"/>
    <w:multiLevelType w:val="hybridMultilevel"/>
    <w:tmpl w:val="8CF877BE"/>
    <w:lvl w:ilvl="0" w:tplc="4ADC6D96">
      <w:start w:val="1"/>
      <w:numFmt w:val="bullet"/>
      <w:lvlText w:val=""/>
      <w:lvlJc w:val="left"/>
      <w:pPr>
        <w:ind w:left="2160" w:hanging="360"/>
      </w:pPr>
      <w:rPr>
        <w:rFonts w:ascii="Symbol" w:hAnsi="Symbol" w:hint="default"/>
        <w:color w:val="auto"/>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93" w15:restartNumberingAfterBreak="0">
    <w:nsid w:val="5E0D5F15"/>
    <w:multiLevelType w:val="hybridMultilevel"/>
    <w:tmpl w:val="5BB493F8"/>
    <w:lvl w:ilvl="0" w:tplc="04090001">
      <w:start w:val="1"/>
      <w:numFmt w:val="bullet"/>
      <w:lvlText w:val=""/>
      <w:lvlJc w:val="left"/>
      <w:pPr>
        <w:ind w:left="720" w:hanging="360"/>
      </w:pPr>
      <w:rPr>
        <w:rFonts w:ascii="Symbol" w:hAnsi="Symbol" w:hint="default"/>
        <w:b w:val="0"/>
        <w:bCs/>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15:restartNumberingAfterBreak="0">
    <w:nsid w:val="5EBE60AF"/>
    <w:multiLevelType w:val="hybridMultilevel"/>
    <w:tmpl w:val="D1AC56D8"/>
    <w:lvl w:ilvl="0" w:tplc="FFFFFFFF">
      <w:start w:val="1"/>
      <w:numFmt w:val="lowerRoman"/>
      <w:lvlText w:val="%1."/>
      <w:lvlJc w:val="righ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5" w15:restartNumberingAfterBreak="0">
    <w:nsid w:val="5F5A5843"/>
    <w:multiLevelType w:val="hybridMultilevel"/>
    <w:tmpl w:val="20DC237E"/>
    <w:lvl w:ilvl="0" w:tplc="8A10045A">
      <w:start w:val="1"/>
      <w:numFmt w:val="bullet"/>
      <w:lvlText w:val=""/>
      <w:lvlJc w:val="left"/>
      <w:pPr>
        <w:ind w:left="360" w:hanging="360"/>
      </w:pPr>
      <w:rPr>
        <w:rFonts w:ascii="Symbol" w:hAnsi="Symbol" w:hint="default"/>
        <w:color w:val="auto"/>
        <w:sz w:val="21"/>
        <w:szCs w:val="21"/>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 w15:restartNumberingAfterBreak="0">
    <w:nsid w:val="60961E28"/>
    <w:multiLevelType w:val="hybridMultilevel"/>
    <w:tmpl w:val="17742E2A"/>
    <w:lvl w:ilvl="0" w:tplc="FFFFFFFF">
      <w:start w:val="1"/>
      <w:numFmt w:val="bullet"/>
      <w:lvlText w:val=""/>
      <w:lvlJc w:val="left"/>
      <w:pPr>
        <w:ind w:left="1800" w:hanging="360"/>
      </w:pPr>
      <w:rPr>
        <w:rFonts w:ascii="Symbol" w:hAnsi="Symbol" w:hint="default"/>
        <w:color w:val="auto"/>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7" w15:restartNumberingAfterBreak="0">
    <w:nsid w:val="60B12004"/>
    <w:multiLevelType w:val="hybridMultilevel"/>
    <w:tmpl w:val="D9C036BC"/>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8" w15:restartNumberingAfterBreak="0">
    <w:nsid w:val="61960A90"/>
    <w:multiLevelType w:val="hybridMultilevel"/>
    <w:tmpl w:val="C4C413F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9" w15:restartNumberingAfterBreak="0">
    <w:nsid w:val="62FA5195"/>
    <w:multiLevelType w:val="hybridMultilevel"/>
    <w:tmpl w:val="0CF8FB88"/>
    <w:lvl w:ilvl="0" w:tplc="8A10045A">
      <w:start w:val="1"/>
      <w:numFmt w:val="bullet"/>
      <w:lvlText w:val=""/>
      <w:lvlJc w:val="left"/>
      <w:pPr>
        <w:ind w:left="360" w:hanging="360"/>
      </w:pPr>
      <w:rPr>
        <w:rFonts w:ascii="Symbol" w:hAnsi="Symbol" w:hint="default"/>
        <w:color w:val="auto"/>
        <w:sz w:val="21"/>
        <w:szCs w:val="21"/>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15:restartNumberingAfterBreak="0">
    <w:nsid w:val="635E6817"/>
    <w:multiLevelType w:val="hybridMultilevel"/>
    <w:tmpl w:val="57EC628C"/>
    <w:lvl w:ilvl="0" w:tplc="0574B0E4">
      <w:start w:val="1"/>
      <w:numFmt w:val="bullet"/>
      <w:lvlText w:val=""/>
      <w:lvlJc w:val="left"/>
      <w:pPr>
        <w:ind w:left="360" w:hanging="360"/>
      </w:pPr>
      <w:rPr>
        <w:rFonts w:ascii="Symbol" w:hAnsi="Symbol" w:hint="default"/>
        <w:color w:val="auto"/>
        <w:sz w:val="24"/>
        <w:szCs w:val="24"/>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01" w15:restartNumberingAfterBreak="0">
    <w:nsid w:val="63BA22E7"/>
    <w:multiLevelType w:val="hybridMultilevel"/>
    <w:tmpl w:val="72B4E498"/>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02" w15:restartNumberingAfterBreak="0">
    <w:nsid w:val="642A7E49"/>
    <w:multiLevelType w:val="hybridMultilevel"/>
    <w:tmpl w:val="7EB0B2F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3" w15:restartNumberingAfterBreak="0">
    <w:nsid w:val="65E835BC"/>
    <w:multiLevelType w:val="hybridMultilevel"/>
    <w:tmpl w:val="C9ECF9E2"/>
    <w:lvl w:ilvl="0" w:tplc="E73EF65C">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15:restartNumberingAfterBreak="0">
    <w:nsid w:val="663245F5"/>
    <w:multiLevelType w:val="hybridMultilevel"/>
    <w:tmpl w:val="3E1AEDE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5" w15:restartNumberingAfterBreak="0">
    <w:nsid w:val="66807971"/>
    <w:multiLevelType w:val="hybridMultilevel"/>
    <w:tmpl w:val="7C3A2FF8"/>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6" w15:restartNumberingAfterBreak="0">
    <w:nsid w:val="6A2556D8"/>
    <w:multiLevelType w:val="hybridMultilevel"/>
    <w:tmpl w:val="D256DF40"/>
    <w:lvl w:ilvl="0" w:tplc="084247CE">
      <w:start w:val="1"/>
      <w:numFmt w:val="bullet"/>
      <w:lvlText w:val=""/>
      <w:lvlJc w:val="left"/>
      <w:pPr>
        <w:ind w:left="360" w:hanging="360"/>
      </w:pPr>
      <w:rPr>
        <w:rFonts w:ascii="Symbol" w:hAnsi="Symbol" w:hint="default"/>
        <w:color w:val="auto"/>
        <w:sz w:val="21"/>
        <w:szCs w:val="21"/>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7" w15:restartNumberingAfterBreak="0">
    <w:nsid w:val="6B241D0C"/>
    <w:multiLevelType w:val="hybridMultilevel"/>
    <w:tmpl w:val="0FF8E0A6"/>
    <w:lvl w:ilvl="0" w:tplc="43F20760">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8" w15:restartNumberingAfterBreak="0">
    <w:nsid w:val="6B322369"/>
    <w:multiLevelType w:val="hybridMultilevel"/>
    <w:tmpl w:val="62188E52"/>
    <w:lvl w:ilvl="0" w:tplc="8A10045A">
      <w:start w:val="1"/>
      <w:numFmt w:val="bullet"/>
      <w:lvlText w:val=""/>
      <w:lvlJc w:val="left"/>
      <w:pPr>
        <w:ind w:left="360" w:hanging="360"/>
      </w:pPr>
      <w:rPr>
        <w:rFonts w:ascii="Symbol" w:hAnsi="Symbol" w:hint="default"/>
        <w:color w:val="auto"/>
        <w:sz w:val="21"/>
        <w:szCs w:val="2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9" w15:restartNumberingAfterBreak="0">
    <w:nsid w:val="6B6F5136"/>
    <w:multiLevelType w:val="hybridMultilevel"/>
    <w:tmpl w:val="044E79B4"/>
    <w:lvl w:ilvl="0" w:tplc="45BC8B6E">
      <w:start w:val="1"/>
      <w:numFmt w:val="bullet"/>
      <w:lvlText w:val=""/>
      <w:lvlJc w:val="left"/>
      <w:pPr>
        <w:ind w:left="720" w:hanging="360"/>
      </w:pPr>
      <w:rPr>
        <w:rFonts w:ascii="Symbol" w:hAnsi="Symbol" w:hint="default"/>
        <w:color w:val="auto"/>
        <w:sz w:val="21"/>
        <w:szCs w:val="2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0" w15:restartNumberingAfterBreak="0">
    <w:nsid w:val="6D9537D3"/>
    <w:multiLevelType w:val="hybridMultilevel"/>
    <w:tmpl w:val="2A30F6E2"/>
    <w:lvl w:ilvl="0" w:tplc="04090001">
      <w:start w:val="1"/>
      <w:numFmt w:val="bullet"/>
      <w:lvlText w:val=""/>
      <w:lvlJc w:val="left"/>
      <w:pPr>
        <w:ind w:left="360" w:hanging="360"/>
      </w:pPr>
      <w:rPr>
        <w:rFonts w:ascii="Symbol" w:hAnsi="Symbol" w:hint="default"/>
      </w:rPr>
    </w:lvl>
    <w:lvl w:ilvl="1" w:tplc="36326320">
      <w:start w:val="1"/>
      <w:numFmt w:val="bullet"/>
      <w:lvlText w:val="o"/>
      <w:lvlJc w:val="left"/>
      <w:pPr>
        <w:ind w:left="1080" w:hanging="360"/>
      </w:pPr>
      <w:rPr>
        <w:rFonts w:ascii="Courier New" w:hAnsi="Courier New" w:cs="Courier New" w:hint="default"/>
        <w:strike w:val="0"/>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1" w15:restartNumberingAfterBreak="0">
    <w:nsid w:val="6EFA2F77"/>
    <w:multiLevelType w:val="hybridMultilevel"/>
    <w:tmpl w:val="B574CEE2"/>
    <w:lvl w:ilvl="0" w:tplc="04090003">
      <w:start w:val="1"/>
      <w:numFmt w:val="bullet"/>
      <w:lvlText w:val="o"/>
      <w:lvlJc w:val="left"/>
      <w:pPr>
        <w:ind w:left="1080" w:hanging="360"/>
      </w:pPr>
      <w:rPr>
        <w:rFonts w:ascii="Courier New" w:hAnsi="Courier New" w:cs="Courier New" w:hint="default"/>
        <w:sz w:val="21"/>
        <w:szCs w:val="21"/>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2" w15:restartNumberingAfterBreak="0">
    <w:nsid w:val="6FA438BB"/>
    <w:multiLevelType w:val="hybridMultilevel"/>
    <w:tmpl w:val="9FA61DAE"/>
    <w:lvl w:ilvl="0" w:tplc="23CA4A08">
      <w:start w:val="1"/>
      <w:numFmt w:val="bullet"/>
      <w:lvlText w:val=""/>
      <w:lvlJc w:val="left"/>
      <w:pPr>
        <w:ind w:left="360" w:hanging="360"/>
      </w:pPr>
      <w:rPr>
        <w:rFonts w:ascii="Symbol" w:hAnsi="Symbol" w:hint="default"/>
        <w:color w:val="auto"/>
        <w:sz w:val="21"/>
        <w:szCs w:val="21"/>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3" w15:restartNumberingAfterBreak="0">
    <w:nsid w:val="716E5384"/>
    <w:multiLevelType w:val="hybridMultilevel"/>
    <w:tmpl w:val="C37038FA"/>
    <w:lvl w:ilvl="0" w:tplc="43F20760">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4" w15:restartNumberingAfterBreak="0">
    <w:nsid w:val="73194C2A"/>
    <w:multiLevelType w:val="hybridMultilevel"/>
    <w:tmpl w:val="05B2F260"/>
    <w:lvl w:ilvl="0" w:tplc="AD86A210">
      <w:start w:val="1"/>
      <w:numFmt w:val="bullet"/>
      <w:lvlText w:val=""/>
      <w:lvlJc w:val="left"/>
      <w:pPr>
        <w:ind w:left="360" w:hanging="360"/>
      </w:pPr>
      <w:rPr>
        <w:rFonts w:ascii="Symbol" w:hAnsi="Symbol" w:hint="default"/>
        <w:color w:val="auto"/>
        <w:sz w:val="21"/>
        <w:szCs w:val="21"/>
      </w:rPr>
    </w:lvl>
    <w:lvl w:ilvl="1" w:tplc="FAF09206">
      <w:start w:val="1"/>
      <w:numFmt w:val="bullet"/>
      <w:lvlText w:val="o"/>
      <w:lvlJc w:val="left"/>
      <w:pPr>
        <w:ind w:left="1440" w:hanging="360"/>
      </w:pPr>
      <w:rPr>
        <w:rFonts w:ascii="Courier New" w:hAnsi="Courier New" w:cs="Courier New" w:hint="default"/>
        <w:strike w:val="0"/>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5" w15:restartNumberingAfterBreak="0">
    <w:nsid w:val="7342756B"/>
    <w:multiLevelType w:val="hybridMultilevel"/>
    <w:tmpl w:val="867245C4"/>
    <w:lvl w:ilvl="0" w:tplc="DB74A9E0">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6" w15:restartNumberingAfterBreak="0">
    <w:nsid w:val="74DF5986"/>
    <w:multiLevelType w:val="hybridMultilevel"/>
    <w:tmpl w:val="54EC43C0"/>
    <w:lvl w:ilvl="0" w:tplc="FFFFFFFF">
      <w:start w:val="1"/>
      <w:numFmt w:val="bullet"/>
      <w:lvlText w:val=""/>
      <w:lvlJc w:val="left"/>
      <w:pPr>
        <w:ind w:left="1440" w:hanging="360"/>
      </w:pPr>
      <w:rPr>
        <w:rFonts w:ascii="Symbol" w:hAnsi="Symbol" w:hint="default"/>
        <w:color w:val="auto"/>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7" w15:restartNumberingAfterBreak="0">
    <w:nsid w:val="761B2CA7"/>
    <w:multiLevelType w:val="hybridMultilevel"/>
    <w:tmpl w:val="9CE45FE0"/>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8" w15:restartNumberingAfterBreak="0">
    <w:nsid w:val="78675B01"/>
    <w:multiLevelType w:val="hybridMultilevel"/>
    <w:tmpl w:val="39304C86"/>
    <w:lvl w:ilvl="0" w:tplc="0DC6D244">
      <w:start w:val="1"/>
      <w:numFmt w:val="bullet"/>
      <w:lvlText w:val=""/>
      <w:lvlJc w:val="left"/>
      <w:pPr>
        <w:ind w:left="360" w:hanging="360"/>
      </w:pPr>
      <w:rPr>
        <w:rFonts w:ascii="Symbol" w:hAnsi="Symbol" w:hint="default"/>
        <w:color w:val="auto"/>
        <w:sz w:val="21"/>
        <w:szCs w:val="21"/>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9" w15:restartNumberingAfterBreak="0">
    <w:nsid w:val="78F6401E"/>
    <w:multiLevelType w:val="hybridMultilevel"/>
    <w:tmpl w:val="380438B4"/>
    <w:lvl w:ilvl="0" w:tplc="34C0294E">
      <w:start w:val="1"/>
      <w:numFmt w:val="bullet"/>
      <w:lvlText w:val=""/>
      <w:lvlJc w:val="left"/>
      <w:pPr>
        <w:ind w:left="360" w:hanging="360"/>
      </w:pPr>
      <w:rPr>
        <w:rFonts w:ascii="Symbol" w:hAnsi="Symbol" w:hint="default"/>
        <w:sz w:val="21"/>
        <w:szCs w:val="21"/>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0" w15:restartNumberingAfterBreak="0">
    <w:nsid w:val="79D93BF4"/>
    <w:multiLevelType w:val="hybridMultilevel"/>
    <w:tmpl w:val="5FD26B2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1" w15:restartNumberingAfterBreak="0">
    <w:nsid w:val="7A707353"/>
    <w:multiLevelType w:val="hybridMultilevel"/>
    <w:tmpl w:val="1A267906"/>
    <w:lvl w:ilvl="0" w:tplc="7B60B854">
      <w:start w:val="1"/>
      <w:numFmt w:val="bullet"/>
      <w:lvlText w:val=""/>
      <w:lvlJc w:val="left"/>
      <w:pPr>
        <w:ind w:left="360" w:hanging="360"/>
      </w:pPr>
      <w:rPr>
        <w:rFonts w:ascii="Symbol" w:hAnsi="Symbol" w:hint="default"/>
        <w:color w:val="auto"/>
        <w:sz w:val="21"/>
        <w:szCs w:val="21"/>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2" w15:restartNumberingAfterBreak="0">
    <w:nsid w:val="7B274E1D"/>
    <w:multiLevelType w:val="hybridMultilevel"/>
    <w:tmpl w:val="8E90CB3A"/>
    <w:lvl w:ilvl="0" w:tplc="258A6D60">
      <w:start w:val="1"/>
      <w:numFmt w:val="bullet"/>
      <w:lvlText w:val=""/>
      <w:lvlJc w:val="left"/>
      <w:pPr>
        <w:ind w:left="360" w:hanging="360"/>
      </w:pPr>
      <w:rPr>
        <w:rFonts w:ascii="Symbol" w:hAnsi="Symbol" w:hint="default"/>
        <w:color w:val="auto"/>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3" w15:restartNumberingAfterBreak="0">
    <w:nsid w:val="7B7D38D4"/>
    <w:multiLevelType w:val="hybridMultilevel"/>
    <w:tmpl w:val="FAA2A24A"/>
    <w:lvl w:ilvl="0" w:tplc="04090003">
      <w:start w:val="1"/>
      <w:numFmt w:val="bullet"/>
      <w:lvlText w:val="o"/>
      <w:lvlJc w:val="left"/>
      <w:pPr>
        <w:ind w:left="1080" w:hanging="360"/>
      </w:pPr>
      <w:rPr>
        <w:rFonts w:ascii="Courier New" w:hAnsi="Courier New" w:cs="Courier New" w:hint="default"/>
        <w:strike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4" w15:restartNumberingAfterBreak="0">
    <w:nsid w:val="7CA645C0"/>
    <w:multiLevelType w:val="hybridMultilevel"/>
    <w:tmpl w:val="39B41C5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5" w15:restartNumberingAfterBreak="0">
    <w:nsid w:val="7CEA64C6"/>
    <w:multiLevelType w:val="hybridMultilevel"/>
    <w:tmpl w:val="988CD66C"/>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6" w15:restartNumberingAfterBreak="0">
    <w:nsid w:val="7D004DBA"/>
    <w:multiLevelType w:val="hybridMultilevel"/>
    <w:tmpl w:val="4E08F52E"/>
    <w:lvl w:ilvl="0" w:tplc="45BC8B6E">
      <w:start w:val="1"/>
      <w:numFmt w:val="bullet"/>
      <w:lvlText w:val=""/>
      <w:lvlJc w:val="left"/>
      <w:pPr>
        <w:ind w:left="706" w:hanging="360"/>
      </w:pPr>
      <w:rPr>
        <w:rFonts w:ascii="Symbol" w:hAnsi="Symbol" w:hint="default"/>
        <w:color w:val="auto"/>
        <w:sz w:val="21"/>
        <w:szCs w:val="21"/>
      </w:rPr>
    </w:lvl>
    <w:lvl w:ilvl="1" w:tplc="FFFFFFFF">
      <w:start w:val="1"/>
      <w:numFmt w:val="bullet"/>
      <w:lvlText w:val="o"/>
      <w:lvlJc w:val="left"/>
      <w:pPr>
        <w:ind w:left="1426" w:hanging="360"/>
      </w:pPr>
      <w:rPr>
        <w:rFonts w:ascii="Courier New" w:hAnsi="Courier New" w:cs="Courier New" w:hint="default"/>
      </w:rPr>
    </w:lvl>
    <w:lvl w:ilvl="2" w:tplc="FFFFFFFF" w:tentative="1">
      <w:start w:val="1"/>
      <w:numFmt w:val="bullet"/>
      <w:lvlText w:val=""/>
      <w:lvlJc w:val="left"/>
      <w:pPr>
        <w:ind w:left="2146" w:hanging="360"/>
      </w:pPr>
      <w:rPr>
        <w:rFonts w:ascii="Wingdings" w:hAnsi="Wingdings" w:hint="default"/>
      </w:rPr>
    </w:lvl>
    <w:lvl w:ilvl="3" w:tplc="FFFFFFFF" w:tentative="1">
      <w:start w:val="1"/>
      <w:numFmt w:val="bullet"/>
      <w:lvlText w:val=""/>
      <w:lvlJc w:val="left"/>
      <w:pPr>
        <w:ind w:left="2866" w:hanging="360"/>
      </w:pPr>
      <w:rPr>
        <w:rFonts w:ascii="Symbol" w:hAnsi="Symbol" w:hint="default"/>
      </w:rPr>
    </w:lvl>
    <w:lvl w:ilvl="4" w:tplc="FFFFFFFF" w:tentative="1">
      <w:start w:val="1"/>
      <w:numFmt w:val="bullet"/>
      <w:lvlText w:val="o"/>
      <w:lvlJc w:val="left"/>
      <w:pPr>
        <w:ind w:left="3586" w:hanging="360"/>
      </w:pPr>
      <w:rPr>
        <w:rFonts w:ascii="Courier New" w:hAnsi="Courier New" w:cs="Courier New" w:hint="default"/>
      </w:rPr>
    </w:lvl>
    <w:lvl w:ilvl="5" w:tplc="FFFFFFFF" w:tentative="1">
      <w:start w:val="1"/>
      <w:numFmt w:val="bullet"/>
      <w:lvlText w:val=""/>
      <w:lvlJc w:val="left"/>
      <w:pPr>
        <w:ind w:left="4306" w:hanging="360"/>
      </w:pPr>
      <w:rPr>
        <w:rFonts w:ascii="Wingdings" w:hAnsi="Wingdings" w:hint="default"/>
      </w:rPr>
    </w:lvl>
    <w:lvl w:ilvl="6" w:tplc="FFFFFFFF" w:tentative="1">
      <w:start w:val="1"/>
      <w:numFmt w:val="bullet"/>
      <w:lvlText w:val=""/>
      <w:lvlJc w:val="left"/>
      <w:pPr>
        <w:ind w:left="5026" w:hanging="360"/>
      </w:pPr>
      <w:rPr>
        <w:rFonts w:ascii="Symbol" w:hAnsi="Symbol" w:hint="default"/>
      </w:rPr>
    </w:lvl>
    <w:lvl w:ilvl="7" w:tplc="FFFFFFFF" w:tentative="1">
      <w:start w:val="1"/>
      <w:numFmt w:val="bullet"/>
      <w:lvlText w:val="o"/>
      <w:lvlJc w:val="left"/>
      <w:pPr>
        <w:ind w:left="5746" w:hanging="360"/>
      </w:pPr>
      <w:rPr>
        <w:rFonts w:ascii="Courier New" w:hAnsi="Courier New" w:cs="Courier New" w:hint="default"/>
      </w:rPr>
    </w:lvl>
    <w:lvl w:ilvl="8" w:tplc="FFFFFFFF" w:tentative="1">
      <w:start w:val="1"/>
      <w:numFmt w:val="bullet"/>
      <w:lvlText w:val=""/>
      <w:lvlJc w:val="left"/>
      <w:pPr>
        <w:ind w:left="6466" w:hanging="360"/>
      </w:pPr>
      <w:rPr>
        <w:rFonts w:ascii="Wingdings" w:hAnsi="Wingdings" w:hint="default"/>
      </w:rPr>
    </w:lvl>
  </w:abstractNum>
  <w:abstractNum w:abstractNumId="127" w15:restartNumberingAfterBreak="0">
    <w:nsid w:val="7D324C13"/>
    <w:multiLevelType w:val="hybridMultilevel"/>
    <w:tmpl w:val="CC349D5C"/>
    <w:lvl w:ilvl="0" w:tplc="4FA6F444">
      <w:start w:val="1"/>
      <w:numFmt w:val="lowerLetter"/>
      <w:lvlText w:val="%1."/>
      <w:lvlJc w:val="left"/>
      <w:pPr>
        <w:ind w:left="360" w:hanging="360"/>
      </w:pPr>
      <w:rPr>
        <w:rFonts w:hint="default"/>
        <w:b w:val="0"/>
        <w:bCs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8" w15:restartNumberingAfterBreak="0">
    <w:nsid w:val="7E612322"/>
    <w:multiLevelType w:val="hybridMultilevel"/>
    <w:tmpl w:val="0150A28E"/>
    <w:lvl w:ilvl="0" w:tplc="BE903492">
      <w:start w:val="1"/>
      <w:numFmt w:val="bullet"/>
      <w:lvlText w:val=""/>
      <w:lvlJc w:val="left"/>
      <w:pPr>
        <w:ind w:left="360" w:hanging="360"/>
      </w:pPr>
      <w:rPr>
        <w:rFonts w:ascii="Symbol" w:hAnsi="Symbol" w:hint="default"/>
        <w:color w:val="auto"/>
        <w:sz w:val="21"/>
        <w:szCs w:val="21"/>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98134892">
    <w:abstractNumId w:val="12"/>
  </w:num>
  <w:num w:numId="2" w16cid:durableId="1947539132">
    <w:abstractNumId w:val="20"/>
  </w:num>
  <w:num w:numId="3" w16cid:durableId="1747804185">
    <w:abstractNumId w:val="49"/>
  </w:num>
  <w:num w:numId="4" w16cid:durableId="1963031209">
    <w:abstractNumId w:val="65"/>
  </w:num>
  <w:num w:numId="5" w16cid:durableId="1697273606">
    <w:abstractNumId w:val="73"/>
  </w:num>
  <w:num w:numId="6" w16cid:durableId="14967835">
    <w:abstractNumId w:val="87"/>
  </w:num>
  <w:num w:numId="7" w16cid:durableId="252904513">
    <w:abstractNumId w:val="114"/>
  </w:num>
  <w:num w:numId="8" w16cid:durableId="2111317828">
    <w:abstractNumId w:val="58"/>
  </w:num>
  <w:num w:numId="9" w16cid:durableId="1676761725">
    <w:abstractNumId w:val="121"/>
  </w:num>
  <w:num w:numId="10" w16cid:durableId="1855730906">
    <w:abstractNumId w:val="34"/>
  </w:num>
  <w:num w:numId="11" w16cid:durableId="1365860567">
    <w:abstractNumId w:val="2"/>
  </w:num>
  <w:num w:numId="12" w16cid:durableId="1227187483">
    <w:abstractNumId w:val="95"/>
  </w:num>
  <w:num w:numId="13" w16cid:durableId="1024941049">
    <w:abstractNumId w:val="128"/>
  </w:num>
  <w:num w:numId="14" w16cid:durableId="1581135953">
    <w:abstractNumId w:val="110"/>
  </w:num>
  <w:num w:numId="15" w16cid:durableId="577324918">
    <w:abstractNumId w:val="74"/>
  </w:num>
  <w:num w:numId="16" w16cid:durableId="1133599672">
    <w:abstractNumId w:val="98"/>
  </w:num>
  <w:num w:numId="17" w16cid:durableId="311835343">
    <w:abstractNumId w:val="79"/>
  </w:num>
  <w:num w:numId="18" w16cid:durableId="970407333">
    <w:abstractNumId w:val="81"/>
  </w:num>
  <w:num w:numId="19" w16cid:durableId="2102946267">
    <w:abstractNumId w:val="6"/>
  </w:num>
  <w:num w:numId="20" w16cid:durableId="882786214">
    <w:abstractNumId w:val="118"/>
  </w:num>
  <w:num w:numId="21" w16cid:durableId="402142981">
    <w:abstractNumId w:val="120"/>
  </w:num>
  <w:num w:numId="22" w16cid:durableId="1080784703">
    <w:abstractNumId w:val="90"/>
  </w:num>
  <w:num w:numId="23" w16cid:durableId="1072698539">
    <w:abstractNumId w:val="62"/>
  </w:num>
  <w:num w:numId="24" w16cid:durableId="1068964468">
    <w:abstractNumId w:val="45"/>
  </w:num>
  <w:num w:numId="25" w16cid:durableId="937327639">
    <w:abstractNumId w:val="25"/>
  </w:num>
  <w:num w:numId="26" w16cid:durableId="1820346100">
    <w:abstractNumId w:val="32"/>
  </w:num>
  <w:num w:numId="27" w16cid:durableId="1800873358">
    <w:abstractNumId w:val="59"/>
  </w:num>
  <w:num w:numId="28" w16cid:durableId="196894368">
    <w:abstractNumId w:val="77"/>
  </w:num>
  <w:num w:numId="29" w16cid:durableId="950475632">
    <w:abstractNumId w:val="71"/>
  </w:num>
  <w:num w:numId="30" w16cid:durableId="699402260">
    <w:abstractNumId w:val="23"/>
  </w:num>
  <w:num w:numId="31" w16cid:durableId="838275814">
    <w:abstractNumId w:val="1"/>
  </w:num>
  <w:num w:numId="32" w16cid:durableId="909661007">
    <w:abstractNumId w:val="119"/>
  </w:num>
  <w:num w:numId="33" w16cid:durableId="1788960855">
    <w:abstractNumId w:val="112"/>
  </w:num>
  <w:num w:numId="34" w16cid:durableId="56982401">
    <w:abstractNumId w:val="105"/>
  </w:num>
  <w:num w:numId="35" w16cid:durableId="752166134">
    <w:abstractNumId w:val="84"/>
  </w:num>
  <w:num w:numId="36" w16cid:durableId="939266060">
    <w:abstractNumId w:val="101"/>
  </w:num>
  <w:num w:numId="37" w16cid:durableId="910234101">
    <w:abstractNumId w:val="100"/>
  </w:num>
  <w:num w:numId="38" w16cid:durableId="723941869">
    <w:abstractNumId w:val="69"/>
  </w:num>
  <w:num w:numId="39" w16cid:durableId="369301073">
    <w:abstractNumId w:val="91"/>
  </w:num>
  <w:num w:numId="40" w16cid:durableId="2085838569">
    <w:abstractNumId w:val="85"/>
  </w:num>
  <w:num w:numId="41" w16cid:durableId="92940473">
    <w:abstractNumId w:val="106"/>
  </w:num>
  <w:num w:numId="42" w16cid:durableId="820541261">
    <w:abstractNumId w:val="37"/>
  </w:num>
  <w:num w:numId="43" w16cid:durableId="1024139197">
    <w:abstractNumId w:val="80"/>
  </w:num>
  <w:num w:numId="44" w16cid:durableId="1410149231">
    <w:abstractNumId w:val="122"/>
  </w:num>
  <w:num w:numId="45" w16cid:durableId="727190338">
    <w:abstractNumId w:val="51"/>
  </w:num>
  <w:num w:numId="46" w16cid:durableId="1443920200">
    <w:abstractNumId w:val="10"/>
  </w:num>
  <w:num w:numId="47" w16cid:durableId="1981379991">
    <w:abstractNumId w:val="75"/>
  </w:num>
  <w:num w:numId="48" w16cid:durableId="1573734501">
    <w:abstractNumId w:val="93"/>
  </w:num>
  <w:num w:numId="49" w16cid:durableId="1393431760">
    <w:abstractNumId w:val="26"/>
  </w:num>
  <w:num w:numId="50" w16cid:durableId="1615558922">
    <w:abstractNumId w:val="8"/>
  </w:num>
  <w:num w:numId="51" w16cid:durableId="575671937">
    <w:abstractNumId w:val="24"/>
  </w:num>
  <w:num w:numId="52" w16cid:durableId="1268922702">
    <w:abstractNumId w:val="48"/>
  </w:num>
  <w:num w:numId="53" w16cid:durableId="566302808">
    <w:abstractNumId w:val="22"/>
  </w:num>
  <w:num w:numId="54" w16cid:durableId="1393769766">
    <w:abstractNumId w:val="14"/>
  </w:num>
  <w:num w:numId="55" w16cid:durableId="507251371">
    <w:abstractNumId w:val="57"/>
  </w:num>
  <w:num w:numId="56" w16cid:durableId="1863936341">
    <w:abstractNumId w:val="78"/>
  </w:num>
  <w:num w:numId="57" w16cid:durableId="448281563">
    <w:abstractNumId w:val="29"/>
  </w:num>
  <w:num w:numId="58" w16cid:durableId="453985937">
    <w:abstractNumId w:val="102"/>
  </w:num>
  <w:num w:numId="59" w16cid:durableId="669790536">
    <w:abstractNumId w:val="47"/>
  </w:num>
  <w:num w:numId="60" w16cid:durableId="1180925030">
    <w:abstractNumId w:val="88"/>
  </w:num>
  <w:num w:numId="61" w16cid:durableId="332880133">
    <w:abstractNumId w:val="19"/>
  </w:num>
  <w:num w:numId="62" w16cid:durableId="2107801194">
    <w:abstractNumId w:val="4"/>
  </w:num>
  <w:num w:numId="63" w16cid:durableId="993723827">
    <w:abstractNumId w:val="83"/>
  </w:num>
  <w:num w:numId="64" w16cid:durableId="2015372646">
    <w:abstractNumId w:val="111"/>
  </w:num>
  <w:num w:numId="65" w16cid:durableId="720132222">
    <w:abstractNumId w:val="50"/>
  </w:num>
  <w:num w:numId="66" w16cid:durableId="1367952489">
    <w:abstractNumId w:val="41"/>
  </w:num>
  <w:num w:numId="67" w16cid:durableId="603926716">
    <w:abstractNumId w:val="108"/>
  </w:num>
  <w:num w:numId="68" w16cid:durableId="2019962154">
    <w:abstractNumId w:val="99"/>
  </w:num>
  <w:num w:numId="69" w16cid:durableId="1753894934">
    <w:abstractNumId w:val="42"/>
  </w:num>
  <w:num w:numId="70" w16cid:durableId="1264143533">
    <w:abstractNumId w:val="92"/>
  </w:num>
  <w:num w:numId="71" w16cid:durableId="704717180">
    <w:abstractNumId w:val="63"/>
  </w:num>
  <w:num w:numId="72" w16cid:durableId="21977453">
    <w:abstractNumId w:val="117"/>
  </w:num>
  <w:num w:numId="73" w16cid:durableId="431054254">
    <w:abstractNumId w:val="44"/>
  </w:num>
  <w:num w:numId="74" w16cid:durableId="2047830720">
    <w:abstractNumId w:val="39"/>
  </w:num>
  <w:num w:numId="75" w16cid:durableId="1799251466">
    <w:abstractNumId w:val="96"/>
  </w:num>
  <w:num w:numId="76" w16cid:durableId="183906752">
    <w:abstractNumId w:val="67"/>
  </w:num>
  <w:num w:numId="77" w16cid:durableId="259683812">
    <w:abstractNumId w:val="116"/>
  </w:num>
  <w:num w:numId="78" w16cid:durableId="1801341443">
    <w:abstractNumId w:val="7"/>
  </w:num>
  <w:num w:numId="79" w16cid:durableId="438334266">
    <w:abstractNumId w:val="15"/>
  </w:num>
  <w:num w:numId="80" w16cid:durableId="468475579">
    <w:abstractNumId w:val="103"/>
  </w:num>
  <w:num w:numId="81" w16cid:durableId="60562838">
    <w:abstractNumId w:val="66"/>
  </w:num>
  <w:num w:numId="82" w16cid:durableId="387612249">
    <w:abstractNumId w:val="104"/>
  </w:num>
  <w:num w:numId="83" w16cid:durableId="1312904544">
    <w:abstractNumId w:val="123"/>
  </w:num>
  <w:num w:numId="84" w16cid:durableId="426078940">
    <w:abstractNumId w:val="61"/>
  </w:num>
  <w:num w:numId="85" w16cid:durableId="1644114193">
    <w:abstractNumId w:val="64"/>
  </w:num>
  <w:num w:numId="86" w16cid:durableId="2037189601">
    <w:abstractNumId w:val="89"/>
  </w:num>
  <w:num w:numId="87" w16cid:durableId="1916820853">
    <w:abstractNumId w:val="27"/>
  </w:num>
  <w:num w:numId="88" w16cid:durableId="1441949276">
    <w:abstractNumId w:val="94"/>
  </w:num>
  <w:num w:numId="89" w16cid:durableId="1107849916">
    <w:abstractNumId w:val="127"/>
  </w:num>
  <w:num w:numId="90" w16cid:durableId="384262479">
    <w:abstractNumId w:val="82"/>
  </w:num>
  <w:num w:numId="91" w16cid:durableId="1474978335">
    <w:abstractNumId w:val="55"/>
  </w:num>
  <w:num w:numId="92" w16cid:durableId="721051977">
    <w:abstractNumId w:val="16"/>
  </w:num>
  <w:num w:numId="93" w16cid:durableId="1955676154">
    <w:abstractNumId w:val="28"/>
  </w:num>
  <w:num w:numId="94" w16cid:durableId="855001119">
    <w:abstractNumId w:val="13"/>
  </w:num>
  <w:num w:numId="95" w16cid:durableId="1694571126">
    <w:abstractNumId w:val="60"/>
  </w:num>
  <w:num w:numId="96" w16cid:durableId="2141875609">
    <w:abstractNumId w:val="31"/>
  </w:num>
  <w:num w:numId="97" w16cid:durableId="578905083">
    <w:abstractNumId w:val="115"/>
  </w:num>
  <w:num w:numId="98" w16cid:durableId="989407465">
    <w:abstractNumId w:val="36"/>
  </w:num>
  <w:num w:numId="99" w16cid:durableId="1534153767">
    <w:abstractNumId w:val="53"/>
  </w:num>
  <w:num w:numId="100" w16cid:durableId="1805538597">
    <w:abstractNumId w:val="70"/>
  </w:num>
  <w:num w:numId="101" w16cid:durableId="567955517">
    <w:abstractNumId w:val="3"/>
  </w:num>
  <w:num w:numId="102" w16cid:durableId="633297947">
    <w:abstractNumId w:val="68"/>
  </w:num>
  <w:num w:numId="103" w16cid:durableId="1146237782">
    <w:abstractNumId w:val="38"/>
  </w:num>
  <w:num w:numId="104" w16cid:durableId="1271471640">
    <w:abstractNumId w:val="43"/>
  </w:num>
  <w:num w:numId="105" w16cid:durableId="1082677133">
    <w:abstractNumId w:val="125"/>
  </w:num>
  <w:num w:numId="106" w16cid:durableId="1374690313">
    <w:abstractNumId w:val="76"/>
  </w:num>
  <w:num w:numId="107" w16cid:durableId="1297561383">
    <w:abstractNumId w:val="17"/>
  </w:num>
  <w:num w:numId="108" w16cid:durableId="2090228285">
    <w:abstractNumId w:val="5"/>
  </w:num>
  <w:num w:numId="109" w16cid:durableId="1454325214">
    <w:abstractNumId w:val="33"/>
  </w:num>
  <w:num w:numId="110" w16cid:durableId="1024861766">
    <w:abstractNumId w:val="18"/>
  </w:num>
  <w:num w:numId="111" w16cid:durableId="186351732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16cid:durableId="1207989545">
    <w:abstractNumId w:val="113"/>
  </w:num>
  <w:num w:numId="113" w16cid:durableId="704792593">
    <w:abstractNumId w:val="107"/>
  </w:num>
  <w:num w:numId="114" w16cid:durableId="2137332121">
    <w:abstractNumId w:val="56"/>
  </w:num>
  <w:num w:numId="115" w16cid:durableId="1934777507">
    <w:abstractNumId w:val="30"/>
  </w:num>
  <w:num w:numId="116" w16cid:durableId="1446929341">
    <w:abstractNumId w:val="11"/>
  </w:num>
  <w:num w:numId="117" w16cid:durableId="651757191">
    <w:abstractNumId w:val="9"/>
  </w:num>
  <w:num w:numId="118" w16cid:durableId="1747410315">
    <w:abstractNumId w:val="109"/>
  </w:num>
  <w:num w:numId="119" w16cid:durableId="512764614">
    <w:abstractNumId w:val="126"/>
  </w:num>
  <w:num w:numId="120" w16cid:durableId="1722316824">
    <w:abstractNumId w:val="40"/>
  </w:num>
  <w:num w:numId="121" w16cid:durableId="401945770">
    <w:abstractNumId w:val="35"/>
  </w:num>
  <w:num w:numId="122" w16cid:durableId="153112418">
    <w:abstractNumId w:val="54"/>
  </w:num>
  <w:num w:numId="123" w16cid:durableId="418259265">
    <w:abstractNumId w:val="124"/>
  </w:num>
  <w:num w:numId="124" w16cid:durableId="1404371105">
    <w:abstractNumId w:val="72"/>
  </w:num>
  <w:num w:numId="125" w16cid:durableId="1135678379">
    <w:abstractNumId w:val="46"/>
  </w:num>
  <w:num w:numId="126" w16cid:durableId="378670947">
    <w:abstractNumId w:val="86"/>
  </w:num>
  <w:num w:numId="127" w16cid:durableId="2032029421">
    <w:abstractNumId w:val="52"/>
  </w:num>
  <w:num w:numId="128" w16cid:durableId="697438421">
    <w:abstractNumId w:val="0"/>
  </w:num>
  <w:num w:numId="129" w16cid:durableId="1856922190">
    <w:abstractNumId w:val="21"/>
  </w:num>
  <w:num w:numId="130" w16cid:durableId="1318530229">
    <w:abstractNumId w:val="97"/>
  </w:num>
  <w:numIdMacAtCleanup w:val="1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6A8B"/>
    <w:rsid w:val="00000365"/>
    <w:rsid w:val="000003A6"/>
    <w:rsid w:val="00000488"/>
    <w:rsid w:val="00000718"/>
    <w:rsid w:val="00000A8B"/>
    <w:rsid w:val="00000C6D"/>
    <w:rsid w:val="00001033"/>
    <w:rsid w:val="000010B7"/>
    <w:rsid w:val="00001142"/>
    <w:rsid w:val="00001345"/>
    <w:rsid w:val="000013FA"/>
    <w:rsid w:val="0000143A"/>
    <w:rsid w:val="0000152F"/>
    <w:rsid w:val="00001663"/>
    <w:rsid w:val="00001693"/>
    <w:rsid w:val="0000179A"/>
    <w:rsid w:val="000017EF"/>
    <w:rsid w:val="000018B5"/>
    <w:rsid w:val="00001AEF"/>
    <w:rsid w:val="00001AFA"/>
    <w:rsid w:val="00001C59"/>
    <w:rsid w:val="00001D78"/>
    <w:rsid w:val="00002013"/>
    <w:rsid w:val="00002016"/>
    <w:rsid w:val="00002220"/>
    <w:rsid w:val="000024DB"/>
    <w:rsid w:val="000025EC"/>
    <w:rsid w:val="000026AF"/>
    <w:rsid w:val="00002B02"/>
    <w:rsid w:val="0000321E"/>
    <w:rsid w:val="0000329C"/>
    <w:rsid w:val="000035E0"/>
    <w:rsid w:val="000037AD"/>
    <w:rsid w:val="000037E1"/>
    <w:rsid w:val="000039B6"/>
    <w:rsid w:val="00003A36"/>
    <w:rsid w:val="00003B07"/>
    <w:rsid w:val="00003C0E"/>
    <w:rsid w:val="00003C94"/>
    <w:rsid w:val="00003CB1"/>
    <w:rsid w:val="00003D5F"/>
    <w:rsid w:val="00003EA8"/>
    <w:rsid w:val="00004001"/>
    <w:rsid w:val="000040C9"/>
    <w:rsid w:val="0000421D"/>
    <w:rsid w:val="0000424F"/>
    <w:rsid w:val="00004517"/>
    <w:rsid w:val="0000456F"/>
    <w:rsid w:val="000046AB"/>
    <w:rsid w:val="000047D6"/>
    <w:rsid w:val="000047F2"/>
    <w:rsid w:val="00004D27"/>
    <w:rsid w:val="00004E3A"/>
    <w:rsid w:val="00004F40"/>
    <w:rsid w:val="00005197"/>
    <w:rsid w:val="0000522A"/>
    <w:rsid w:val="0000530E"/>
    <w:rsid w:val="0000592D"/>
    <w:rsid w:val="00005AB4"/>
    <w:rsid w:val="00005C8B"/>
    <w:rsid w:val="00005DA9"/>
    <w:rsid w:val="00005ED4"/>
    <w:rsid w:val="00005F00"/>
    <w:rsid w:val="00005FAE"/>
    <w:rsid w:val="00005FBB"/>
    <w:rsid w:val="0000604E"/>
    <w:rsid w:val="0000613F"/>
    <w:rsid w:val="0000618E"/>
    <w:rsid w:val="0000620A"/>
    <w:rsid w:val="00006257"/>
    <w:rsid w:val="00006416"/>
    <w:rsid w:val="00006565"/>
    <w:rsid w:val="000065AD"/>
    <w:rsid w:val="0000694F"/>
    <w:rsid w:val="00006A1E"/>
    <w:rsid w:val="00006B6B"/>
    <w:rsid w:val="00006EC8"/>
    <w:rsid w:val="00006F09"/>
    <w:rsid w:val="000070A0"/>
    <w:rsid w:val="000070BB"/>
    <w:rsid w:val="0000742E"/>
    <w:rsid w:val="000074E3"/>
    <w:rsid w:val="000075B1"/>
    <w:rsid w:val="000075DA"/>
    <w:rsid w:val="0000784A"/>
    <w:rsid w:val="00007980"/>
    <w:rsid w:val="00007AC4"/>
    <w:rsid w:val="00007B23"/>
    <w:rsid w:val="00007B7A"/>
    <w:rsid w:val="00007B9B"/>
    <w:rsid w:val="00007C4A"/>
    <w:rsid w:val="00007F7D"/>
    <w:rsid w:val="0001036A"/>
    <w:rsid w:val="0001049C"/>
    <w:rsid w:val="00010994"/>
    <w:rsid w:val="00010CA6"/>
    <w:rsid w:val="00010DA8"/>
    <w:rsid w:val="00010DDE"/>
    <w:rsid w:val="00010E07"/>
    <w:rsid w:val="00010F02"/>
    <w:rsid w:val="00010F5D"/>
    <w:rsid w:val="00010FDB"/>
    <w:rsid w:val="00011329"/>
    <w:rsid w:val="00011543"/>
    <w:rsid w:val="0001154E"/>
    <w:rsid w:val="000118C1"/>
    <w:rsid w:val="000118D6"/>
    <w:rsid w:val="00011ADD"/>
    <w:rsid w:val="00011D38"/>
    <w:rsid w:val="00011ECA"/>
    <w:rsid w:val="00011F11"/>
    <w:rsid w:val="00012163"/>
    <w:rsid w:val="000123E5"/>
    <w:rsid w:val="0001242C"/>
    <w:rsid w:val="000125BD"/>
    <w:rsid w:val="000127BD"/>
    <w:rsid w:val="0001291F"/>
    <w:rsid w:val="00013049"/>
    <w:rsid w:val="000131BC"/>
    <w:rsid w:val="00013398"/>
    <w:rsid w:val="000134E0"/>
    <w:rsid w:val="000135A4"/>
    <w:rsid w:val="0001399C"/>
    <w:rsid w:val="0001432B"/>
    <w:rsid w:val="00014708"/>
    <w:rsid w:val="000147FC"/>
    <w:rsid w:val="00014D0D"/>
    <w:rsid w:val="00014DDE"/>
    <w:rsid w:val="0001536B"/>
    <w:rsid w:val="0001566F"/>
    <w:rsid w:val="00015974"/>
    <w:rsid w:val="00015A41"/>
    <w:rsid w:val="00015A50"/>
    <w:rsid w:val="00015AA0"/>
    <w:rsid w:val="00015B15"/>
    <w:rsid w:val="00015D11"/>
    <w:rsid w:val="00015DAE"/>
    <w:rsid w:val="00015DD0"/>
    <w:rsid w:val="00015EA1"/>
    <w:rsid w:val="00015EAA"/>
    <w:rsid w:val="00015EEF"/>
    <w:rsid w:val="00015EF9"/>
    <w:rsid w:val="000161F6"/>
    <w:rsid w:val="000163D0"/>
    <w:rsid w:val="00016406"/>
    <w:rsid w:val="00016599"/>
    <w:rsid w:val="00016713"/>
    <w:rsid w:val="0001679A"/>
    <w:rsid w:val="00016C86"/>
    <w:rsid w:val="00016CC0"/>
    <w:rsid w:val="00016EC6"/>
    <w:rsid w:val="00017062"/>
    <w:rsid w:val="00017507"/>
    <w:rsid w:val="0001758B"/>
    <w:rsid w:val="0001766B"/>
    <w:rsid w:val="00017736"/>
    <w:rsid w:val="00017766"/>
    <w:rsid w:val="000177DA"/>
    <w:rsid w:val="00017812"/>
    <w:rsid w:val="0001795F"/>
    <w:rsid w:val="000179F1"/>
    <w:rsid w:val="00017B91"/>
    <w:rsid w:val="00017D71"/>
    <w:rsid w:val="00017DB2"/>
    <w:rsid w:val="00017EB8"/>
    <w:rsid w:val="00017F7F"/>
    <w:rsid w:val="000200A9"/>
    <w:rsid w:val="000203DF"/>
    <w:rsid w:val="000204BA"/>
    <w:rsid w:val="000209E0"/>
    <w:rsid w:val="00020BCA"/>
    <w:rsid w:val="00020C88"/>
    <w:rsid w:val="0002105A"/>
    <w:rsid w:val="0002127D"/>
    <w:rsid w:val="0002164E"/>
    <w:rsid w:val="00021758"/>
    <w:rsid w:val="0002185D"/>
    <w:rsid w:val="0002199E"/>
    <w:rsid w:val="00021C9C"/>
    <w:rsid w:val="00021F52"/>
    <w:rsid w:val="00021F53"/>
    <w:rsid w:val="0002202D"/>
    <w:rsid w:val="00022202"/>
    <w:rsid w:val="000223FF"/>
    <w:rsid w:val="00022400"/>
    <w:rsid w:val="00022449"/>
    <w:rsid w:val="000225CA"/>
    <w:rsid w:val="00022EA6"/>
    <w:rsid w:val="00022F08"/>
    <w:rsid w:val="000232C6"/>
    <w:rsid w:val="0002341F"/>
    <w:rsid w:val="000234D6"/>
    <w:rsid w:val="000236BC"/>
    <w:rsid w:val="00023787"/>
    <w:rsid w:val="000238AA"/>
    <w:rsid w:val="00023A0D"/>
    <w:rsid w:val="00023A30"/>
    <w:rsid w:val="00023E63"/>
    <w:rsid w:val="000240BF"/>
    <w:rsid w:val="000245A5"/>
    <w:rsid w:val="00024849"/>
    <w:rsid w:val="000249F0"/>
    <w:rsid w:val="00024A5E"/>
    <w:rsid w:val="00024B98"/>
    <w:rsid w:val="00024BC6"/>
    <w:rsid w:val="00024CD9"/>
    <w:rsid w:val="00024E43"/>
    <w:rsid w:val="00024E55"/>
    <w:rsid w:val="00024F8E"/>
    <w:rsid w:val="00024FD0"/>
    <w:rsid w:val="000251A3"/>
    <w:rsid w:val="000251BA"/>
    <w:rsid w:val="00025362"/>
    <w:rsid w:val="0002543D"/>
    <w:rsid w:val="000254F9"/>
    <w:rsid w:val="0002567E"/>
    <w:rsid w:val="00025884"/>
    <w:rsid w:val="000259FA"/>
    <w:rsid w:val="00025A55"/>
    <w:rsid w:val="00026077"/>
    <w:rsid w:val="00026095"/>
    <w:rsid w:val="000262C2"/>
    <w:rsid w:val="00026540"/>
    <w:rsid w:val="000267B7"/>
    <w:rsid w:val="00026876"/>
    <w:rsid w:val="00026940"/>
    <w:rsid w:val="0002698A"/>
    <w:rsid w:val="00026B3C"/>
    <w:rsid w:val="00026BF0"/>
    <w:rsid w:val="00026C4F"/>
    <w:rsid w:val="0002705B"/>
    <w:rsid w:val="0002713F"/>
    <w:rsid w:val="000273CB"/>
    <w:rsid w:val="000273EC"/>
    <w:rsid w:val="000274CB"/>
    <w:rsid w:val="00027622"/>
    <w:rsid w:val="000277E2"/>
    <w:rsid w:val="000278BA"/>
    <w:rsid w:val="00027CE4"/>
    <w:rsid w:val="00027D6D"/>
    <w:rsid w:val="00027E8A"/>
    <w:rsid w:val="00030253"/>
    <w:rsid w:val="0003042E"/>
    <w:rsid w:val="000304D7"/>
    <w:rsid w:val="00030562"/>
    <w:rsid w:val="000306E5"/>
    <w:rsid w:val="00030755"/>
    <w:rsid w:val="00030BC7"/>
    <w:rsid w:val="00030C0B"/>
    <w:rsid w:val="00030CCF"/>
    <w:rsid w:val="00030E00"/>
    <w:rsid w:val="00030EE3"/>
    <w:rsid w:val="00031067"/>
    <w:rsid w:val="0003110C"/>
    <w:rsid w:val="0003181F"/>
    <w:rsid w:val="0003183A"/>
    <w:rsid w:val="00031892"/>
    <w:rsid w:val="00031A1E"/>
    <w:rsid w:val="00031D6A"/>
    <w:rsid w:val="00031EC0"/>
    <w:rsid w:val="00032413"/>
    <w:rsid w:val="000326EC"/>
    <w:rsid w:val="000327AA"/>
    <w:rsid w:val="000328CD"/>
    <w:rsid w:val="000329BE"/>
    <w:rsid w:val="0003303E"/>
    <w:rsid w:val="00033178"/>
    <w:rsid w:val="000331A9"/>
    <w:rsid w:val="00033325"/>
    <w:rsid w:val="00033448"/>
    <w:rsid w:val="000334C4"/>
    <w:rsid w:val="00033789"/>
    <w:rsid w:val="00033A25"/>
    <w:rsid w:val="00033BDF"/>
    <w:rsid w:val="00033CC9"/>
    <w:rsid w:val="00033F75"/>
    <w:rsid w:val="00033FB6"/>
    <w:rsid w:val="00034375"/>
    <w:rsid w:val="000344CF"/>
    <w:rsid w:val="000344D5"/>
    <w:rsid w:val="000347AB"/>
    <w:rsid w:val="000347AD"/>
    <w:rsid w:val="0003487E"/>
    <w:rsid w:val="000349FC"/>
    <w:rsid w:val="00034B5E"/>
    <w:rsid w:val="00034C3F"/>
    <w:rsid w:val="00034CCD"/>
    <w:rsid w:val="00034D11"/>
    <w:rsid w:val="00034EA1"/>
    <w:rsid w:val="000353C3"/>
    <w:rsid w:val="0003564F"/>
    <w:rsid w:val="0003582C"/>
    <w:rsid w:val="000358A5"/>
    <w:rsid w:val="000359A4"/>
    <w:rsid w:val="00035AE8"/>
    <w:rsid w:val="00035BD8"/>
    <w:rsid w:val="00035D01"/>
    <w:rsid w:val="0003628D"/>
    <w:rsid w:val="00036366"/>
    <w:rsid w:val="000364A3"/>
    <w:rsid w:val="00036518"/>
    <w:rsid w:val="000366B4"/>
    <w:rsid w:val="000366BE"/>
    <w:rsid w:val="000366F6"/>
    <w:rsid w:val="000368CB"/>
    <w:rsid w:val="000368DE"/>
    <w:rsid w:val="00036A56"/>
    <w:rsid w:val="00036A6A"/>
    <w:rsid w:val="00036D7F"/>
    <w:rsid w:val="000371EC"/>
    <w:rsid w:val="0003720C"/>
    <w:rsid w:val="0003727C"/>
    <w:rsid w:val="0003728A"/>
    <w:rsid w:val="00037378"/>
    <w:rsid w:val="000376C6"/>
    <w:rsid w:val="0003787D"/>
    <w:rsid w:val="00037BAE"/>
    <w:rsid w:val="00037C98"/>
    <w:rsid w:val="00037E24"/>
    <w:rsid w:val="0004038F"/>
    <w:rsid w:val="00040476"/>
    <w:rsid w:val="0004052B"/>
    <w:rsid w:val="0004089F"/>
    <w:rsid w:val="00040920"/>
    <w:rsid w:val="00040922"/>
    <w:rsid w:val="00040AD6"/>
    <w:rsid w:val="00040ADE"/>
    <w:rsid w:val="00040B78"/>
    <w:rsid w:val="00040C27"/>
    <w:rsid w:val="00040D99"/>
    <w:rsid w:val="00040ED9"/>
    <w:rsid w:val="00041037"/>
    <w:rsid w:val="000410AC"/>
    <w:rsid w:val="00041116"/>
    <w:rsid w:val="000415CB"/>
    <w:rsid w:val="00041702"/>
    <w:rsid w:val="00041846"/>
    <w:rsid w:val="00041917"/>
    <w:rsid w:val="000419A5"/>
    <w:rsid w:val="00041A85"/>
    <w:rsid w:val="00041BD8"/>
    <w:rsid w:val="00041BE4"/>
    <w:rsid w:val="00041C17"/>
    <w:rsid w:val="00041D20"/>
    <w:rsid w:val="00041DB7"/>
    <w:rsid w:val="00041F66"/>
    <w:rsid w:val="00041FD3"/>
    <w:rsid w:val="000420A2"/>
    <w:rsid w:val="0004219B"/>
    <w:rsid w:val="00042286"/>
    <w:rsid w:val="00042416"/>
    <w:rsid w:val="00042433"/>
    <w:rsid w:val="000425BC"/>
    <w:rsid w:val="0004269D"/>
    <w:rsid w:val="000426E1"/>
    <w:rsid w:val="00042AC9"/>
    <w:rsid w:val="00042D0B"/>
    <w:rsid w:val="00042D56"/>
    <w:rsid w:val="00042F6B"/>
    <w:rsid w:val="00043194"/>
    <w:rsid w:val="00043276"/>
    <w:rsid w:val="000437E9"/>
    <w:rsid w:val="000438E7"/>
    <w:rsid w:val="00043A14"/>
    <w:rsid w:val="00043EC4"/>
    <w:rsid w:val="000443D1"/>
    <w:rsid w:val="00044597"/>
    <w:rsid w:val="00044845"/>
    <w:rsid w:val="00044922"/>
    <w:rsid w:val="00044950"/>
    <w:rsid w:val="00044A00"/>
    <w:rsid w:val="00044AA0"/>
    <w:rsid w:val="00044BEE"/>
    <w:rsid w:val="00044C0D"/>
    <w:rsid w:val="00044CA4"/>
    <w:rsid w:val="00044D39"/>
    <w:rsid w:val="00044D70"/>
    <w:rsid w:val="00044F72"/>
    <w:rsid w:val="00045319"/>
    <w:rsid w:val="0004535C"/>
    <w:rsid w:val="00045414"/>
    <w:rsid w:val="00045571"/>
    <w:rsid w:val="00045784"/>
    <w:rsid w:val="00045A47"/>
    <w:rsid w:val="00045ACC"/>
    <w:rsid w:val="00045B84"/>
    <w:rsid w:val="00045CA2"/>
    <w:rsid w:val="00046182"/>
    <w:rsid w:val="000462E7"/>
    <w:rsid w:val="00046641"/>
    <w:rsid w:val="000466E6"/>
    <w:rsid w:val="00046844"/>
    <w:rsid w:val="000468D2"/>
    <w:rsid w:val="00046A4C"/>
    <w:rsid w:val="00046E2E"/>
    <w:rsid w:val="00046F86"/>
    <w:rsid w:val="00046F92"/>
    <w:rsid w:val="000471D8"/>
    <w:rsid w:val="0004730C"/>
    <w:rsid w:val="00047420"/>
    <w:rsid w:val="000475F6"/>
    <w:rsid w:val="0004776F"/>
    <w:rsid w:val="00047951"/>
    <w:rsid w:val="00047CDF"/>
    <w:rsid w:val="00047D45"/>
    <w:rsid w:val="00047E97"/>
    <w:rsid w:val="00047E9E"/>
    <w:rsid w:val="00047F34"/>
    <w:rsid w:val="00050131"/>
    <w:rsid w:val="000503A0"/>
    <w:rsid w:val="00050A9A"/>
    <w:rsid w:val="00050B21"/>
    <w:rsid w:val="00050B84"/>
    <w:rsid w:val="00050B97"/>
    <w:rsid w:val="00050D28"/>
    <w:rsid w:val="000512B7"/>
    <w:rsid w:val="0005134D"/>
    <w:rsid w:val="0005148C"/>
    <w:rsid w:val="00051738"/>
    <w:rsid w:val="00051B24"/>
    <w:rsid w:val="00052007"/>
    <w:rsid w:val="000521EF"/>
    <w:rsid w:val="000525F4"/>
    <w:rsid w:val="00052628"/>
    <w:rsid w:val="00052C88"/>
    <w:rsid w:val="00053060"/>
    <w:rsid w:val="0005306A"/>
    <w:rsid w:val="000532FC"/>
    <w:rsid w:val="0005339E"/>
    <w:rsid w:val="00053413"/>
    <w:rsid w:val="000537AD"/>
    <w:rsid w:val="000539E1"/>
    <w:rsid w:val="00053B4F"/>
    <w:rsid w:val="00053CA9"/>
    <w:rsid w:val="00054023"/>
    <w:rsid w:val="0005431B"/>
    <w:rsid w:val="00054457"/>
    <w:rsid w:val="00054515"/>
    <w:rsid w:val="00054640"/>
    <w:rsid w:val="00054704"/>
    <w:rsid w:val="00054A19"/>
    <w:rsid w:val="00054BD6"/>
    <w:rsid w:val="00054CC0"/>
    <w:rsid w:val="00054E1E"/>
    <w:rsid w:val="00054EA7"/>
    <w:rsid w:val="00054FB0"/>
    <w:rsid w:val="000550F6"/>
    <w:rsid w:val="0005521A"/>
    <w:rsid w:val="00055508"/>
    <w:rsid w:val="00055513"/>
    <w:rsid w:val="00055579"/>
    <w:rsid w:val="000557AA"/>
    <w:rsid w:val="000557AF"/>
    <w:rsid w:val="000557B9"/>
    <w:rsid w:val="00055816"/>
    <w:rsid w:val="0005596C"/>
    <w:rsid w:val="00055AD9"/>
    <w:rsid w:val="00055C3F"/>
    <w:rsid w:val="00055CF0"/>
    <w:rsid w:val="00055E7F"/>
    <w:rsid w:val="00056035"/>
    <w:rsid w:val="0005646B"/>
    <w:rsid w:val="000567C8"/>
    <w:rsid w:val="0005686D"/>
    <w:rsid w:val="000568C5"/>
    <w:rsid w:val="00056954"/>
    <w:rsid w:val="00056A5A"/>
    <w:rsid w:val="00056BDB"/>
    <w:rsid w:val="00056E7D"/>
    <w:rsid w:val="00056EB5"/>
    <w:rsid w:val="0005763E"/>
    <w:rsid w:val="0005769F"/>
    <w:rsid w:val="0005776D"/>
    <w:rsid w:val="00057B01"/>
    <w:rsid w:val="00057C2B"/>
    <w:rsid w:val="00057C7E"/>
    <w:rsid w:val="00057E4B"/>
    <w:rsid w:val="00057E63"/>
    <w:rsid w:val="00057F29"/>
    <w:rsid w:val="00057F78"/>
    <w:rsid w:val="00060512"/>
    <w:rsid w:val="00060554"/>
    <w:rsid w:val="000606A2"/>
    <w:rsid w:val="000606F9"/>
    <w:rsid w:val="00060B0B"/>
    <w:rsid w:val="00060B56"/>
    <w:rsid w:val="0006102E"/>
    <w:rsid w:val="00061108"/>
    <w:rsid w:val="0006129B"/>
    <w:rsid w:val="0006170A"/>
    <w:rsid w:val="00061AE5"/>
    <w:rsid w:val="00061D05"/>
    <w:rsid w:val="00062072"/>
    <w:rsid w:val="00062265"/>
    <w:rsid w:val="00062276"/>
    <w:rsid w:val="0006298F"/>
    <w:rsid w:val="00062C00"/>
    <w:rsid w:val="00062FB1"/>
    <w:rsid w:val="00063066"/>
    <w:rsid w:val="000632B2"/>
    <w:rsid w:val="0006348C"/>
    <w:rsid w:val="00063667"/>
    <w:rsid w:val="000636AD"/>
    <w:rsid w:val="000636E7"/>
    <w:rsid w:val="00063757"/>
    <w:rsid w:val="00063A2A"/>
    <w:rsid w:val="00063A99"/>
    <w:rsid w:val="00063D5A"/>
    <w:rsid w:val="00063F63"/>
    <w:rsid w:val="000640BB"/>
    <w:rsid w:val="0006433B"/>
    <w:rsid w:val="000643EA"/>
    <w:rsid w:val="00064633"/>
    <w:rsid w:val="000646B9"/>
    <w:rsid w:val="00064726"/>
    <w:rsid w:val="00064758"/>
    <w:rsid w:val="00064AE9"/>
    <w:rsid w:val="00064F30"/>
    <w:rsid w:val="000650C2"/>
    <w:rsid w:val="000650DD"/>
    <w:rsid w:val="0006528F"/>
    <w:rsid w:val="0006542A"/>
    <w:rsid w:val="00065791"/>
    <w:rsid w:val="00065932"/>
    <w:rsid w:val="00065B16"/>
    <w:rsid w:val="00065D7B"/>
    <w:rsid w:val="00065FB0"/>
    <w:rsid w:val="000660BF"/>
    <w:rsid w:val="00066291"/>
    <w:rsid w:val="000662C9"/>
    <w:rsid w:val="00066618"/>
    <w:rsid w:val="0006665E"/>
    <w:rsid w:val="00066684"/>
    <w:rsid w:val="00066709"/>
    <w:rsid w:val="00066862"/>
    <w:rsid w:val="00066B25"/>
    <w:rsid w:val="00066E01"/>
    <w:rsid w:val="00066EB4"/>
    <w:rsid w:val="00067116"/>
    <w:rsid w:val="00067266"/>
    <w:rsid w:val="00067451"/>
    <w:rsid w:val="000674D1"/>
    <w:rsid w:val="0006778F"/>
    <w:rsid w:val="000678AA"/>
    <w:rsid w:val="000678D6"/>
    <w:rsid w:val="0006792B"/>
    <w:rsid w:val="0006795F"/>
    <w:rsid w:val="00067A6C"/>
    <w:rsid w:val="000700A1"/>
    <w:rsid w:val="000700EA"/>
    <w:rsid w:val="000702E1"/>
    <w:rsid w:val="00070356"/>
    <w:rsid w:val="00070480"/>
    <w:rsid w:val="000704DF"/>
    <w:rsid w:val="000706C6"/>
    <w:rsid w:val="00070756"/>
    <w:rsid w:val="000708D7"/>
    <w:rsid w:val="00070D98"/>
    <w:rsid w:val="00070E0E"/>
    <w:rsid w:val="00070EE7"/>
    <w:rsid w:val="000711C1"/>
    <w:rsid w:val="0007125A"/>
    <w:rsid w:val="000712BE"/>
    <w:rsid w:val="00071BC2"/>
    <w:rsid w:val="00071DB0"/>
    <w:rsid w:val="00071FEE"/>
    <w:rsid w:val="00072076"/>
    <w:rsid w:val="00072497"/>
    <w:rsid w:val="000728FE"/>
    <w:rsid w:val="00072BD5"/>
    <w:rsid w:val="00072C97"/>
    <w:rsid w:val="00072CFC"/>
    <w:rsid w:val="0007315D"/>
    <w:rsid w:val="000735B0"/>
    <w:rsid w:val="00073633"/>
    <w:rsid w:val="000736F2"/>
    <w:rsid w:val="000737E6"/>
    <w:rsid w:val="00073874"/>
    <w:rsid w:val="000739A3"/>
    <w:rsid w:val="00073A61"/>
    <w:rsid w:val="00073A68"/>
    <w:rsid w:val="00073C18"/>
    <w:rsid w:val="00073DE7"/>
    <w:rsid w:val="00074007"/>
    <w:rsid w:val="0007416E"/>
    <w:rsid w:val="000743E6"/>
    <w:rsid w:val="000747F9"/>
    <w:rsid w:val="00074908"/>
    <w:rsid w:val="00074B5F"/>
    <w:rsid w:val="00074B92"/>
    <w:rsid w:val="00074C6B"/>
    <w:rsid w:val="00074DFA"/>
    <w:rsid w:val="00074EA9"/>
    <w:rsid w:val="00074F06"/>
    <w:rsid w:val="000750EB"/>
    <w:rsid w:val="000751A1"/>
    <w:rsid w:val="0007529C"/>
    <w:rsid w:val="000752B7"/>
    <w:rsid w:val="000755AA"/>
    <w:rsid w:val="00075717"/>
    <w:rsid w:val="00075725"/>
    <w:rsid w:val="000758BA"/>
    <w:rsid w:val="000759A8"/>
    <w:rsid w:val="00075A50"/>
    <w:rsid w:val="00075A72"/>
    <w:rsid w:val="00075DAA"/>
    <w:rsid w:val="00075EA2"/>
    <w:rsid w:val="00075EAD"/>
    <w:rsid w:val="000762D8"/>
    <w:rsid w:val="0007665B"/>
    <w:rsid w:val="000766C0"/>
    <w:rsid w:val="000767A5"/>
    <w:rsid w:val="00076E1D"/>
    <w:rsid w:val="00076E78"/>
    <w:rsid w:val="00076EF6"/>
    <w:rsid w:val="00077452"/>
    <w:rsid w:val="00077482"/>
    <w:rsid w:val="000776D3"/>
    <w:rsid w:val="0007777F"/>
    <w:rsid w:val="000778F1"/>
    <w:rsid w:val="0007796A"/>
    <w:rsid w:val="00077982"/>
    <w:rsid w:val="00077ACE"/>
    <w:rsid w:val="00077B00"/>
    <w:rsid w:val="00077CE2"/>
    <w:rsid w:val="00077E70"/>
    <w:rsid w:val="00077EE1"/>
    <w:rsid w:val="0008011F"/>
    <w:rsid w:val="00080201"/>
    <w:rsid w:val="00080488"/>
    <w:rsid w:val="00080699"/>
    <w:rsid w:val="000808C6"/>
    <w:rsid w:val="00080AB3"/>
    <w:rsid w:val="00080B5E"/>
    <w:rsid w:val="00080C3F"/>
    <w:rsid w:val="00080C6B"/>
    <w:rsid w:val="00080F53"/>
    <w:rsid w:val="00080FBE"/>
    <w:rsid w:val="000812BE"/>
    <w:rsid w:val="000812C9"/>
    <w:rsid w:val="000815DD"/>
    <w:rsid w:val="000816E0"/>
    <w:rsid w:val="000816FD"/>
    <w:rsid w:val="00081857"/>
    <w:rsid w:val="00081865"/>
    <w:rsid w:val="00081885"/>
    <w:rsid w:val="00081A24"/>
    <w:rsid w:val="00081C0F"/>
    <w:rsid w:val="00081ED9"/>
    <w:rsid w:val="00082075"/>
    <w:rsid w:val="00082608"/>
    <w:rsid w:val="00082A0B"/>
    <w:rsid w:val="00082B6E"/>
    <w:rsid w:val="00082CAC"/>
    <w:rsid w:val="00082EBB"/>
    <w:rsid w:val="00082ED3"/>
    <w:rsid w:val="00083068"/>
    <w:rsid w:val="0008311E"/>
    <w:rsid w:val="00083516"/>
    <w:rsid w:val="000838B8"/>
    <w:rsid w:val="00083BA9"/>
    <w:rsid w:val="00083D4F"/>
    <w:rsid w:val="00084157"/>
    <w:rsid w:val="00084413"/>
    <w:rsid w:val="00084C87"/>
    <w:rsid w:val="0008515F"/>
    <w:rsid w:val="000851EC"/>
    <w:rsid w:val="00085476"/>
    <w:rsid w:val="000855BD"/>
    <w:rsid w:val="000857C1"/>
    <w:rsid w:val="00085A32"/>
    <w:rsid w:val="00085A9E"/>
    <w:rsid w:val="00085B1E"/>
    <w:rsid w:val="00085CE8"/>
    <w:rsid w:val="00085E5C"/>
    <w:rsid w:val="00086255"/>
    <w:rsid w:val="0008638E"/>
    <w:rsid w:val="000864E3"/>
    <w:rsid w:val="00086669"/>
    <w:rsid w:val="0008669D"/>
    <w:rsid w:val="000866F4"/>
    <w:rsid w:val="000868EB"/>
    <w:rsid w:val="000869EC"/>
    <w:rsid w:val="00086C0D"/>
    <w:rsid w:val="00086DDE"/>
    <w:rsid w:val="0008715E"/>
    <w:rsid w:val="000872B5"/>
    <w:rsid w:val="000875D1"/>
    <w:rsid w:val="00087688"/>
    <w:rsid w:val="000876BF"/>
    <w:rsid w:val="00087A01"/>
    <w:rsid w:val="00087B6E"/>
    <w:rsid w:val="00087B8B"/>
    <w:rsid w:val="00087EF6"/>
    <w:rsid w:val="00087F91"/>
    <w:rsid w:val="0009011F"/>
    <w:rsid w:val="00090124"/>
    <w:rsid w:val="0009012B"/>
    <w:rsid w:val="00090197"/>
    <w:rsid w:val="000901C8"/>
    <w:rsid w:val="00090488"/>
    <w:rsid w:val="000904B4"/>
    <w:rsid w:val="0009063B"/>
    <w:rsid w:val="000906CD"/>
    <w:rsid w:val="0009094E"/>
    <w:rsid w:val="00090F3A"/>
    <w:rsid w:val="00090FD8"/>
    <w:rsid w:val="000913E5"/>
    <w:rsid w:val="0009146E"/>
    <w:rsid w:val="00091552"/>
    <w:rsid w:val="00091926"/>
    <w:rsid w:val="0009193E"/>
    <w:rsid w:val="00091B62"/>
    <w:rsid w:val="00091BAF"/>
    <w:rsid w:val="00091D24"/>
    <w:rsid w:val="00091E66"/>
    <w:rsid w:val="00091FDB"/>
    <w:rsid w:val="000922B9"/>
    <w:rsid w:val="00092337"/>
    <w:rsid w:val="000924A2"/>
    <w:rsid w:val="000924BE"/>
    <w:rsid w:val="00092575"/>
    <w:rsid w:val="00092696"/>
    <w:rsid w:val="00092ACA"/>
    <w:rsid w:val="00092C50"/>
    <w:rsid w:val="00092E9C"/>
    <w:rsid w:val="00093003"/>
    <w:rsid w:val="00093037"/>
    <w:rsid w:val="00093205"/>
    <w:rsid w:val="00093345"/>
    <w:rsid w:val="0009364F"/>
    <w:rsid w:val="0009370F"/>
    <w:rsid w:val="0009376B"/>
    <w:rsid w:val="000938E9"/>
    <w:rsid w:val="00093AE8"/>
    <w:rsid w:val="00094057"/>
    <w:rsid w:val="0009414B"/>
    <w:rsid w:val="0009416E"/>
    <w:rsid w:val="00094406"/>
    <w:rsid w:val="00094576"/>
    <w:rsid w:val="000945C7"/>
    <w:rsid w:val="00094B58"/>
    <w:rsid w:val="00094BC4"/>
    <w:rsid w:val="000951DB"/>
    <w:rsid w:val="00095274"/>
    <w:rsid w:val="00095380"/>
    <w:rsid w:val="0009543F"/>
    <w:rsid w:val="0009565E"/>
    <w:rsid w:val="00095725"/>
    <w:rsid w:val="00095894"/>
    <w:rsid w:val="00095956"/>
    <w:rsid w:val="000959A6"/>
    <w:rsid w:val="00095B21"/>
    <w:rsid w:val="00095C3C"/>
    <w:rsid w:val="00095F9C"/>
    <w:rsid w:val="000960CE"/>
    <w:rsid w:val="000962E4"/>
    <w:rsid w:val="00096936"/>
    <w:rsid w:val="000969B3"/>
    <w:rsid w:val="00096F7F"/>
    <w:rsid w:val="00097031"/>
    <w:rsid w:val="0009711B"/>
    <w:rsid w:val="0009715F"/>
    <w:rsid w:val="0009736E"/>
    <w:rsid w:val="000977C1"/>
    <w:rsid w:val="0009792B"/>
    <w:rsid w:val="00097F83"/>
    <w:rsid w:val="00097FB6"/>
    <w:rsid w:val="000A01E0"/>
    <w:rsid w:val="000A0205"/>
    <w:rsid w:val="000A0268"/>
    <w:rsid w:val="000A0795"/>
    <w:rsid w:val="000A08BB"/>
    <w:rsid w:val="000A0AA3"/>
    <w:rsid w:val="000A0D39"/>
    <w:rsid w:val="000A1244"/>
    <w:rsid w:val="000A1455"/>
    <w:rsid w:val="000A18EF"/>
    <w:rsid w:val="000A1ABF"/>
    <w:rsid w:val="000A1B6F"/>
    <w:rsid w:val="000A1E66"/>
    <w:rsid w:val="000A1F00"/>
    <w:rsid w:val="000A1FC9"/>
    <w:rsid w:val="000A2205"/>
    <w:rsid w:val="000A22DC"/>
    <w:rsid w:val="000A22F6"/>
    <w:rsid w:val="000A249D"/>
    <w:rsid w:val="000A24BF"/>
    <w:rsid w:val="000A24EA"/>
    <w:rsid w:val="000A2542"/>
    <w:rsid w:val="000A27D7"/>
    <w:rsid w:val="000A2832"/>
    <w:rsid w:val="000A2891"/>
    <w:rsid w:val="000A28CB"/>
    <w:rsid w:val="000A290B"/>
    <w:rsid w:val="000A2A20"/>
    <w:rsid w:val="000A2CBA"/>
    <w:rsid w:val="000A2D67"/>
    <w:rsid w:val="000A2DB4"/>
    <w:rsid w:val="000A2F3C"/>
    <w:rsid w:val="000A3030"/>
    <w:rsid w:val="000A329B"/>
    <w:rsid w:val="000A3314"/>
    <w:rsid w:val="000A344F"/>
    <w:rsid w:val="000A3499"/>
    <w:rsid w:val="000A34AD"/>
    <w:rsid w:val="000A356A"/>
    <w:rsid w:val="000A362A"/>
    <w:rsid w:val="000A37FC"/>
    <w:rsid w:val="000A3BFC"/>
    <w:rsid w:val="000A3E2F"/>
    <w:rsid w:val="000A3F2D"/>
    <w:rsid w:val="000A3FD9"/>
    <w:rsid w:val="000A433F"/>
    <w:rsid w:val="000A4352"/>
    <w:rsid w:val="000A442F"/>
    <w:rsid w:val="000A489E"/>
    <w:rsid w:val="000A4AE3"/>
    <w:rsid w:val="000A4C1A"/>
    <w:rsid w:val="000A4EE3"/>
    <w:rsid w:val="000A4FC1"/>
    <w:rsid w:val="000A5006"/>
    <w:rsid w:val="000A505A"/>
    <w:rsid w:val="000A51F9"/>
    <w:rsid w:val="000A53C9"/>
    <w:rsid w:val="000A5935"/>
    <w:rsid w:val="000A5AED"/>
    <w:rsid w:val="000A5EBA"/>
    <w:rsid w:val="000A5EE5"/>
    <w:rsid w:val="000A62F0"/>
    <w:rsid w:val="000A6344"/>
    <w:rsid w:val="000A6581"/>
    <w:rsid w:val="000A65AB"/>
    <w:rsid w:val="000A6634"/>
    <w:rsid w:val="000A6646"/>
    <w:rsid w:val="000A66B9"/>
    <w:rsid w:val="000A6927"/>
    <w:rsid w:val="000A6CEF"/>
    <w:rsid w:val="000A6E51"/>
    <w:rsid w:val="000A6F21"/>
    <w:rsid w:val="000A6FAF"/>
    <w:rsid w:val="000A6FEB"/>
    <w:rsid w:val="000A7017"/>
    <w:rsid w:val="000A7252"/>
    <w:rsid w:val="000A74B7"/>
    <w:rsid w:val="000A76F1"/>
    <w:rsid w:val="000A7783"/>
    <w:rsid w:val="000A7806"/>
    <w:rsid w:val="000A7894"/>
    <w:rsid w:val="000A7967"/>
    <w:rsid w:val="000A7A67"/>
    <w:rsid w:val="000A7C6E"/>
    <w:rsid w:val="000A7CF9"/>
    <w:rsid w:val="000A7E2E"/>
    <w:rsid w:val="000B0013"/>
    <w:rsid w:val="000B0079"/>
    <w:rsid w:val="000B00FB"/>
    <w:rsid w:val="000B01DC"/>
    <w:rsid w:val="000B023C"/>
    <w:rsid w:val="000B08BC"/>
    <w:rsid w:val="000B08F3"/>
    <w:rsid w:val="000B0C0F"/>
    <w:rsid w:val="000B0C7D"/>
    <w:rsid w:val="000B122F"/>
    <w:rsid w:val="000B1475"/>
    <w:rsid w:val="000B16BD"/>
    <w:rsid w:val="000B1780"/>
    <w:rsid w:val="000B17F3"/>
    <w:rsid w:val="000B186C"/>
    <w:rsid w:val="000B19C1"/>
    <w:rsid w:val="000B19CA"/>
    <w:rsid w:val="000B1CAF"/>
    <w:rsid w:val="000B1D23"/>
    <w:rsid w:val="000B1F76"/>
    <w:rsid w:val="000B22C7"/>
    <w:rsid w:val="000B231C"/>
    <w:rsid w:val="000B23FE"/>
    <w:rsid w:val="000B2430"/>
    <w:rsid w:val="000B28F9"/>
    <w:rsid w:val="000B2AB1"/>
    <w:rsid w:val="000B2BB8"/>
    <w:rsid w:val="000B2F39"/>
    <w:rsid w:val="000B30D4"/>
    <w:rsid w:val="000B30FF"/>
    <w:rsid w:val="000B326C"/>
    <w:rsid w:val="000B3335"/>
    <w:rsid w:val="000B33A9"/>
    <w:rsid w:val="000B3493"/>
    <w:rsid w:val="000B385B"/>
    <w:rsid w:val="000B3AE3"/>
    <w:rsid w:val="000B3E21"/>
    <w:rsid w:val="000B42AE"/>
    <w:rsid w:val="000B43F8"/>
    <w:rsid w:val="000B45BD"/>
    <w:rsid w:val="000B46D9"/>
    <w:rsid w:val="000B48BE"/>
    <w:rsid w:val="000B4A2D"/>
    <w:rsid w:val="000B4E41"/>
    <w:rsid w:val="000B4F17"/>
    <w:rsid w:val="000B4F48"/>
    <w:rsid w:val="000B514F"/>
    <w:rsid w:val="000B52ED"/>
    <w:rsid w:val="000B55D2"/>
    <w:rsid w:val="000B56A6"/>
    <w:rsid w:val="000B580E"/>
    <w:rsid w:val="000B5904"/>
    <w:rsid w:val="000B5AED"/>
    <w:rsid w:val="000B61B7"/>
    <w:rsid w:val="000B6562"/>
    <w:rsid w:val="000B659C"/>
    <w:rsid w:val="000B66C7"/>
    <w:rsid w:val="000B6888"/>
    <w:rsid w:val="000B6A64"/>
    <w:rsid w:val="000B6A72"/>
    <w:rsid w:val="000B6B00"/>
    <w:rsid w:val="000B6B3C"/>
    <w:rsid w:val="000B6BFC"/>
    <w:rsid w:val="000B6FC3"/>
    <w:rsid w:val="000B70E3"/>
    <w:rsid w:val="000B72CE"/>
    <w:rsid w:val="000B7341"/>
    <w:rsid w:val="000B7574"/>
    <w:rsid w:val="000B77DE"/>
    <w:rsid w:val="000B781A"/>
    <w:rsid w:val="000B79C1"/>
    <w:rsid w:val="000B7A59"/>
    <w:rsid w:val="000C02A5"/>
    <w:rsid w:val="000C0345"/>
    <w:rsid w:val="000C03A8"/>
    <w:rsid w:val="000C05E3"/>
    <w:rsid w:val="000C0776"/>
    <w:rsid w:val="000C0A85"/>
    <w:rsid w:val="000C0A87"/>
    <w:rsid w:val="000C0ACD"/>
    <w:rsid w:val="000C0BDD"/>
    <w:rsid w:val="000C0F3F"/>
    <w:rsid w:val="000C1115"/>
    <w:rsid w:val="000C14F0"/>
    <w:rsid w:val="000C15BA"/>
    <w:rsid w:val="000C1660"/>
    <w:rsid w:val="000C1738"/>
    <w:rsid w:val="000C182C"/>
    <w:rsid w:val="000C1F6B"/>
    <w:rsid w:val="000C2072"/>
    <w:rsid w:val="000C23CA"/>
    <w:rsid w:val="000C2462"/>
    <w:rsid w:val="000C2700"/>
    <w:rsid w:val="000C2765"/>
    <w:rsid w:val="000C27F1"/>
    <w:rsid w:val="000C28A9"/>
    <w:rsid w:val="000C2A5A"/>
    <w:rsid w:val="000C2CA2"/>
    <w:rsid w:val="000C2CFC"/>
    <w:rsid w:val="000C2D5B"/>
    <w:rsid w:val="000C2D92"/>
    <w:rsid w:val="000C2E4C"/>
    <w:rsid w:val="000C31C8"/>
    <w:rsid w:val="000C33A2"/>
    <w:rsid w:val="000C3993"/>
    <w:rsid w:val="000C3A83"/>
    <w:rsid w:val="000C3B68"/>
    <w:rsid w:val="000C3C2F"/>
    <w:rsid w:val="000C3F86"/>
    <w:rsid w:val="000C40A0"/>
    <w:rsid w:val="000C43BC"/>
    <w:rsid w:val="000C43D5"/>
    <w:rsid w:val="000C463F"/>
    <w:rsid w:val="000C47F0"/>
    <w:rsid w:val="000C49BB"/>
    <w:rsid w:val="000C4A08"/>
    <w:rsid w:val="000C4BAF"/>
    <w:rsid w:val="000C4D91"/>
    <w:rsid w:val="000C4E4C"/>
    <w:rsid w:val="000C5124"/>
    <w:rsid w:val="000C51A1"/>
    <w:rsid w:val="000C5496"/>
    <w:rsid w:val="000C54FF"/>
    <w:rsid w:val="000C567D"/>
    <w:rsid w:val="000C57DE"/>
    <w:rsid w:val="000C5892"/>
    <w:rsid w:val="000C58EC"/>
    <w:rsid w:val="000C5A03"/>
    <w:rsid w:val="000C5AE1"/>
    <w:rsid w:val="000C5D8E"/>
    <w:rsid w:val="000C603E"/>
    <w:rsid w:val="000C61F2"/>
    <w:rsid w:val="000C61FB"/>
    <w:rsid w:val="000C639B"/>
    <w:rsid w:val="000C63B3"/>
    <w:rsid w:val="000C6834"/>
    <w:rsid w:val="000C68B4"/>
    <w:rsid w:val="000C6937"/>
    <w:rsid w:val="000C6A3A"/>
    <w:rsid w:val="000C6CA1"/>
    <w:rsid w:val="000C6ED0"/>
    <w:rsid w:val="000C6F2D"/>
    <w:rsid w:val="000C6FE1"/>
    <w:rsid w:val="000C7002"/>
    <w:rsid w:val="000C7146"/>
    <w:rsid w:val="000C7163"/>
    <w:rsid w:val="000C71EC"/>
    <w:rsid w:val="000C7299"/>
    <w:rsid w:val="000C752E"/>
    <w:rsid w:val="000C7579"/>
    <w:rsid w:val="000C766C"/>
    <w:rsid w:val="000C79E3"/>
    <w:rsid w:val="000C7BA0"/>
    <w:rsid w:val="000C7CED"/>
    <w:rsid w:val="000C7D91"/>
    <w:rsid w:val="000D07A9"/>
    <w:rsid w:val="000D080E"/>
    <w:rsid w:val="000D0AA3"/>
    <w:rsid w:val="000D0C67"/>
    <w:rsid w:val="000D0C80"/>
    <w:rsid w:val="000D0D60"/>
    <w:rsid w:val="000D0DE8"/>
    <w:rsid w:val="000D0E94"/>
    <w:rsid w:val="000D0F9A"/>
    <w:rsid w:val="000D0FE2"/>
    <w:rsid w:val="000D118F"/>
    <w:rsid w:val="000D1203"/>
    <w:rsid w:val="000D1289"/>
    <w:rsid w:val="000D1495"/>
    <w:rsid w:val="000D1496"/>
    <w:rsid w:val="000D16CE"/>
    <w:rsid w:val="000D1DA2"/>
    <w:rsid w:val="000D1E2A"/>
    <w:rsid w:val="000D1F59"/>
    <w:rsid w:val="000D2045"/>
    <w:rsid w:val="000D22CE"/>
    <w:rsid w:val="000D23A3"/>
    <w:rsid w:val="000D23B2"/>
    <w:rsid w:val="000D2474"/>
    <w:rsid w:val="000D263A"/>
    <w:rsid w:val="000D26D4"/>
    <w:rsid w:val="000D2853"/>
    <w:rsid w:val="000D289B"/>
    <w:rsid w:val="000D28B4"/>
    <w:rsid w:val="000D290F"/>
    <w:rsid w:val="000D2AC8"/>
    <w:rsid w:val="000D2C62"/>
    <w:rsid w:val="000D2C8C"/>
    <w:rsid w:val="000D3473"/>
    <w:rsid w:val="000D34D6"/>
    <w:rsid w:val="000D358B"/>
    <w:rsid w:val="000D35AB"/>
    <w:rsid w:val="000D37DC"/>
    <w:rsid w:val="000D38B7"/>
    <w:rsid w:val="000D3A0D"/>
    <w:rsid w:val="000D3C55"/>
    <w:rsid w:val="000D3F9A"/>
    <w:rsid w:val="000D4196"/>
    <w:rsid w:val="000D41F9"/>
    <w:rsid w:val="000D438B"/>
    <w:rsid w:val="000D44F3"/>
    <w:rsid w:val="000D461A"/>
    <w:rsid w:val="000D4649"/>
    <w:rsid w:val="000D46DB"/>
    <w:rsid w:val="000D4779"/>
    <w:rsid w:val="000D47DC"/>
    <w:rsid w:val="000D4905"/>
    <w:rsid w:val="000D49F0"/>
    <w:rsid w:val="000D4A3E"/>
    <w:rsid w:val="000D4B3A"/>
    <w:rsid w:val="000D4BDB"/>
    <w:rsid w:val="000D4CE3"/>
    <w:rsid w:val="000D4FB1"/>
    <w:rsid w:val="000D4FC6"/>
    <w:rsid w:val="000D51B8"/>
    <w:rsid w:val="000D5287"/>
    <w:rsid w:val="000D5547"/>
    <w:rsid w:val="000D5605"/>
    <w:rsid w:val="000D58F4"/>
    <w:rsid w:val="000D5AA0"/>
    <w:rsid w:val="000D5AAF"/>
    <w:rsid w:val="000D5C7C"/>
    <w:rsid w:val="000D5DE4"/>
    <w:rsid w:val="000D5FDF"/>
    <w:rsid w:val="000D60B8"/>
    <w:rsid w:val="000D6298"/>
    <w:rsid w:val="000D64E4"/>
    <w:rsid w:val="000D69FF"/>
    <w:rsid w:val="000D6D3E"/>
    <w:rsid w:val="000D6D78"/>
    <w:rsid w:val="000D6F23"/>
    <w:rsid w:val="000D6FAE"/>
    <w:rsid w:val="000D707A"/>
    <w:rsid w:val="000D70F0"/>
    <w:rsid w:val="000D7354"/>
    <w:rsid w:val="000D757A"/>
    <w:rsid w:val="000D75E2"/>
    <w:rsid w:val="000D783F"/>
    <w:rsid w:val="000D7AC4"/>
    <w:rsid w:val="000D7C8B"/>
    <w:rsid w:val="000D7D15"/>
    <w:rsid w:val="000D7D18"/>
    <w:rsid w:val="000D7D9D"/>
    <w:rsid w:val="000D7E5C"/>
    <w:rsid w:val="000D7ED4"/>
    <w:rsid w:val="000D7FE9"/>
    <w:rsid w:val="000E02AC"/>
    <w:rsid w:val="000E043D"/>
    <w:rsid w:val="000E0977"/>
    <w:rsid w:val="000E0A50"/>
    <w:rsid w:val="000E0CBD"/>
    <w:rsid w:val="000E0EB1"/>
    <w:rsid w:val="000E106B"/>
    <w:rsid w:val="000E10E9"/>
    <w:rsid w:val="000E1298"/>
    <w:rsid w:val="000E1401"/>
    <w:rsid w:val="000E15A6"/>
    <w:rsid w:val="000E15EB"/>
    <w:rsid w:val="000E1615"/>
    <w:rsid w:val="000E1622"/>
    <w:rsid w:val="000E1670"/>
    <w:rsid w:val="000E175B"/>
    <w:rsid w:val="000E1791"/>
    <w:rsid w:val="000E1801"/>
    <w:rsid w:val="000E1ADF"/>
    <w:rsid w:val="000E1BF3"/>
    <w:rsid w:val="000E1C2E"/>
    <w:rsid w:val="000E1C82"/>
    <w:rsid w:val="000E1D3A"/>
    <w:rsid w:val="000E1D7A"/>
    <w:rsid w:val="000E1D90"/>
    <w:rsid w:val="000E1E65"/>
    <w:rsid w:val="000E1F1F"/>
    <w:rsid w:val="000E203D"/>
    <w:rsid w:val="000E2052"/>
    <w:rsid w:val="000E2121"/>
    <w:rsid w:val="000E2397"/>
    <w:rsid w:val="000E23FA"/>
    <w:rsid w:val="000E2520"/>
    <w:rsid w:val="000E2612"/>
    <w:rsid w:val="000E2693"/>
    <w:rsid w:val="000E2D05"/>
    <w:rsid w:val="000E2E0F"/>
    <w:rsid w:val="000E2E1A"/>
    <w:rsid w:val="000E312F"/>
    <w:rsid w:val="000E3161"/>
    <w:rsid w:val="000E3242"/>
    <w:rsid w:val="000E3303"/>
    <w:rsid w:val="000E333D"/>
    <w:rsid w:val="000E348B"/>
    <w:rsid w:val="000E3607"/>
    <w:rsid w:val="000E3630"/>
    <w:rsid w:val="000E387B"/>
    <w:rsid w:val="000E39E8"/>
    <w:rsid w:val="000E3C96"/>
    <w:rsid w:val="000E3CA8"/>
    <w:rsid w:val="000E3DBD"/>
    <w:rsid w:val="000E3E61"/>
    <w:rsid w:val="000E3E7C"/>
    <w:rsid w:val="000E3E86"/>
    <w:rsid w:val="000E3F53"/>
    <w:rsid w:val="000E4138"/>
    <w:rsid w:val="000E4904"/>
    <w:rsid w:val="000E4988"/>
    <w:rsid w:val="000E4A61"/>
    <w:rsid w:val="000E4A89"/>
    <w:rsid w:val="000E4BA4"/>
    <w:rsid w:val="000E4C4F"/>
    <w:rsid w:val="000E4D90"/>
    <w:rsid w:val="000E5075"/>
    <w:rsid w:val="000E50A2"/>
    <w:rsid w:val="000E52B4"/>
    <w:rsid w:val="000E52B5"/>
    <w:rsid w:val="000E540D"/>
    <w:rsid w:val="000E542B"/>
    <w:rsid w:val="000E57A5"/>
    <w:rsid w:val="000E5A28"/>
    <w:rsid w:val="000E5B90"/>
    <w:rsid w:val="000E5C9E"/>
    <w:rsid w:val="000E5E1C"/>
    <w:rsid w:val="000E5E87"/>
    <w:rsid w:val="000E5EAC"/>
    <w:rsid w:val="000E62AA"/>
    <w:rsid w:val="000E62B0"/>
    <w:rsid w:val="000E6403"/>
    <w:rsid w:val="000E6467"/>
    <w:rsid w:val="000E6510"/>
    <w:rsid w:val="000E673C"/>
    <w:rsid w:val="000E67DC"/>
    <w:rsid w:val="000E6C0E"/>
    <w:rsid w:val="000E6E00"/>
    <w:rsid w:val="000E6ED2"/>
    <w:rsid w:val="000E6FA7"/>
    <w:rsid w:val="000E7036"/>
    <w:rsid w:val="000E73C8"/>
    <w:rsid w:val="000E742B"/>
    <w:rsid w:val="000E74C6"/>
    <w:rsid w:val="000E7506"/>
    <w:rsid w:val="000E76F0"/>
    <w:rsid w:val="000E7A9F"/>
    <w:rsid w:val="000E7B54"/>
    <w:rsid w:val="000E7B7A"/>
    <w:rsid w:val="000E7CFC"/>
    <w:rsid w:val="000E7E60"/>
    <w:rsid w:val="000E7F33"/>
    <w:rsid w:val="000F0780"/>
    <w:rsid w:val="000F079D"/>
    <w:rsid w:val="000F0C0F"/>
    <w:rsid w:val="000F0DF2"/>
    <w:rsid w:val="000F10ED"/>
    <w:rsid w:val="000F1191"/>
    <w:rsid w:val="000F165B"/>
    <w:rsid w:val="000F1667"/>
    <w:rsid w:val="000F16BC"/>
    <w:rsid w:val="000F1A1F"/>
    <w:rsid w:val="000F1D39"/>
    <w:rsid w:val="000F1F01"/>
    <w:rsid w:val="000F1FDC"/>
    <w:rsid w:val="000F205D"/>
    <w:rsid w:val="000F2066"/>
    <w:rsid w:val="000F206A"/>
    <w:rsid w:val="000F23DD"/>
    <w:rsid w:val="000F28E7"/>
    <w:rsid w:val="000F2CBF"/>
    <w:rsid w:val="000F31A6"/>
    <w:rsid w:val="000F3410"/>
    <w:rsid w:val="000F348F"/>
    <w:rsid w:val="000F34A2"/>
    <w:rsid w:val="000F34BE"/>
    <w:rsid w:val="000F385B"/>
    <w:rsid w:val="000F38E1"/>
    <w:rsid w:val="000F39EA"/>
    <w:rsid w:val="000F3A23"/>
    <w:rsid w:val="000F3DBA"/>
    <w:rsid w:val="000F3E89"/>
    <w:rsid w:val="000F41AF"/>
    <w:rsid w:val="000F428A"/>
    <w:rsid w:val="000F448A"/>
    <w:rsid w:val="000F471B"/>
    <w:rsid w:val="000F4745"/>
    <w:rsid w:val="000F47C8"/>
    <w:rsid w:val="000F47F3"/>
    <w:rsid w:val="000F4874"/>
    <w:rsid w:val="000F4C5E"/>
    <w:rsid w:val="000F4CB8"/>
    <w:rsid w:val="000F4D65"/>
    <w:rsid w:val="000F4F4C"/>
    <w:rsid w:val="000F572E"/>
    <w:rsid w:val="000F57A2"/>
    <w:rsid w:val="000F59A6"/>
    <w:rsid w:val="000F5CA6"/>
    <w:rsid w:val="000F5DD6"/>
    <w:rsid w:val="000F5FFC"/>
    <w:rsid w:val="000F62C2"/>
    <w:rsid w:val="000F6406"/>
    <w:rsid w:val="000F64FF"/>
    <w:rsid w:val="000F65E0"/>
    <w:rsid w:val="000F6601"/>
    <w:rsid w:val="000F66DA"/>
    <w:rsid w:val="000F66E4"/>
    <w:rsid w:val="000F6A57"/>
    <w:rsid w:val="000F6AB1"/>
    <w:rsid w:val="000F6BED"/>
    <w:rsid w:val="000F6C03"/>
    <w:rsid w:val="000F6C0A"/>
    <w:rsid w:val="000F6DA5"/>
    <w:rsid w:val="000F761D"/>
    <w:rsid w:val="000F7626"/>
    <w:rsid w:val="000F7705"/>
    <w:rsid w:val="000F7715"/>
    <w:rsid w:val="000F7B06"/>
    <w:rsid w:val="000F7B65"/>
    <w:rsid w:val="000F7CD8"/>
    <w:rsid w:val="000F7DE0"/>
    <w:rsid w:val="00100159"/>
    <w:rsid w:val="001001E0"/>
    <w:rsid w:val="00100209"/>
    <w:rsid w:val="00100289"/>
    <w:rsid w:val="001002AC"/>
    <w:rsid w:val="00100561"/>
    <w:rsid w:val="00100798"/>
    <w:rsid w:val="00100953"/>
    <w:rsid w:val="00100966"/>
    <w:rsid w:val="00100A4D"/>
    <w:rsid w:val="00100BC6"/>
    <w:rsid w:val="00100BDD"/>
    <w:rsid w:val="00100F36"/>
    <w:rsid w:val="00101146"/>
    <w:rsid w:val="0010115D"/>
    <w:rsid w:val="00101248"/>
    <w:rsid w:val="0010130C"/>
    <w:rsid w:val="00101578"/>
    <w:rsid w:val="00101582"/>
    <w:rsid w:val="00101629"/>
    <w:rsid w:val="0010164C"/>
    <w:rsid w:val="00101694"/>
    <w:rsid w:val="00101AD0"/>
    <w:rsid w:val="00101B99"/>
    <w:rsid w:val="00101C27"/>
    <w:rsid w:val="00102098"/>
    <w:rsid w:val="00102125"/>
    <w:rsid w:val="00102147"/>
    <w:rsid w:val="00102589"/>
    <w:rsid w:val="00102F4F"/>
    <w:rsid w:val="00103105"/>
    <w:rsid w:val="00103280"/>
    <w:rsid w:val="0010349D"/>
    <w:rsid w:val="001035E9"/>
    <w:rsid w:val="001037C3"/>
    <w:rsid w:val="001038A5"/>
    <w:rsid w:val="00103B82"/>
    <w:rsid w:val="00103C95"/>
    <w:rsid w:val="00103CEF"/>
    <w:rsid w:val="00103D52"/>
    <w:rsid w:val="00103D88"/>
    <w:rsid w:val="00103FC9"/>
    <w:rsid w:val="0010404D"/>
    <w:rsid w:val="0010407B"/>
    <w:rsid w:val="00104089"/>
    <w:rsid w:val="00104BDB"/>
    <w:rsid w:val="00104DAA"/>
    <w:rsid w:val="00104EB8"/>
    <w:rsid w:val="00104F00"/>
    <w:rsid w:val="00104F1B"/>
    <w:rsid w:val="00105876"/>
    <w:rsid w:val="001058E7"/>
    <w:rsid w:val="001059CC"/>
    <w:rsid w:val="00105BFE"/>
    <w:rsid w:val="00105EFF"/>
    <w:rsid w:val="001062FB"/>
    <w:rsid w:val="0010634E"/>
    <w:rsid w:val="00106874"/>
    <w:rsid w:val="001069EC"/>
    <w:rsid w:val="00106A93"/>
    <w:rsid w:val="00106B7B"/>
    <w:rsid w:val="00106CC7"/>
    <w:rsid w:val="00106DA4"/>
    <w:rsid w:val="00106FC0"/>
    <w:rsid w:val="00107201"/>
    <w:rsid w:val="0010735C"/>
    <w:rsid w:val="00107721"/>
    <w:rsid w:val="00107783"/>
    <w:rsid w:val="001077F6"/>
    <w:rsid w:val="00107800"/>
    <w:rsid w:val="00107808"/>
    <w:rsid w:val="00107833"/>
    <w:rsid w:val="0010797B"/>
    <w:rsid w:val="001104F4"/>
    <w:rsid w:val="001105C5"/>
    <w:rsid w:val="001107F9"/>
    <w:rsid w:val="00110823"/>
    <w:rsid w:val="00110A2B"/>
    <w:rsid w:val="00110AC0"/>
    <w:rsid w:val="00110C3B"/>
    <w:rsid w:val="00110ED0"/>
    <w:rsid w:val="00110F6F"/>
    <w:rsid w:val="00111161"/>
    <w:rsid w:val="001111C4"/>
    <w:rsid w:val="00111560"/>
    <w:rsid w:val="001115CE"/>
    <w:rsid w:val="00111728"/>
    <w:rsid w:val="00111808"/>
    <w:rsid w:val="00111E6B"/>
    <w:rsid w:val="00111F6D"/>
    <w:rsid w:val="00112095"/>
    <w:rsid w:val="001120E4"/>
    <w:rsid w:val="00112166"/>
    <w:rsid w:val="00112521"/>
    <w:rsid w:val="00112715"/>
    <w:rsid w:val="00112735"/>
    <w:rsid w:val="00112770"/>
    <w:rsid w:val="00112865"/>
    <w:rsid w:val="001129BB"/>
    <w:rsid w:val="001129E0"/>
    <w:rsid w:val="001129E3"/>
    <w:rsid w:val="00112CEC"/>
    <w:rsid w:val="00112ECD"/>
    <w:rsid w:val="00112EDA"/>
    <w:rsid w:val="0011303F"/>
    <w:rsid w:val="0011307C"/>
    <w:rsid w:val="001130B1"/>
    <w:rsid w:val="00113389"/>
    <w:rsid w:val="001134A6"/>
    <w:rsid w:val="0011350C"/>
    <w:rsid w:val="0011370F"/>
    <w:rsid w:val="001139B8"/>
    <w:rsid w:val="00113A30"/>
    <w:rsid w:val="00113BFB"/>
    <w:rsid w:val="00113C3D"/>
    <w:rsid w:val="00113C59"/>
    <w:rsid w:val="001142EC"/>
    <w:rsid w:val="001142F1"/>
    <w:rsid w:val="001143E4"/>
    <w:rsid w:val="00114498"/>
    <w:rsid w:val="001144F5"/>
    <w:rsid w:val="0011458D"/>
    <w:rsid w:val="001146BB"/>
    <w:rsid w:val="001148BF"/>
    <w:rsid w:val="00114991"/>
    <w:rsid w:val="001149A2"/>
    <w:rsid w:val="001149FE"/>
    <w:rsid w:val="00114BDB"/>
    <w:rsid w:val="00114D25"/>
    <w:rsid w:val="00114E4C"/>
    <w:rsid w:val="00114F79"/>
    <w:rsid w:val="00114FC2"/>
    <w:rsid w:val="001150CB"/>
    <w:rsid w:val="0011514A"/>
    <w:rsid w:val="001153D8"/>
    <w:rsid w:val="0011569D"/>
    <w:rsid w:val="00115942"/>
    <w:rsid w:val="00115B45"/>
    <w:rsid w:val="00115C0B"/>
    <w:rsid w:val="00115C91"/>
    <w:rsid w:val="00115D8E"/>
    <w:rsid w:val="00115D8F"/>
    <w:rsid w:val="00115F54"/>
    <w:rsid w:val="00116885"/>
    <w:rsid w:val="00116B93"/>
    <w:rsid w:val="00116D09"/>
    <w:rsid w:val="00116D0D"/>
    <w:rsid w:val="00116F45"/>
    <w:rsid w:val="00116FB6"/>
    <w:rsid w:val="00117271"/>
    <w:rsid w:val="001174EA"/>
    <w:rsid w:val="00117701"/>
    <w:rsid w:val="00117702"/>
    <w:rsid w:val="001178AA"/>
    <w:rsid w:val="00117990"/>
    <w:rsid w:val="00117D4E"/>
    <w:rsid w:val="00120636"/>
    <w:rsid w:val="00120826"/>
    <w:rsid w:val="00120F51"/>
    <w:rsid w:val="00120F6D"/>
    <w:rsid w:val="0012102B"/>
    <w:rsid w:val="00121286"/>
    <w:rsid w:val="00121387"/>
    <w:rsid w:val="001213C9"/>
    <w:rsid w:val="00121409"/>
    <w:rsid w:val="00121489"/>
    <w:rsid w:val="00121556"/>
    <w:rsid w:val="001217E0"/>
    <w:rsid w:val="00121BF8"/>
    <w:rsid w:val="00121EFE"/>
    <w:rsid w:val="0012212A"/>
    <w:rsid w:val="00122499"/>
    <w:rsid w:val="0012250F"/>
    <w:rsid w:val="00122511"/>
    <w:rsid w:val="001225B0"/>
    <w:rsid w:val="00122846"/>
    <w:rsid w:val="001228F4"/>
    <w:rsid w:val="00122CCE"/>
    <w:rsid w:val="00122F62"/>
    <w:rsid w:val="0012334B"/>
    <w:rsid w:val="00123435"/>
    <w:rsid w:val="0012354E"/>
    <w:rsid w:val="00123786"/>
    <w:rsid w:val="00123A66"/>
    <w:rsid w:val="00123AAE"/>
    <w:rsid w:val="00123B00"/>
    <w:rsid w:val="00123BB0"/>
    <w:rsid w:val="0012408B"/>
    <w:rsid w:val="00124138"/>
    <w:rsid w:val="00124162"/>
    <w:rsid w:val="0012416A"/>
    <w:rsid w:val="00124218"/>
    <w:rsid w:val="001242DC"/>
    <w:rsid w:val="00124323"/>
    <w:rsid w:val="0012443F"/>
    <w:rsid w:val="00124744"/>
    <w:rsid w:val="001248A4"/>
    <w:rsid w:val="00124D08"/>
    <w:rsid w:val="00124DAB"/>
    <w:rsid w:val="00124E57"/>
    <w:rsid w:val="00124FEF"/>
    <w:rsid w:val="00125162"/>
    <w:rsid w:val="00125320"/>
    <w:rsid w:val="00125519"/>
    <w:rsid w:val="00125916"/>
    <w:rsid w:val="00125AA0"/>
    <w:rsid w:val="00125CA8"/>
    <w:rsid w:val="00125CE3"/>
    <w:rsid w:val="00125CEA"/>
    <w:rsid w:val="00125E92"/>
    <w:rsid w:val="00125E98"/>
    <w:rsid w:val="00125EA6"/>
    <w:rsid w:val="00125F5C"/>
    <w:rsid w:val="00126035"/>
    <w:rsid w:val="0012608A"/>
    <w:rsid w:val="001260CF"/>
    <w:rsid w:val="00126154"/>
    <w:rsid w:val="00126257"/>
    <w:rsid w:val="00126268"/>
    <w:rsid w:val="001262F1"/>
    <w:rsid w:val="001263F3"/>
    <w:rsid w:val="00126495"/>
    <w:rsid w:val="001264A7"/>
    <w:rsid w:val="001265A2"/>
    <w:rsid w:val="0012680F"/>
    <w:rsid w:val="001268AF"/>
    <w:rsid w:val="00126BE0"/>
    <w:rsid w:val="00126BE7"/>
    <w:rsid w:val="00126ED7"/>
    <w:rsid w:val="00126FED"/>
    <w:rsid w:val="00127093"/>
    <w:rsid w:val="00127182"/>
    <w:rsid w:val="001274C1"/>
    <w:rsid w:val="0012769F"/>
    <w:rsid w:val="00127721"/>
    <w:rsid w:val="00127A4F"/>
    <w:rsid w:val="00127A5E"/>
    <w:rsid w:val="00127D64"/>
    <w:rsid w:val="00127E2F"/>
    <w:rsid w:val="00130201"/>
    <w:rsid w:val="001304BB"/>
    <w:rsid w:val="00130706"/>
    <w:rsid w:val="00130D92"/>
    <w:rsid w:val="00130E42"/>
    <w:rsid w:val="00130EFE"/>
    <w:rsid w:val="00130F9C"/>
    <w:rsid w:val="00130FB7"/>
    <w:rsid w:val="00131059"/>
    <w:rsid w:val="00131198"/>
    <w:rsid w:val="00131385"/>
    <w:rsid w:val="001314C8"/>
    <w:rsid w:val="0013152A"/>
    <w:rsid w:val="00131617"/>
    <w:rsid w:val="001318E8"/>
    <w:rsid w:val="00131A1D"/>
    <w:rsid w:val="00131B9C"/>
    <w:rsid w:val="00132041"/>
    <w:rsid w:val="00132115"/>
    <w:rsid w:val="001321B9"/>
    <w:rsid w:val="001325BD"/>
    <w:rsid w:val="001326FE"/>
    <w:rsid w:val="00132882"/>
    <w:rsid w:val="001328D6"/>
    <w:rsid w:val="001329C0"/>
    <w:rsid w:val="00132C86"/>
    <w:rsid w:val="00132CDA"/>
    <w:rsid w:val="00132D08"/>
    <w:rsid w:val="0013309A"/>
    <w:rsid w:val="001333ED"/>
    <w:rsid w:val="001333F3"/>
    <w:rsid w:val="00133432"/>
    <w:rsid w:val="00133444"/>
    <w:rsid w:val="001335B3"/>
    <w:rsid w:val="00133613"/>
    <w:rsid w:val="001336A4"/>
    <w:rsid w:val="00133717"/>
    <w:rsid w:val="00133950"/>
    <w:rsid w:val="0013395F"/>
    <w:rsid w:val="00133A68"/>
    <w:rsid w:val="00133AAA"/>
    <w:rsid w:val="00133AD5"/>
    <w:rsid w:val="00133BFF"/>
    <w:rsid w:val="00133D22"/>
    <w:rsid w:val="00133D46"/>
    <w:rsid w:val="00133D47"/>
    <w:rsid w:val="00133E4E"/>
    <w:rsid w:val="00133F45"/>
    <w:rsid w:val="00134275"/>
    <w:rsid w:val="001345F6"/>
    <w:rsid w:val="001347D4"/>
    <w:rsid w:val="00134879"/>
    <w:rsid w:val="001349D8"/>
    <w:rsid w:val="001349F6"/>
    <w:rsid w:val="00134A06"/>
    <w:rsid w:val="00134B36"/>
    <w:rsid w:val="00134C2A"/>
    <w:rsid w:val="00134DF2"/>
    <w:rsid w:val="00134E7A"/>
    <w:rsid w:val="00135044"/>
    <w:rsid w:val="001351BE"/>
    <w:rsid w:val="00135473"/>
    <w:rsid w:val="001355CA"/>
    <w:rsid w:val="001355F6"/>
    <w:rsid w:val="0013561D"/>
    <w:rsid w:val="0013564B"/>
    <w:rsid w:val="00135811"/>
    <w:rsid w:val="001358C0"/>
    <w:rsid w:val="0013598A"/>
    <w:rsid w:val="00135B1B"/>
    <w:rsid w:val="00135BAF"/>
    <w:rsid w:val="00135C75"/>
    <w:rsid w:val="00135C76"/>
    <w:rsid w:val="00135D61"/>
    <w:rsid w:val="00136062"/>
    <w:rsid w:val="001360E2"/>
    <w:rsid w:val="00136275"/>
    <w:rsid w:val="0013665A"/>
    <w:rsid w:val="001369E3"/>
    <w:rsid w:val="00136ABE"/>
    <w:rsid w:val="00136F6F"/>
    <w:rsid w:val="00137059"/>
    <w:rsid w:val="001375B5"/>
    <w:rsid w:val="00137B38"/>
    <w:rsid w:val="00137B9C"/>
    <w:rsid w:val="00137CAB"/>
    <w:rsid w:val="00137D44"/>
    <w:rsid w:val="00137F0E"/>
    <w:rsid w:val="001402C9"/>
    <w:rsid w:val="001405B2"/>
    <w:rsid w:val="001406A7"/>
    <w:rsid w:val="00140772"/>
    <w:rsid w:val="001408D2"/>
    <w:rsid w:val="00140A36"/>
    <w:rsid w:val="00140CC2"/>
    <w:rsid w:val="00140DB6"/>
    <w:rsid w:val="00140DCD"/>
    <w:rsid w:val="00140FD2"/>
    <w:rsid w:val="00140FE6"/>
    <w:rsid w:val="00140FF0"/>
    <w:rsid w:val="0014178F"/>
    <w:rsid w:val="00141839"/>
    <w:rsid w:val="001418A5"/>
    <w:rsid w:val="00141E90"/>
    <w:rsid w:val="00141EA8"/>
    <w:rsid w:val="00141FB1"/>
    <w:rsid w:val="0014211B"/>
    <w:rsid w:val="00142178"/>
    <w:rsid w:val="00142265"/>
    <w:rsid w:val="00142744"/>
    <w:rsid w:val="00142BA2"/>
    <w:rsid w:val="00142BFB"/>
    <w:rsid w:val="00142C51"/>
    <w:rsid w:val="00142CA7"/>
    <w:rsid w:val="00142F10"/>
    <w:rsid w:val="00142F3D"/>
    <w:rsid w:val="00142FB7"/>
    <w:rsid w:val="001430B1"/>
    <w:rsid w:val="001430CC"/>
    <w:rsid w:val="0014325A"/>
    <w:rsid w:val="00143352"/>
    <w:rsid w:val="00143581"/>
    <w:rsid w:val="00143780"/>
    <w:rsid w:val="00143820"/>
    <w:rsid w:val="00143868"/>
    <w:rsid w:val="001439AF"/>
    <w:rsid w:val="00143A8D"/>
    <w:rsid w:val="00143B05"/>
    <w:rsid w:val="00143B0A"/>
    <w:rsid w:val="00143B26"/>
    <w:rsid w:val="00143B5A"/>
    <w:rsid w:val="00143DDC"/>
    <w:rsid w:val="00144070"/>
    <w:rsid w:val="001440A7"/>
    <w:rsid w:val="0014413C"/>
    <w:rsid w:val="001444B0"/>
    <w:rsid w:val="0014464D"/>
    <w:rsid w:val="00144733"/>
    <w:rsid w:val="001447AE"/>
    <w:rsid w:val="0014490C"/>
    <w:rsid w:val="00144B72"/>
    <w:rsid w:val="00144D0F"/>
    <w:rsid w:val="00144EB9"/>
    <w:rsid w:val="00144F0F"/>
    <w:rsid w:val="00145101"/>
    <w:rsid w:val="001451FD"/>
    <w:rsid w:val="00145297"/>
    <w:rsid w:val="00145341"/>
    <w:rsid w:val="00145518"/>
    <w:rsid w:val="001455EE"/>
    <w:rsid w:val="00145639"/>
    <w:rsid w:val="0014599F"/>
    <w:rsid w:val="001459D0"/>
    <w:rsid w:val="00145A30"/>
    <w:rsid w:val="00145DC7"/>
    <w:rsid w:val="00146002"/>
    <w:rsid w:val="001460A4"/>
    <w:rsid w:val="001461C2"/>
    <w:rsid w:val="0014620A"/>
    <w:rsid w:val="0014630D"/>
    <w:rsid w:val="00146457"/>
    <w:rsid w:val="001465A5"/>
    <w:rsid w:val="00146719"/>
    <w:rsid w:val="00146802"/>
    <w:rsid w:val="0014697F"/>
    <w:rsid w:val="00146BC1"/>
    <w:rsid w:val="0014722F"/>
    <w:rsid w:val="001473FE"/>
    <w:rsid w:val="0014755D"/>
    <w:rsid w:val="00147749"/>
    <w:rsid w:val="0014777F"/>
    <w:rsid w:val="00147BAB"/>
    <w:rsid w:val="00147BDF"/>
    <w:rsid w:val="00147D8B"/>
    <w:rsid w:val="00147D8F"/>
    <w:rsid w:val="00147E06"/>
    <w:rsid w:val="00147FAE"/>
    <w:rsid w:val="0015008F"/>
    <w:rsid w:val="00150113"/>
    <w:rsid w:val="00150231"/>
    <w:rsid w:val="001503D7"/>
    <w:rsid w:val="00150404"/>
    <w:rsid w:val="0015044E"/>
    <w:rsid w:val="001504D4"/>
    <w:rsid w:val="00150534"/>
    <w:rsid w:val="00150698"/>
    <w:rsid w:val="00150759"/>
    <w:rsid w:val="0015094F"/>
    <w:rsid w:val="00150C2D"/>
    <w:rsid w:val="00150F93"/>
    <w:rsid w:val="001514FB"/>
    <w:rsid w:val="001515B5"/>
    <w:rsid w:val="001515E0"/>
    <w:rsid w:val="001518ED"/>
    <w:rsid w:val="00151973"/>
    <w:rsid w:val="001519BA"/>
    <w:rsid w:val="00151B11"/>
    <w:rsid w:val="00151CE3"/>
    <w:rsid w:val="00151EFC"/>
    <w:rsid w:val="001524C1"/>
    <w:rsid w:val="00152565"/>
    <w:rsid w:val="001527D9"/>
    <w:rsid w:val="001529FE"/>
    <w:rsid w:val="00152BF9"/>
    <w:rsid w:val="00152C55"/>
    <w:rsid w:val="00152C8E"/>
    <w:rsid w:val="00153361"/>
    <w:rsid w:val="00153445"/>
    <w:rsid w:val="0015384E"/>
    <w:rsid w:val="0015399B"/>
    <w:rsid w:val="00153A35"/>
    <w:rsid w:val="00153CC2"/>
    <w:rsid w:val="00153E04"/>
    <w:rsid w:val="00153E41"/>
    <w:rsid w:val="00154015"/>
    <w:rsid w:val="00154387"/>
    <w:rsid w:val="001548E4"/>
    <w:rsid w:val="001548EA"/>
    <w:rsid w:val="0015492F"/>
    <w:rsid w:val="0015498E"/>
    <w:rsid w:val="001549B1"/>
    <w:rsid w:val="00154A9A"/>
    <w:rsid w:val="00154B53"/>
    <w:rsid w:val="00154C10"/>
    <w:rsid w:val="00154D47"/>
    <w:rsid w:val="00154E04"/>
    <w:rsid w:val="00154F17"/>
    <w:rsid w:val="00154F84"/>
    <w:rsid w:val="00154FC7"/>
    <w:rsid w:val="001550CE"/>
    <w:rsid w:val="0015550F"/>
    <w:rsid w:val="001556FE"/>
    <w:rsid w:val="001559BE"/>
    <w:rsid w:val="00155A75"/>
    <w:rsid w:val="00155A8A"/>
    <w:rsid w:val="00155E7A"/>
    <w:rsid w:val="00155FDC"/>
    <w:rsid w:val="001560EA"/>
    <w:rsid w:val="0015620B"/>
    <w:rsid w:val="0015621E"/>
    <w:rsid w:val="0015639D"/>
    <w:rsid w:val="00156740"/>
    <w:rsid w:val="00156827"/>
    <w:rsid w:val="0015684A"/>
    <w:rsid w:val="00156BDD"/>
    <w:rsid w:val="00156D5C"/>
    <w:rsid w:val="001570A8"/>
    <w:rsid w:val="0015748E"/>
    <w:rsid w:val="00157630"/>
    <w:rsid w:val="00157966"/>
    <w:rsid w:val="00157AAE"/>
    <w:rsid w:val="00157BDD"/>
    <w:rsid w:val="00157E46"/>
    <w:rsid w:val="00157F6C"/>
    <w:rsid w:val="001600F8"/>
    <w:rsid w:val="00160622"/>
    <w:rsid w:val="001606DB"/>
    <w:rsid w:val="00160770"/>
    <w:rsid w:val="00160854"/>
    <w:rsid w:val="0016085F"/>
    <w:rsid w:val="00160DBC"/>
    <w:rsid w:val="00160E1C"/>
    <w:rsid w:val="00161222"/>
    <w:rsid w:val="001613B2"/>
    <w:rsid w:val="00161401"/>
    <w:rsid w:val="001614A5"/>
    <w:rsid w:val="001614DD"/>
    <w:rsid w:val="0016161B"/>
    <w:rsid w:val="00161706"/>
    <w:rsid w:val="00161BD3"/>
    <w:rsid w:val="00161C1A"/>
    <w:rsid w:val="00161D72"/>
    <w:rsid w:val="00161E9C"/>
    <w:rsid w:val="001621A3"/>
    <w:rsid w:val="00162697"/>
    <w:rsid w:val="00162759"/>
    <w:rsid w:val="001627B4"/>
    <w:rsid w:val="001628EA"/>
    <w:rsid w:val="00162A3E"/>
    <w:rsid w:val="00162ABC"/>
    <w:rsid w:val="00162C50"/>
    <w:rsid w:val="00162FF0"/>
    <w:rsid w:val="00163137"/>
    <w:rsid w:val="00163239"/>
    <w:rsid w:val="001632E8"/>
    <w:rsid w:val="001634E8"/>
    <w:rsid w:val="00163510"/>
    <w:rsid w:val="00163640"/>
    <w:rsid w:val="001636E5"/>
    <w:rsid w:val="001637EB"/>
    <w:rsid w:val="00163B34"/>
    <w:rsid w:val="00163C8A"/>
    <w:rsid w:val="00163F42"/>
    <w:rsid w:val="00164011"/>
    <w:rsid w:val="0016404F"/>
    <w:rsid w:val="001642BB"/>
    <w:rsid w:val="001643C6"/>
    <w:rsid w:val="0016453C"/>
    <w:rsid w:val="0016464F"/>
    <w:rsid w:val="0016466C"/>
    <w:rsid w:val="001648F1"/>
    <w:rsid w:val="001649A4"/>
    <w:rsid w:val="00164A0D"/>
    <w:rsid w:val="00164A1C"/>
    <w:rsid w:val="00164FD3"/>
    <w:rsid w:val="001651C8"/>
    <w:rsid w:val="00165344"/>
    <w:rsid w:val="0016537D"/>
    <w:rsid w:val="0016550C"/>
    <w:rsid w:val="00165522"/>
    <w:rsid w:val="0016552B"/>
    <w:rsid w:val="001655D4"/>
    <w:rsid w:val="00165B53"/>
    <w:rsid w:val="00165C3F"/>
    <w:rsid w:val="00165E18"/>
    <w:rsid w:val="00166088"/>
    <w:rsid w:val="0016645C"/>
    <w:rsid w:val="0016668F"/>
    <w:rsid w:val="00166772"/>
    <w:rsid w:val="0016678D"/>
    <w:rsid w:val="0016699B"/>
    <w:rsid w:val="00166A4A"/>
    <w:rsid w:val="00166B58"/>
    <w:rsid w:val="00166D63"/>
    <w:rsid w:val="0016700F"/>
    <w:rsid w:val="0016706C"/>
    <w:rsid w:val="0016736C"/>
    <w:rsid w:val="001676C4"/>
    <w:rsid w:val="0016796B"/>
    <w:rsid w:val="00167990"/>
    <w:rsid w:val="001679EE"/>
    <w:rsid w:val="00167BA5"/>
    <w:rsid w:val="00167CCF"/>
    <w:rsid w:val="00167E54"/>
    <w:rsid w:val="00167E90"/>
    <w:rsid w:val="00170025"/>
    <w:rsid w:val="0017003B"/>
    <w:rsid w:val="00170255"/>
    <w:rsid w:val="001702CC"/>
    <w:rsid w:val="0017035D"/>
    <w:rsid w:val="001705B4"/>
    <w:rsid w:val="0017063F"/>
    <w:rsid w:val="00170686"/>
    <w:rsid w:val="001706C1"/>
    <w:rsid w:val="0017093D"/>
    <w:rsid w:val="00170A37"/>
    <w:rsid w:val="00170BFF"/>
    <w:rsid w:val="00170EDD"/>
    <w:rsid w:val="0017123A"/>
    <w:rsid w:val="00171277"/>
    <w:rsid w:val="0017127B"/>
    <w:rsid w:val="00171A11"/>
    <w:rsid w:val="00171BFB"/>
    <w:rsid w:val="00171E3F"/>
    <w:rsid w:val="00171FE9"/>
    <w:rsid w:val="001721E0"/>
    <w:rsid w:val="0017252F"/>
    <w:rsid w:val="001726EB"/>
    <w:rsid w:val="00172C66"/>
    <w:rsid w:val="00172D3D"/>
    <w:rsid w:val="00172F35"/>
    <w:rsid w:val="00173016"/>
    <w:rsid w:val="00173293"/>
    <w:rsid w:val="001733BE"/>
    <w:rsid w:val="0017348E"/>
    <w:rsid w:val="0017350A"/>
    <w:rsid w:val="00173511"/>
    <w:rsid w:val="001736D6"/>
    <w:rsid w:val="001738C8"/>
    <w:rsid w:val="00173953"/>
    <w:rsid w:val="00173A6A"/>
    <w:rsid w:val="00173A77"/>
    <w:rsid w:val="00173D98"/>
    <w:rsid w:val="0017425F"/>
    <w:rsid w:val="0017469D"/>
    <w:rsid w:val="0017476A"/>
    <w:rsid w:val="00174935"/>
    <w:rsid w:val="00174D0E"/>
    <w:rsid w:val="00174EB4"/>
    <w:rsid w:val="00175223"/>
    <w:rsid w:val="00175280"/>
    <w:rsid w:val="00175A7B"/>
    <w:rsid w:val="00175AF5"/>
    <w:rsid w:val="00175DE1"/>
    <w:rsid w:val="00175E3C"/>
    <w:rsid w:val="00175E5C"/>
    <w:rsid w:val="00175E99"/>
    <w:rsid w:val="00175F54"/>
    <w:rsid w:val="00175FC3"/>
    <w:rsid w:val="0017613E"/>
    <w:rsid w:val="00176168"/>
    <w:rsid w:val="0017625E"/>
    <w:rsid w:val="0017650A"/>
    <w:rsid w:val="00176A79"/>
    <w:rsid w:val="00176BEB"/>
    <w:rsid w:val="00176D1D"/>
    <w:rsid w:val="00176E4B"/>
    <w:rsid w:val="00177365"/>
    <w:rsid w:val="0017754E"/>
    <w:rsid w:val="0017766E"/>
    <w:rsid w:val="00177927"/>
    <w:rsid w:val="001779D6"/>
    <w:rsid w:val="00177A73"/>
    <w:rsid w:val="00177AE3"/>
    <w:rsid w:val="00177B21"/>
    <w:rsid w:val="00177CCC"/>
    <w:rsid w:val="00177D23"/>
    <w:rsid w:val="00177D55"/>
    <w:rsid w:val="00177E80"/>
    <w:rsid w:val="0018014C"/>
    <w:rsid w:val="00180168"/>
    <w:rsid w:val="001804BD"/>
    <w:rsid w:val="001808DC"/>
    <w:rsid w:val="0018098E"/>
    <w:rsid w:val="00180A9C"/>
    <w:rsid w:val="00180C6C"/>
    <w:rsid w:val="00180CC2"/>
    <w:rsid w:val="0018115F"/>
    <w:rsid w:val="001811D2"/>
    <w:rsid w:val="00181210"/>
    <w:rsid w:val="00181225"/>
    <w:rsid w:val="00181321"/>
    <w:rsid w:val="001813C7"/>
    <w:rsid w:val="001814BF"/>
    <w:rsid w:val="00181AA5"/>
    <w:rsid w:val="00181D01"/>
    <w:rsid w:val="00181D13"/>
    <w:rsid w:val="00182E70"/>
    <w:rsid w:val="00182EB1"/>
    <w:rsid w:val="00183070"/>
    <w:rsid w:val="001831FB"/>
    <w:rsid w:val="0018328D"/>
    <w:rsid w:val="00183646"/>
    <w:rsid w:val="001838A1"/>
    <w:rsid w:val="001839BA"/>
    <w:rsid w:val="001839DD"/>
    <w:rsid w:val="00183B47"/>
    <w:rsid w:val="00183B65"/>
    <w:rsid w:val="00183F1B"/>
    <w:rsid w:val="00183F3F"/>
    <w:rsid w:val="00183F82"/>
    <w:rsid w:val="00183FEE"/>
    <w:rsid w:val="0018417D"/>
    <w:rsid w:val="001847F4"/>
    <w:rsid w:val="00184817"/>
    <w:rsid w:val="001849C6"/>
    <w:rsid w:val="00184A9F"/>
    <w:rsid w:val="00184FA0"/>
    <w:rsid w:val="00185002"/>
    <w:rsid w:val="00185176"/>
    <w:rsid w:val="0018560E"/>
    <w:rsid w:val="001856C1"/>
    <w:rsid w:val="001858D0"/>
    <w:rsid w:val="00185BBE"/>
    <w:rsid w:val="00185CAC"/>
    <w:rsid w:val="00185F2F"/>
    <w:rsid w:val="0018606E"/>
    <w:rsid w:val="00186229"/>
    <w:rsid w:val="0018643B"/>
    <w:rsid w:val="0018661D"/>
    <w:rsid w:val="001869EF"/>
    <w:rsid w:val="00186A0F"/>
    <w:rsid w:val="00186B16"/>
    <w:rsid w:val="00186BCC"/>
    <w:rsid w:val="00186F5C"/>
    <w:rsid w:val="0018708A"/>
    <w:rsid w:val="00187130"/>
    <w:rsid w:val="00187171"/>
    <w:rsid w:val="001873BE"/>
    <w:rsid w:val="0018754A"/>
    <w:rsid w:val="00187747"/>
    <w:rsid w:val="0018775F"/>
    <w:rsid w:val="001878A7"/>
    <w:rsid w:val="00187AC8"/>
    <w:rsid w:val="00187AEB"/>
    <w:rsid w:val="00187B25"/>
    <w:rsid w:val="00187B66"/>
    <w:rsid w:val="00187C1C"/>
    <w:rsid w:val="00187D0C"/>
    <w:rsid w:val="00187D3D"/>
    <w:rsid w:val="00187D6B"/>
    <w:rsid w:val="00187E0B"/>
    <w:rsid w:val="00187F14"/>
    <w:rsid w:val="0019046F"/>
    <w:rsid w:val="00190780"/>
    <w:rsid w:val="001908F0"/>
    <w:rsid w:val="00190A20"/>
    <w:rsid w:val="00190BB1"/>
    <w:rsid w:val="00190C5F"/>
    <w:rsid w:val="00190D22"/>
    <w:rsid w:val="00190FA6"/>
    <w:rsid w:val="00190FCD"/>
    <w:rsid w:val="00191815"/>
    <w:rsid w:val="001918BD"/>
    <w:rsid w:val="00191971"/>
    <w:rsid w:val="00191B54"/>
    <w:rsid w:val="00191B5E"/>
    <w:rsid w:val="00191B94"/>
    <w:rsid w:val="00191BAE"/>
    <w:rsid w:val="00191D01"/>
    <w:rsid w:val="00191F07"/>
    <w:rsid w:val="00192532"/>
    <w:rsid w:val="00192536"/>
    <w:rsid w:val="00192663"/>
    <w:rsid w:val="0019273E"/>
    <w:rsid w:val="001928CF"/>
    <w:rsid w:val="00192D7E"/>
    <w:rsid w:val="00192E58"/>
    <w:rsid w:val="00193017"/>
    <w:rsid w:val="00193021"/>
    <w:rsid w:val="001931C7"/>
    <w:rsid w:val="0019335A"/>
    <w:rsid w:val="00193493"/>
    <w:rsid w:val="001934B8"/>
    <w:rsid w:val="001936F5"/>
    <w:rsid w:val="001938EC"/>
    <w:rsid w:val="00194015"/>
    <w:rsid w:val="001940AD"/>
    <w:rsid w:val="00194191"/>
    <w:rsid w:val="001943ED"/>
    <w:rsid w:val="001948EC"/>
    <w:rsid w:val="00194A0C"/>
    <w:rsid w:val="00194A55"/>
    <w:rsid w:val="00194D74"/>
    <w:rsid w:val="00194F81"/>
    <w:rsid w:val="001951A4"/>
    <w:rsid w:val="00195304"/>
    <w:rsid w:val="00195599"/>
    <w:rsid w:val="001955A6"/>
    <w:rsid w:val="001956B8"/>
    <w:rsid w:val="00195AD4"/>
    <w:rsid w:val="00195D5C"/>
    <w:rsid w:val="00196043"/>
    <w:rsid w:val="00196177"/>
    <w:rsid w:val="00196264"/>
    <w:rsid w:val="00196273"/>
    <w:rsid w:val="001963C9"/>
    <w:rsid w:val="00196520"/>
    <w:rsid w:val="00196570"/>
    <w:rsid w:val="001965E9"/>
    <w:rsid w:val="0019685C"/>
    <w:rsid w:val="00196871"/>
    <w:rsid w:val="0019690E"/>
    <w:rsid w:val="00196A08"/>
    <w:rsid w:val="00196A32"/>
    <w:rsid w:val="00196D60"/>
    <w:rsid w:val="00197035"/>
    <w:rsid w:val="0019764F"/>
    <w:rsid w:val="00197BCC"/>
    <w:rsid w:val="00197DB4"/>
    <w:rsid w:val="001A0222"/>
    <w:rsid w:val="001A0235"/>
    <w:rsid w:val="001A027D"/>
    <w:rsid w:val="001A0407"/>
    <w:rsid w:val="001A04B1"/>
    <w:rsid w:val="001A07F7"/>
    <w:rsid w:val="001A093E"/>
    <w:rsid w:val="001A1030"/>
    <w:rsid w:val="001A1073"/>
    <w:rsid w:val="001A10D5"/>
    <w:rsid w:val="001A1226"/>
    <w:rsid w:val="001A1265"/>
    <w:rsid w:val="001A14FB"/>
    <w:rsid w:val="001A1584"/>
    <w:rsid w:val="001A16F8"/>
    <w:rsid w:val="001A181A"/>
    <w:rsid w:val="001A18B2"/>
    <w:rsid w:val="001A190C"/>
    <w:rsid w:val="001A1CE7"/>
    <w:rsid w:val="001A1D2E"/>
    <w:rsid w:val="001A1DEE"/>
    <w:rsid w:val="001A1E51"/>
    <w:rsid w:val="001A20B6"/>
    <w:rsid w:val="001A246D"/>
    <w:rsid w:val="001A2633"/>
    <w:rsid w:val="001A2783"/>
    <w:rsid w:val="001A2A63"/>
    <w:rsid w:val="001A2B3F"/>
    <w:rsid w:val="001A2E1A"/>
    <w:rsid w:val="001A331A"/>
    <w:rsid w:val="001A332E"/>
    <w:rsid w:val="001A354D"/>
    <w:rsid w:val="001A3599"/>
    <w:rsid w:val="001A36C5"/>
    <w:rsid w:val="001A3736"/>
    <w:rsid w:val="001A3837"/>
    <w:rsid w:val="001A3889"/>
    <w:rsid w:val="001A3A95"/>
    <w:rsid w:val="001A3C57"/>
    <w:rsid w:val="001A3DAE"/>
    <w:rsid w:val="001A3E0D"/>
    <w:rsid w:val="001A3EFB"/>
    <w:rsid w:val="001A4065"/>
    <w:rsid w:val="001A42E9"/>
    <w:rsid w:val="001A4304"/>
    <w:rsid w:val="001A4404"/>
    <w:rsid w:val="001A487B"/>
    <w:rsid w:val="001A49A6"/>
    <w:rsid w:val="001A49CC"/>
    <w:rsid w:val="001A4C45"/>
    <w:rsid w:val="001A5012"/>
    <w:rsid w:val="001A50B4"/>
    <w:rsid w:val="001A5169"/>
    <w:rsid w:val="001A5308"/>
    <w:rsid w:val="001A5321"/>
    <w:rsid w:val="001A54AE"/>
    <w:rsid w:val="001A54D2"/>
    <w:rsid w:val="001A5515"/>
    <w:rsid w:val="001A5560"/>
    <w:rsid w:val="001A55D8"/>
    <w:rsid w:val="001A5836"/>
    <w:rsid w:val="001A58FB"/>
    <w:rsid w:val="001A591D"/>
    <w:rsid w:val="001A59BE"/>
    <w:rsid w:val="001A5A2E"/>
    <w:rsid w:val="001A5AB0"/>
    <w:rsid w:val="001A5C97"/>
    <w:rsid w:val="001A5CD2"/>
    <w:rsid w:val="001A5EC3"/>
    <w:rsid w:val="001A5F8D"/>
    <w:rsid w:val="001A604E"/>
    <w:rsid w:val="001A61BB"/>
    <w:rsid w:val="001A6300"/>
    <w:rsid w:val="001A64BD"/>
    <w:rsid w:val="001A6569"/>
    <w:rsid w:val="001A66AF"/>
    <w:rsid w:val="001A6CD8"/>
    <w:rsid w:val="001A7043"/>
    <w:rsid w:val="001A707F"/>
    <w:rsid w:val="001A7266"/>
    <w:rsid w:val="001A7272"/>
    <w:rsid w:val="001A7B71"/>
    <w:rsid w:val="001A7D0D"/>
    <w:rsid w:val="001A7D20"/>
    <w:rsid w:val="001B00D2"/>
    <w:rsid w:val="001B0144"/>
    <w:rsid w:val="001B0434"/>
    <w:rsid w:val="001B049E"/>
    <w:rsid w:val="001B05F8"/>
    <w:rsid w:val="001B0614"/>
    <w:rsid w:val="001B0635"/>
    <w:rsid w:val="001B06AC"/>
    <w:rsid w:val="001B0930"/>
    <w:rsid w:val="001B09AC"/>
    <w:rsid w:val="001B09C3"/>
    <w:rsid w:val="001B0A36"/>
    <w:rsid w:val="001B0ADA"/>
    <w:rsid w:val="001B0B2B"/>
    <w:rsid w:val="001B0C57"/>
    <w:rsid w:val="001B0F1C"/>
    <w:rsid w:val="001B0FCB"/>
    <w:rsid w:val="001B1100"/>
    <w:rsid w:val="001B1173"/>
    <w:rsid w:val="001B19C4"/>
    <w:rsid w:val="001B1A5A"/>
    <w:rsid w:val="001B1F15"/>
    <w:rsid w:val="001B2026"/>
    <w:rsid w:val="001B223C"/>
    <w:rsid w:val="001B228C"/>
    <w:rsid w:val="001B229C"/>
    <w:rsid w:val="001B24F3"/>
    <w:rsid w:val="001B2746"/>
    <w:rsid w:val="001B2972"/>
    <w:rsid w:val="001B29E9"/>
    <w:rsid w:val="001B2A8E"/>
    <w:rsid w:val="001B2C4B"/>
    <w:rsid w:val="001B2EC3"/>
    <w:rsid w:val="001B302D"/>
    <w:rsid w:val="001B3182"/>
    <w:rsid w:val="001B331B"/>
    <w:rsid w:val="001B34FD"/>
    <w:rsid w:val="001B3863"/>
    <w:rsid w:val="001B389A"/>
    <w:rsid w:val="001B38FB"/>
    <w:rsid w:val="001B39E5"/>
    <w:rsid w:val="001B3A01"/>
    <w:rsid w:val="001B3AD8"/>
    <w:rsid w:val="001B3B67"/>
    <w:rsid w:val="001B40A4"/>
    <w:rsid w:val="001B442D"/>
    <w:rsid w:val="001B497E"/>
    <w:rsid w:val="001B4B3D"/>
    <w:rsid w:val="001B4D71"/>
    <w:rsid w:val="001B4F45"/>
    <w:rsid w:val="001B50A5"/>
    <w:rsid w:val="001B526C"/>
    <w:rsid w:val="001B5496"/>
    <w:rsid w:val="001B54C4"/>
    <w:rsid w:val="001B55F8"/>
    <w:rsid w:val="001B560C"/>
    <w:rsid w:val="001B5922"/>
    <w:rsid w:val="001B5926"/>
    <w:rsid w:val="001B5D8B"/>
    <w:rsid w:val="001B5EE9"/>
    <w:rsid w:val="001B5F86"/>
    <w:rsid w:val="001B666C"/>
    <w:rsid w:val="001B6859"/>
    <w:rsid w:val="001B68C8"/>
    <w:rsid w:val="001B6D6A"/>
    <w:rsid w:val="001B6EA1"/>
    <w:rsid w:val="001B7049"/>
    <w:rsid w:val="001B70BD"/>
    <w:rsid w:val="001B7150"/>
    <w:rsid w:val="001B72EB"/>
    <w:rsid w:val="001B7453"/>
    <w:rsid w:val="001B77EB"/>
    <w:rsid w:val="001B7904"/>
    <w:rsid w:val="001B7CEC"/>
    <w:rsid w:val="001B7CEF"/>
    <w:rsid w:val="001B7E36"/>
    <w:rsid w:val="001B7E3F"/>
    <w:rsid w:val="001C046A"/>
    <w:rsid w:val="001C049A"/>
    <w:rsid w:val="001C061B"/>
    <w:rsid w:val="001C0664"/>
    <w:rsid w:val="001C071A"/>
    <w:rsid w:val="001C07CB"/>
    <w:rsid w:val="001C08F4"/>
    <w:rsid w:val="001C0994"/>
    <w:rsid w:val="001C0AF8"/>
    <w:rsid w:val="001C119C"/>
    <w:rsid w:val="001C1200"/>
    <w:rsid w:val="001C15A0"/>
    <w:rsid w:val="001C1DBD"/>
    <w:rsid w:val="001C22C4"/>
    <w:rsid w:val="001C231D"/>
    <w:rsid w:val="001C2564"/>
    <w:rsid w:val="001C25A5"/>
    <w:rsid w:val="001C2C52"/>
    <w:rsid w:val="001C2F43"/>
    <w:rsid w:val="001C301F"/>
    <w:rsid w:val="001C3522"/>
    <w:rsid w:val="001C3586"/>
    <w:rsid w:val="001C38C3"/>
    <w:rsid w:val="001C38C9"/>
    <w:rsid w:val="001C3923"/>
    <w:rsid w:val="001C3AE7"/>
    <w:rsid w:val="001C3B6D"/>
    <w:rsid w:val="001C3D28"/>
    <w:rsid w:val="001C3FAA"/>
    <w:rsid w:val="001C405B"/>
    <w:rsid w:val="001C4153"/>
    <w:rsid w:val="001C41B1"/>
    <w:rsid w:val="001C43E4"/>
    <w:rsid w:val="001C43F4"/>
    <w:rsid w:val="001C45A3"/>
    <w:rsid w:val="001C4747"/>
    <w:rsid w:val="001C48D8"/>
    <w:rsid w:val="001C4B67"/>
    <w:rsid w:val="001C4B73"/>
    <w:rsid w:val="001C4BBF"/>
    <w:rsid w:val="001C4CA4"/>
    <w:rsid w:val="001C50F4"/>
    <w:rsid w:val="001C5266"/>
    <w:rsid w:val="001C52E5"/>
    <w:rsid w:val="001C5AB0"/>
    <w:rsid w:val="001C5E2E"/>
    <w:rsid w:val="001C624E"/>
    <w:rsid w:val="001C627D"/>
    <w:rsid w:val="001C635C"/>
    <w:rsid w:val="001C641D"/>
    <w:rsid w:val="001C643B"/>
    <w:rsid w:val="001C647D"/>
    <w:rsid w:val="001C6686"/>
    <w:rsid w:val="001C6717"/>
    <w:rsid w:val="001C67E5"/>
    <w:rsid w:val="001C6863"/>
    <w:rsid w:val="001C687E"/>
    <w:rsid w:val="001C6881"/>
    <w:rsid w:val="001C6929"/>
    <w:rsid w:val="001C6C93"/>
    <w:rsid w:val="001C6CB1"/>
    <w:rsid w:val="001C707B"/>
    <w:rsid w:val="001C718A"/>
    <w:rsid w:val="001C73F0"/>
    <w:rsid w:val="001C754A"/>
    <w:rsid w:val="001C76AF"/>
    <w:rsid w:val="001C7B8C"/>
    <w:rsid w:val="001C7D24"/>
    <w:rsid w:val="001C7FE7"/>
    <w:rsid w:val="001D02D3"/>
    <w:rsid w:val="001D0363"/>
    <w:rsid w:val="001D04D6"/>
    <w:rsid w:val="001D0768"/>
    <w:rsid w:val="001D0831"/>
    <w:rsid w:val="001D0931"/>
    <w:rsid w:val="001D0A1D"/>
    <w:rsid w:val="001D0A22"/>
    <w:rsid w:val="001D0B78"/>
    <w:rsid w:val="001D0BC1"/>
    <w:rsid w:val="001D0C1B"/>
    <w:rsid w:val="001D0C3B"/>
    <w:rsid w:val="001D0E38"/>
    <w:rsid w:val="001D0F97"/>
    <w:rsid w:val="001D0FCA"/>
    <w:rsid w:val="001D1002"/>
    <w:rsid w:val="001D1089"/>
    <w:rsid w:val="001D111D"/>
    <w:rsid w:val="001D1132"/>
    <w:rsid w:val="001D1279"/>
    <w:rsid w:val="001D180A"/>
    <w:rsid w:val="001D1B17"/>
    <w:rsid w:val="001D1CBE"/>
    <w:rsid w:val="001D247D"/>
    <w:rsid w:val="001D25EA"/>
    <w:rsid w:val="001D2A65"/>
    <w:rsid w:val="001D2C4B"/>
    <w:rsid w:val="001D2D05"/>
    <w:rsid w:val="001D2DAA"/>
    <w:rsid w:val="001D2FD8"/>
    <w:rsid w:val="001D30C6"/>
    <w:rsid w:val="001D3288"/>
    <w:rsid w:val="001D32B8"/>
    <w:rsid w:val="001D3413"/>
    <w:rsid w:val="001D3831"/>
    <w:rsid w:val="001D3951"/>
    <w:rsid w:val="001D3A53"/>
    <w:rsid w:val="001D3AE1"/>
    <w:rsid w:val="001D3B45"/>
    <w:rsid w:val="001D3BD0"/>
    <w:rsid w:val="001D3E9C"/>
    <w:rsid w:val="001D4070"/>
    <w:rsid w:val="001D4116"/>
    <w:rsid w:val="001D43E0"/>
    <w:rsid w:val="001D45EA"/>
    <w:rsid w:val="001D4663"/>
    <w:rsid w:val="001D4A42"/>
    <w:rsid w:val="001D4B25"/>
    <w:rsid w:val="001D50D5"/>
    <w:rsid w:val="001D5398"/>
    <w:rsid w:val="001D56F0"/>
    <w:rsid w:val="001D56FE"/>
    <w:rsid w:val="001D5821"/>
    <w:rsid w:val="001D58DC"/>
    <w:rsid w:val="001D598A"/>
    <w:rsid w:val="001D5B03"/>
    <w:rsid w:val="001D5C31"/>
    <w:rsid w:val="001D5D65"/>
    <w:rsid w:val="001D5F21"/>
    <w:rsid w:val="001D5FBE"/>
    <w:rsid w:val="001D60F2"/>
    <w:rsid w:val="001D6136"/>
    <w:rsid w:val="001D6208"/>
    <w:rsid w:val="001D65DC"/>
    <w:rsid w:val="001D688E"/>
    <w:rsid w:val="001D6AA3"/>
    <w:rsid w:val="001D6EAD"/>
    <w:rsid w:val="001D701A"/>
    <w:rsid w:val="001D713B"/>
    <w:rsid w:val="001D7197"/>
    <w:rsid w:val="001D71B6"/>
    <w:rsid w:val="001D7232"/>
    <w:rsid w:val="001D74C3"/>
    <w:rsid w:val="001D75D4"/>
    <w:rsid w:val="001D7638"/>
    <w:rsid w:val="001D772E"/>
    <w:rsid w:val="001D7759"/>
    <w:rsid w:val="001D7A4D"/>
    <w:rsid w:val="001D7BDA"/>
    <w:rsid w:val="001E01CF"/>
    <w:rsid w:val="001E020A"/>
    <w:rsid w:val="001E0216"/>
    <w:rsid w:val="001E06DA"/>
    <w:rsid w:val="001E0832"/>
    <w:rsid w:val="001E0A95"/>
    <w:rsid w:val="001E0C5E"/>
    <w:rsid w:val="001E0D88"/>
    <w:rsid w:val="001E0F10"/>
    <w:rsid w:val="001E10AA"/>
    <w:rsid w:val="001E11BD"/>
    <w:rsid w:val="001E126D"/>
    <w:rsid w:val="001E12F1"/>
    <w:rsid w:val="001E1379"/>
    <w:rsid w:val="001E138A"/>
    <w:rsid w:val="001E1520"/>
    <w:rsid w:val="001E1545"/>
    <w:rsid w:val="001E1805"/>
    <w:rsid w:val="001E1929"/>
    <w:rsid w:val="001E1A22"/>
    <w:rsid w:val="001E1BB5"/>
    <w:rsid w:val="001E1E55"/>
    <w:rsid w:val="001E1F47"/>
    <w:rsid w:val="001E1F58"/>
    <w:rsid w:val="001E200F"/>
    <w:rsid w:val="001E2182"/>
    <w:rsid w:val="001E246B"/>
    <w:rsid w:val="001E2687"/>
    <w:rsid w:val="001E26A1"/>
    <w:rsid w:val="001E26D6"/>
    <w:rsid w:val="001E2840"/>
    <w:rsid w:val="001E2A69"/>
    <w:rsid w:val="001E3044"/>
    <w:rsid w:val="001E32AF"/>
    <w:rsid w:val="001E332D"/>
    <w:rsid w:val="001E34A4"/>
    <w:rsid w:val="001E3796"/>
    <w:rsid w:val="001E39D5"/>
    <w:rsid w:val="001E3A74"/>
    <w:rsid w:val="001E3AE8"/>
    <w:rsid w:val="001E3D68"/>
    <w:rsid w:val="001E3E9A"/>
    <w:rsid w:val="001E3F34"/>
    <w:rsid w:val="001E42E0"/>
    <w:rsid w:val="001E4454"/>
    <w:rsid w:val="001E4A94"/>
    <w:rsid w:val="001E53CC"/>
    <w:rsid w:val="001E54D8"/>
    <w:rsid w:val="001E56AE"/>
    <w:rsid w:val="001E571E"/>
    <w:rsid w:val="001E5B79"/>
    <w:rsid w:val="001E5CE7"/>
    <w:rsid w:val="001E5D3F"/>
    <w:rsid w:val="001E5E56"/>
    <w:rsid w:val="001E5EBD"/>
    <w:rsid w:val="001E5F96"/>
    <w:rsid w:val="001E601E"/>
    <w:rsid w:val="001E60D1"/>
    <w:rsid w:val="001E661D"/>
    <w:rsid w:val="001E666F"/>
    <w:rsid w:val="001E674C"/>
    <w:rsid w:val="001E6824"/>
    <w:rsid w:val="001E692B"/>
    <w:rsid w:val="001E69DC"/>
    <w:rsid w:val="001E6A70"/>
    <w:rsid w:val="001E6DE9"/>
    <w:rsid w:val="001E6E5E"/>
    <w:rsid w:val="001E6F36"/>
    <w:rsid w:val="001E6FF0"/>
    <w:rsid w:val="001E728C"/>
    <w:rsid w:val="001E731C"/>
    <w:rsid w:val="001E7391"/>
    <w:rsid w:val="001E74C8"/>
    <w:rsid w:val="001E7570"/>
    <w:rsid w:val="001E7604"/>
    <w:rsid w:val="001E7628"/>
    <w:rsid w:val="001E7665"/>
    <w:rsid w:val="001E7820"/>
    <w:rsid w:val="001E78A2"/>
    <w:rsid w:val="001E78BB"/>
    <w:rsid w:val="001E7A5A"/>
    <w:rsid w:val="001E7ABF"/>
    <w:rsid w:val="001E7AD2"/>
    <w:rsid w:val="001E7CF6"/>
    <w:rsid w:val="001E7E2D"/>
    <w:rsid w:val="001E7E8A"/>
    <w:rsid w:val="001E7F3B"/>
    <w:rsid w:val="001F0452"/>
    <w:rsid w:val="001F07B2"/>
    <w:rsid w:val="001F088F"/>
    <w:rsid w:val="001F0F1C"/>
    <w:rsid w:val="001F0F67"/>
    <w:rsid w:val="001F0F6A"/>
    <w:rsid w:val="001F1609"/>
    <w:rsid w:val="001F1669"/>
    <w:rsid w:val="001F1CB9"/>
    <w:rsid w:val="001F1D21"/>
    <w:rsid w:val="001F1DE7"/>
    <w:rsid w:val="001F1EE7"/>
    <w:rsid w:val="001F2038"/>
    <w:rsid w:val="001F2206"/>
    <w:rsid w:val="001F238D"/>
    <w:rsid w:val="001F23D9"/>
    <w:rsid w:val="001F2408"/>
    <w:rsid w:val="001F25CA"/>
    <w:rsid w:val="001F269A"/>
    <w:rsid w:val="001F2940"/>
    <w:rsid w:val="001F2B56"/>
    <w:rsid w:val="001F2C3B"/>
    <w:rsid w:val="001F2C6B"/>
    <w:rsid w:val="001F2D4F"/>
    <w:rsid w:val="001F2DA1"/>
    <w:rsid w:val="001F2DEF"/>
    <w:rsid w:val="001F2E3C"/>
    <w:rsid w:val="001F3050"/>
    <w:rsid w:val="001F30AD"/>
    <w:rsid w:val="001F31B2"/>
    <w:rsid w:val="001F32A4"/>
    <w:rsid w:val="001F33B4"/>
    <w:rsid w:val="001F33E3"/>
    <w:rsid w:val="001F34AE"/>
    <w:rsid w:val="001F36EA"/>
    <w:rsid w:val="001F3948"/>
    <w:rsid w:val="001F3AFB"/>
    <w:rsid w:val="001F3BAA"/>
    <w:rsid w:val="001F3FDA"/>
    <w:rsid w:val="001F4471"/>
    <w:rsid w:val="001F448A"/>
    <w:rsid w:val="001F4528"/>
    <w:rsid w:val="001F45DC"/>
    <w:rsid w:val="001F48BE"/>
    <w:rsid w:val="001F4B0F"/>
    <w:rsid w:val="001F4C69"/>
    <w:rsid w:val="001F4CA8"/>
    <w:rsid w:val="001F5145"/>
    <w:rsid w:val="001F5164"/>
    <w:rsid w:val="001F51DB"/>
    <w:rsid w:val="001F51E7"/>
    <w:rsid w:val="001F5287"/>
    <w:rsid w:val="001F52C7"/>
    <w:rsid w:val="001F5363"/>
    <w:rsid w:val="001F5528"/>
    <w:rsid w:val="001F559A"/>
    <w:rsid w:val="001F572C"/>
    <w:rsid w:val="001F5945"/>
    <w:rsid w:val="001F59D4"/>
    <w:rsid w:val="001F5BCC"/>
    <w:rsid w:val="001F5CE7"/>
    <w:rsid w:val="001F5D70"/>
    <w:rsid w:val="001F6232"/>
    <w:rsid w:val="001F62CF"/>
    <w:rsid w:val="001F6597"/>
    <w:rsid w:val="001F6638"/>
    <w:rsid w:val="001F68A5"/>
    <w:rsid w:val="001F68F7"/>
    <w:rsid w:val="001F6CED"/>
    <w:rsid w:val="001F6E25"/>
    <w:rsid w:val="001F6FC6"/>
    <w:rsid w:val="001F7676"/>
    <w:rsid w:val="001F77B6"/>
    <w:rsid w:val="001F7CE7"/>
    <w:rsid w:val="001F7E4D"/>
    <w:rsid w:val="001F7E9F"/>
    <w:rsid w:val="001F7FE7"/>
    <w:rsid w:val="00200572"/>
    <w:rsid w:val="00200676"/>
    <w:rsid w:val="002006D9"/>
    <w:rsid w:val="002007B3"/>
    <w:rsid w:val="00200A03"/>
    <w:rsid w:val="00200A05"/>
    <w:rsid w:val="00200A16"/>
    <w:rsid w:val="00200A60"/>
    <w:rsid w:val="00200E2C"/>
    <w:rsid w:val="002010DF"/>
    <w:rsid w:val="00201297"/>
    <w:rsid w:val="002013BC"/>
    <w:rsid w:val="0020153E"/>
    <w:rsid w:val="002017B7"/>
    <w:rsid w:val="00201A3F"/>
    <w:rsid w:val="00201AC0"/>
    <w:rsid w:val="00201C28"/>
    <w:rsid w:val="00201C7F"/>
    <w:rsid w:val="00201E23"/>
    <w:rsid w:val="00201FDF"/>
    <w:rsid w:val="002020AC"/>
    <w:rsid w:val="00202350"/>
    <w:rsid w:val="00202410"/>
    <w:rsid w:val="00202445"/>
    <w:rsid w:val="00202610"/>
    <w:rsid w:val="002026BF"/>
    <w:rsid w:val="00202A02"/>
    <w:rsid w:val="00203122"/>
    <w:rsid w:val="0020320E"/>
    <w:rsid w:val="00203235"/>
    <w:rsid w:val="0020334F"/>
    <w:rsid w:val="00203424"/>
    <w:rsid w:val="0020356B"/>
    <w:rsid w:val="002035CD"/>
    <w:rsid w:val="002035DA"/>
    <w:rsid w:val="0020360E"/>
    <w:rsid w:val="002037AF"/>
    <w:rsid w:val="002037F7"/>
    <w:rsid w:val="00203A33"/>
    <w:rsid w:val="00203ACE"/>
    <w:rsid w:val="00203C03"/>
    <w:rsid w:val="00203C8C"/>
    <w:rsid w:val="002041BB"/>
    <w:rsid w:val="0020425C"/>
    <w:rsid w:val="00204389"/>
    <w:rsid w:val="00204445"/>
    <w:rsid w:val="0020444D"/>
    <w:rsid w:val="002045F7"/>
    <w:rsid w:val="00204725"/>
    <w:rsid w:val="002048B4"/>
    <w:rsid w:val="00204939"/>
    <w:rsid w:val="00204AD6"/>
    <w:rsid w:val="00204BFA"/>
    <w:rsid w:val="00204C71"/>
    <w:rsid w:val="00204CCE"/>
    <w:rsid w:val="00204E0E"/>
    <w:rsid w:val="00204E35"/>
    <w:rsid w:val="00204E45"/>
    <w:rsid w:val="00204F3F"/>
    <w:rsid w:val="00204F95"/>
    <w:rsid w:val="00204FFD"/>
    <w:rsid w:val="0020504F"/>
    <w:rsid w:val="002051C8"/>
    <w:rsid w:val="00205255"/>
    <w:rsid w:val="0020556D"/>
    <w:rsid w:val="00205570"/>
    <w:rsid w:val="0020559D"/>
    <w:rsid w:val="0020564A"/>
    <w:rsid w:val="002056CE"/>
    <w:rsid w:val="00205AD1"/>
    <w:rsid w:val="00206259"/>
    <w:rsid w:val="002063D4"/>
    <w:rsid w:val="002064EB"/>
    <w:rsid w:val="00206C10"/>
    <w:rsid w:val="00206DB9"/>
    <w:rsid w:val="00206E13"/>
    <w:rsid w:val="002070BB"/>
    <w:rsid w:val="002071A0"/>
    <w:rsid w:val="00207245"/>
    <w:rsid w:val="00207261"/>
    <w:rsid w:val="00207355"/>
    <w:rsid w:val="002073A2"/>
    <w:rsid w:val="00207562"/>
    <w:rsid w:val="00207565"/>
    <w:rsid w:val="0020756B"/>
    <w:rsid w:val="00207814"/>
    <w:rsid w:val="0020782A"/>
    <w:rsid w:val="00207878"/>
    <w:rsid w:val="00207A29"/>
    <w:rsid w:val="00207A45"/>
    <w:rsid w:val="00207BA2"/>
    <w:rsid w:val="00207C63"/>
    <w:rsid w:val="00207F3E"/>
    <w:rsid w:val="00207F72"/>
    <w:rsid w:val="00210576"/>
    <w:rsid w:val="00210677"/>
    <w:rsid w:val="002106F3"/>
    <w:rsid w:val="00210827"/>
    <w:rsid w:val="002108D1"/>
    <w:rsid w:val="00210915"/>
    <w:rsid w:val="0021096C"/>
    <w:rsid w:val="002109BE"/>
    <w:rsid w:val="00210FA5"/>
    <w:rsid w:val="002112AB"/>
    <w:rsid w:val="0021141A"/>
    <w:rsid w:val="00211839"/>
    <w:rsid w:val="00211952"/>
    <w:rsid w:val="0021200B"/>
    <w:rsid w:val="00212286"/>
    <w:rsid w:val="00212721"/>
    <w:rsid w:val="0021274C"/>
    <w:rsid w:val="002129E1"/>
    <w:rsid w:val="00212B53"/>
    <w:rsid w:val="00212B59"/>
    <w:rsid w:val="00212B5C"/>
    <w:rsid w:val="00212B8D"/>
    <w:rsid w:val="00212DB3"/>
    <w:rsid w:val="00212DF6"/>
    <w:rsid w:val="00212DF9"/>
    <w:rsid w:val="00212F13"/>
    <w:rsid w:val="00212F3F"/>
    <w:rsid w:val="00212F9B"/>
    <w:rsid w:val="0021304C"/>
    <w:rsid w:val="002130A9"/>
    <w:rsid w:val="0021318D"/>
    <w:rsid w:val="002132F8"/>
    <w:rsid w:val="00213493"/>
    <w:rsid w:val="002136D6"/>
    <w:rsid w:val="002137AC"/>
    <w:rsid w:val="002139BB"/>
    <w:rsid w:val="00213C02"/>
    <w:rsid w:val="00213C6C"/>
    <w:rsid w:val="00213CEF"/>
    <w:rsid w:val="00213D05"/>
    <w:rsid w:val="0021414D"/>
    <w:rsid w:val="0021416F"/>
    <w:rsid w:val="002143FE"/>
    <w:rsid w:val="0021444D"/>
    <w:rsid w:val="00214541"/>
    <w:rsid w:val="00214C34"/>
    <w:rsid w:val="00214EA0"/>
    <w:rsid w:val="00214F56"/>
    <w:rsid w:val="00214F6E"/>
    <w:rsid w:val="0021518F"/>
    <w:rsid w:val="002151CB"/>
    <w:rsid w:val="002152AA"/>
    <w:rsid w:val="00215333"/>
    <w:rsid w:val="002155D3"/>
    <w:rsid w:val="00215671"/>
    <w:rsid w:val="00215A1A"/>
    <w:rsid w:val="00215A52"/>
    <w:rsid w:val="00215B86"/>
    <w:rsid w:val="00215C07"/>
    <w:rsid w:val="00215C21"/>
    <w:rsid w:val="00216018"/>
    <w:rsid w:val="00216162"/>
    <w:rsid w:val="00216189"/>
    <w:rsid w:val="002161EE"/>
    <w:rsid w:val="0021639D"/>
    <w:rsid w:val="002163F4"/>
    <w:rsid w:val="00216466"/>
    <w:rsid w:val="002164C8"/>
    <w:rsid w:val="00216509"/>
    <w:rsid w:val="0021654A"/>
    <w:rsid w:val="00216577"/>
    <w:rsid w:val="00216634"/>
    <w:rsid w:val="002166F4"/>
    <w:rsid w:val="00216843"/>
    <w:rsid w:val="00216C62"/>
    <w:rsid w:val="00216C64"/>
    <w:rsid w:val="00216DD7"/>
    <w:rsid w:val="00216E31"/>
    <w:rsid w:val="00216E45"/>
    <w:rsid w:val="00217087"/>
    <w:rsid w:val="0021712E"/>
    <w:rsid w:val="002172AF"/>
    <w:rsid w:val="002173D6"/>
    <w:rsid w:val="0021772B"/>
    <w:rsid w:val="002177CD"/>
    <w:rsid w:val="00217840"/>
    <w:rsid w:val="00217860"/>
    <w:rsid w:val="002178D6"/>
    <w:rsid w:val="00217BEC"/>
    <w:rsid w:val="00217D5F"/>
    <w:rsid w:val="00217E44"/>
    <w:rsid w:val="002201EA"/>
    <w:rsid w:val="00220208"/>
    <w:rsid w:val="0022038C"/>
    <w:rsid w:val="002203C1"/>
    <w:rsid w:val="00220403"/>
    <w:rsid w:val="00220704"/>
    <w:rsid w:val="00220725"/>
    <w:rsid w:val="00220744"/>
    <w:rsid w:val="0022084D"/>
    <w:rsid w:val="002208C4"/>
    <w:rsid w:val="00220CDC"/>
    <w:rsid w:val="00220F3A"/>
    <w:rsid w:val="00221015"/>
    <w:rsid w:val="00221182"/>
    <w:rsid w:val="002211F3"/>
    <w:rsid w:val="002213B8"/>
    <w:rsid w:val="00221551"/>
    <w:rsid w:val="00221566"/>
    <w:rsid w:val="002216AF"/>
    <w:rsid w:val="0022187A"/>
    <w:rsid w:val="00221ABD"/>
    <w:rsid w:val="00221CF0"/>
    <w:rsid w:val="00221E65"/>
    <w:rsid w:val="00221E9D"/>
    <w:rsid w:val="00222096"/>
    <w:rsid w:val="002220DF"/>
    <w:rsid w:val="002223E6"/>
    <w:rsid w:val="002224A1"/>
    <w:rsid w:val="002226CD"/>
    <w:rsid w:val="002226FF"/>
    <w:rsid w:val="002227AB"/>
    <w:rsid w:val="00222834"/>
    <w:rsid w:val="002228CD"/>
    <w:rsid w:val="002228DC"/>
    <w:rsid w:val="002230E0"/>
    <w:rsid w:val="00223328"/>
    <w:rsid w:val="002234E9"/>
    <w:rsid w:val="00223581"/>
    <w:rsid w:val="002239C9"/>
    <w:rsid w:val="00223C5B"/>
    <w:rsid w:val="00223D6E"/>
    <w:rsid w:val="00223E0F"/>
    <w:rsid w:val="00223E27"/>
    <w:rsid w:val="002240AD"/>
    <w:rsid w:val="002240BA"/>
    <w:rsid w:val="00224423"/>
    <w:rsid w:val="002245A8"/>
    <w:rsid w:val="00224644"/>
    <w:rsid w:val="002246C2"/>
    <w:rsid w:val="00224797"/>
    <w:rsid w:val="00224941"/>
    <w:rsid w:val="00224968"/>
    <w:rsid w:val="00224BFF"/>
    <w:rsid w:val="00224C3B"/>
    <w:rsid w:val="00224E80"/>
    <w:rsid w:val="002250AF"/>
    <w:rsid w:val="00225212"/>
    <w:rsid w:val="002258E3"/>
    <w:rsid w:val="00225AB0"/>
    <w:rsid w:val="00225E46"/>
    <w:rsid w:val="00225F1C"/>
    <w:rsid w:val="002260B7"/>
    <w:rsid w:val="00226A73"/>
    <w:rsid w:val="00226A80"/>
    <w:rsid w:val="00226ADF"/>
    <w:rsid w:val="00226D10"/>
    <w:rsid w:val="00226E8C"/>
    <w:rsid w:val="00226EA7"/>
    <w:rsid w:val="00226EC0"/>
    <w:rsid w:val="00227009"/>
    <w:rsid w:val="0022712B"/>
    <w:rsid w:val="0022717B"/>
    <w:rsid w:val="002272AA"/>
    <w:rsid w:val="0022749E"/>
    <w:rsid w:val="00227823"/>
    <w:rsid w:val="00227A60"/>
    <w:rsid w:val="00227DA5"/>
    <w:rsid w:val="002300DA"/>
    <w:rsid w:val="002304A9"/>
    <w:rsid w:val="00230829"/>
    <w:rsid w:val="00230870"/>
    <w:rsid w:val="00230B7C"/>
    <w:rsid w:val="00230BAC"/>
    <w:rsid w:val="00230C1A"/>
    <w:rsid w:val="00230C59"/>
    <w:rsid w:val="00230E0D"/>
    <w:rsid w:val="00230F12"/>
    <w:rsid w:val="00230F69"/>
    <w:rsid w:val="00230FCE"/>
    <w:rsid w:val="0023102B"/>
    <w:rsid w:val="002310AB"/>
    <w:rsid w:val="002311A3"/>
    <w:rsid w:val="002315DA"/>
    <w:rsid w:val="00231607"/>
    <w:rsid w:val="00231735"/>
    <w:rsid w:val="00231AB4"/>
    <w:rsid w:val="00231C79"/>
    <w:rsid w:val="00231DA6"/>
    <w:rsid w:val="00231DE5"/>
    <w:rsid w:val="00231DF7"/>
    <w:rsid w:val="00231E0B"/>
    <w:rsid w:val="00231E85"/>
    <w:rsid w:val="002321BF"/>
    <w:rsid w:val="002324C4"/>
    <w:rsid w:val="0023262B"/>
    <w:rsid w:val="00232E01"/>
    <w:rsid w:val="00232E45"/>
    <w:rsid w:val="00233046"/>
    <w:rsid w:val="00233257"/>
    <w:rsid w:val="002339E6"/>
    <w:rsid w:val="00233A86"/>
    <w:rsid w:val="00233A9F"/>
    <w:rsid w:val="00233AAB"/>
    <w:rsid w:val="00233C76"/>
    <w:rsid w:val="00233E2E"/>
    <w:rsid w:val="00233E37"/>
    <w:rsid w:val="00233EE8"/>
    <w:rsid w:val="00234284"/>
    <w:rsid w:val="0023437F"/>
    <w:rsid w:val="002343CD"/>
    <w:rsid w:val="002343F8"/>
    <w:rsid w:val="0023472E"/>
    <w:rsid w:val="002347B8"/>
    <w:rsid w:val="00234B37"/>
    <w:rsid w:val="00234DA9"/>
    <w:rsid w:val="00234FAA"/>
    <w:rsid w:val="00235155"/>
    <w:rsid w:val="00235797"/>
    <w:rsid w:val="002358D6"/>
    <w:rsid w:val="002358F4"/>
    <w:rsid w:val="00235A7B"/>
    <w:rsid w:val="00235C35"/>
    <w:rsid w:val="00235FAC"/>
    <w:rsid w:val="002360B0"/>
    <w:rsid w:val="00236112"/>
    <w:rsid w:val="00236159"/>
    <w:rsid w:val="002367E9"/>
    <w:rsid w:val="002369D9"/>
    <w:rsid w:val="00236BCF"/>
    <w:rsid w:val="00236F7A"/>
    <w:rsid w:val="00236FE4"/>
    <w:rsid w:val="0023702E"/>
    <w:rsid w:val="00237095"/>
    <w:rsid w:val="0023726E"/>
    <w:rsid w:val="002372D7"/>
    <w:rsid w:val="0023730D"/>
    <w:rsid w:val="00237466"/>
    <w:rsid w:val="00237717"/>
    <w:rsid w:val="002377C5"/>
    <w:rsid w:val="00237985"/>
    <w:rsid w:val="00237BBE"/>
    <w:rsid w:val="00237DFD"/>
    <w:rsid w:val="00237E62"/>
    <w:rsid w:val="00237E8D"/>
    <w:rsid w:val="00237FD4"/>
    <w:rsid w:val="00240044"/>
    <w:rsid w:val="00240643"/>
    <w:rsid w:val="002407B5"/>
    <w:rsid w:val="00240924"/>
    <w:rsid w:val="00240A47"/>
    <w:rsid w:val="00240B1B"/>
    <w:rsid w:val="00240BCF"/>
    <w:rsid w:val="00240CC9"/>
    <w:rsid w:val="00240DF0"/>
    <w:rsid w:val="00240F4A"/>
    <w:rsid w:val="00241067"/>
    <w:rsid w:val="00241070"/>
    <w:rsid w:val="00241577"/>
    <w:rsid w:val="0024166B"/>
    <w:rsid w:val="00241B31"/>
    <w:rsid w:val="00241D97"/>
    <w:rsid w:val="002421DE"/>
    <w:rsid w:val="00242349"/>
    <w:rsid w:val="0024237B"/>
    <w:rsid w:val="002428BE"/>
    <w:rsid w:val="00242DC8"/>
    <w:rsid w:val="00242E2E"/>
    <w:rsid w:val="002432CE"/>
    <w:rsid w:val="002432E5"/>
    <w:rsid w:val="00243510"/>
    <w:rsid w:val="002435FD"/>
    <w:rsid w:val="0024366F"/>
    <w:rsid w:val="00243684"/>
    <w:rsid w:val="00243AF1"/>
    <w:rsid w:val="00243CA3"/>
    <w:rsid w:val="00243D69"/>
    <w:rsid w:val="00243DDA"/>
    <w:rsid w:val="00244037"/>
    <w:rsid w:val="002440FC"/>
    <w:rsid w:val="002443C8"/>
    <w:rsid w:val="002443D0"/>
    <w:rsid w:val="00244588"/>
    <w:rsid w:val="00244649"/>
    <w:rsid w:val="00244872"/>
    <w:rsid w:val="00244ACC"/>
    <w:rsid w:val="00244D67"/>
    <w:rsid w:val="00244D79"/>
    <w:rsid w:val="002453C9"/>
    <w:rsid w:val="002455CB"/>
    <w:rsid w:val="002456BB"/>
    <w:rsid w:val="00245A05"/>
    <w:rsid w:val="00245A89"/>
    <w:rsid w:val="00245EB3"/>
    <w:rsid w:val="00245FF7"/>
    <w:rsid w:val="0024631A"/>
    <w:rsid w:val="00246570"/>
    <w:rsid w:val="00246599"/>
    <w:rsid w:val="0024668C"/>
    <w:rsid w:val="00246733"/>
    <w:rsid w:val="0024694C"/>
    <w:rsid w:val="00246966"/>
    <w:rsid w:val="00246A36"/>
    <w:rsid w:val="00246D5C"/>
    <w:rsid w:val="00246DEE"/>
    <w:rsid w:val="00246E59"/>
    <w:rsid w:val="00246F5C"/>
    <w:rsid w:val="00247320"/>
    <w:rsid w:val="0024741D"/>
    <w:rsid w:val="00247600"/>
    <w:rsid w:val="0024769E"/>
    <w:rsid w:val="002476DB"/>
    <w:rsid w:val="002477E4"/>
    <w:rsid w:val="0024783C"/>
    <w:rsid w:val="0024791F"/>
    <w:rsid w:val="0024799E"/>
    <w:rsid w:val="002479F6"/>
    <w:rsid w:val="002506B0"/>
    <w:rsid w:val="00250B1F"/>
    <w:rsid w:val="00250B84"/>
    <w:rsid w:val="00250C59"/>
    <w:rsid w:val="002510FE"/>
    <w:rsid w:val="002512D7"/>
    <w:rsid w:val="002513F1"/>
    <w:rsid w:val="002517E6"/>
    <w:rsid w:val="00251961"/>
    <w:rsid w:val="002519DF"/>
    <w:rsid w:val="00251A64"/>
    <w:rsid w:val="00251C05"/>
    <w:rsid w:val="00251C59"/>
    <w:rsid w:val="00251D01"/>
    <w:rsid w:val="00251E16"/>
    <w:rsid w:val="00251E4C"/>
    <w:rsid w:val="00251E9C"/>
    <w:rsid w:val="002520C2"/>
    <w:rsid w:val="00252282"/>
    <w:rsid w:val="0025256C"/>
    <w:rsid w:val="0025266C"/>
    <w:rsid w:val="00252889"/>
    <w:rsid w:val="00252905"/>
    <w:rsid w:val="00252A74"/>
    <w:rsid w:val="00252B5F"/>
    <w:rsid w:val="00252B8A"/>
    <w:rsid w:val="00252B9F"/>
    <w:rsid w:val="00252D34"/>
    <w:rsid w:val="002531BF"/>
    <w:rsid w:val="002534BB"/>
    <w:rsid w:val="00253576"/>
    <w:rsid w:val="0025374E"/>
    <w:rsid w:val="002539B1"/>
    <w:rsid w:val="00253CB2"/>
    <w:rsid w:val="00253E10"/>
    <w:rsid w:val="00253ECE"/>
    <w:rsid w:val="00254052"/>
    <w:rsid w:val="00254075"/>
    <w:rsid w:val="0025411A"/>
    <w:rsid w:val="002543C1"/>
    <w:rsid w:val="00254468"/>
    <w:rsid w:val="00254801"/>
    <w:rsid w:val="00254845"/>
    <w:rsid w:val="00254908"/>
    <w:rsid w:val="0025491D"/>
    <w:rsid w:val="00254A23"/>
    <w:rsid w:val="00254B1D"/>
    <w:rsid w:val="00254D5F"/>
    <w:rsid w:val="00254E59"/>
    <w:rsid w:val="00255091"/>
    <w:rsid w:val="00255385"/>
    <w:rsid w:val="00255687"/>
    <w:rsid w:val="002556A7"/>
    <w:rsid w:val="002558FF"/>
    <w:rsid w:val="00255946"/>
    <w:rsid w:val="00255A5B"/>
    <w:rsid w:val="00255B3E"/>
    <w:rsid w:val="00255E92"/>
    <w:rsid w:val="00255F76"/>
    <w:rsid w:val="00256133"/>
    <w:rsid w:val="00256168"/>
    <w:rsid w:val="0025617C"/>
    <w:rsid w:val="002564A6"/>
    <w:rsid w:val="0025653D"/>
    <w:rsid w:val="00256680"/>
    <w:rsid w:val="002569D7"/>
    <w:rsid w:val="00256C74"/>
    <w:rsid w:val="00256CA8"/>
    <w:rsid w:val="00257179"/>
    <w:rsid w:val="0025724D"/>
    <w:rsid w:val="0025736A"/>
    <w:rsid w:val="0025755E"/>
    <w:rsid w:val="0025763D"/>
    <w:rsid w:val="00257994"/>
    <w:rsid w:val="00257EFB"/>
    <w:rsid w:val="0026000A"/>
    <w:rsid w:val="00260016"/>
    <w:rsid w:val="0026005F"/>
    <w:rsid w:val="002603F2"/>
    <w:rsid w:val="00260478"/>
    <w:rsid w:val="0026066F"/>
    <w:rsid w:val="002607E9"/>
    <w:rsid w:val="00260857"/>
    <w:rsid w:val="00260E2F"/>
    <w:rsid w:val="00260F70"/>
    <w:rsid w:val="00260F77"/>
    <w:rsid w:val="00261102"/>
    <w:rsid w:val="0026110A"/>
    <w:rsid w:val="00261470"/>
    <w:rsid w:val="002614CC"/>
    <w:rsid w:val="00261628"/>
    <w:rsid w:val="00261936"/>
    <w:rsid w:val="00261952"/>
    <w:rsid w:val="00261AAD"/>
    <w:rsid w:val="00261D27"/>
    <w:rsid w:val="00261ECF"/>
    <w:rsid w:val="002621EF"/>
    <w:rsid w:val="002622D9"/>
    <w:rsid w:val="0026285F"/>
    <w:rsid w:val="00262908"/>
    <w:rsid w:val="00262AB2"/>
    <w:rsid w:val="00262AB7"/>
    <w:rsid w:val="00262B9D"/>
    <w:rsid w:val="00262D0F"/>
    <w:rsid w:val="00262D5D"/>
    <w:rsid w:val="00262FC5"/>
    <w:rsid w:val="00262FE6"/>
    <w:rsid w:val="0026310D"/>
    <w:rsid w:val="00263647"/>
    <w:rsid w:val="00263AC6"/>
    <w:rsid w:val="00263B96"/>
    <w:rsid w:val="0026405B"/>
    <w:rsid w:val="00264089"/>
    <w:rsid w:val="002640C1"/>
    <w:rsid w:val="002641B5"/>
    <w:rsid w:val="002643AE"/>
    <w:rsid w:val="00264959"/>
    <w:rsid w:val="0026499C"/>
    <w:rsid w:val="00265066"/>
    <w:rsid w:val="002655FB"/>
    <w:rsid w:val="0026560D"/>
    <w:rsid w:val="0026590D"/>
    <w:rsid w:val="00265C71"/>
    <w:rsid w:val="00265D67"/>
    <w:rsid w:val="00265F84"/>
    <w:rsid w:val="00266057"/>
    <w:rsid w:val="002663E4"/>
    <w:rsid w:val="0026641B"/>
    <w:rsid w:val="00266774"/>
    <w:rsid w:val="0026682D"/>
    <w:rsid w:val="0026693A"/>
    <w:rsid w:val="002669B1"/>
    <w:rsid w:val="002669D3"/>
    <w:rsid w:val="002669D8"/>
    <w:rsid w:val="002669EF"/>
    <w:rsid w:val="00266C5F"/>
    <w:rsid w:val="00266C76"/>
    <w:rsid w:val="00266F89"/>
    <w:rsid w:val="002672E0"/>
    <w:rsid w:val="00267657"/>
    <w:rsid w:val="00267874"/>
    <w:rsid w:val="00267B3A"/>
    <w:rsid w:val="00267B94"/>
    <w:rsid w:val="00267CCA"/>
    <w:rsid w:val="00267CCD"/>
    <w:rsid w:val="00267D9D"/>
    <w:rsid w:val="00267DB1"/>
    <w:rsid w:val="00267EEA"/>
    <w:rsid w:val="00270151"/>
    <w:rsid w:val="00270355"/>
    <w:rsid w:val="00270399"/>
    <w:rsid w:val="00270443"/>
    <w:rsid w:val="002704B9"/>
    <w:rsid w:val="00270587"/>
    <w:rsid w:val="0027063F"/>
    <w:rsid w:val="00270721"/>
    <w:rsid w:val="00270750"/>
    <w:rsid w:val="002707D7"/>
    <w:rsid w:val="00270863"/>
    <w:rsid w:val="00270868"/>
    <w:rsid w:val="00270AAF"/>
    <w:rsid w:val="00270B10"/>
    <w:rsid w:val="00270C34"/>
    <w:rsid w:val="00270C6A"/>
    <w:rsid w:val="00270DA2"/>
    <w:rsid w:val="0027116D"/>
    <w:rsid w:val="0027120B"/>
    <w:rsid w:val="00271487"/>
    <w:rsid w:val="0027153D"/>
    <w:rsid w:val="0027155B"/>
    <w:rsid w:val="002716F1"/>
    <w:rsid w:val="002717FE"/>
    <w:rsid w:val="002719C6"/>
    <w:rsid w:val="00271A33"/>
    <w:rsid w:val="00271BBC"/>
    <w:rsid w:val="00271BBF"/>
    <w:rsid w:val="00271C5B"/>
    <w:rsid w:val="00271E52"/>
    <w:rsid w:val="00271FF3"/>
    <w:rsid w:val="002721ED"/>
    <w:rsid w:val="0027250C"/>
    <w:rsid w:val="00272529"/>
    <w:rsid w:val="00272701"/>
    <w:rsid w:val="002727A0"/>
    <w:rsid w:val="00272943"/>
    <w:rsid w:val="00272EA2"/>
    <w:rsid w:val="002735C6"/>
    <w:rsid w:val="002735F9"/>
    <w:rsid w:val="002736F4"/>
    <w:rsid w:val="002737A5"/>
    <w:rsid w:val="002737F3"/>
    <w:rsid w:val="002738C5"/>
    <w:rsid w:val="00273A37"/>
    <w:rsid w:val="00273D06"/>
    <w:rsid w:val="00273F01"/>
    <w:rsid w:val="0027400B"/>
    <w:rsid w:val="00274168"/>
    <w:rsid w:val="00274435"/>
    <w:rsid w:val="00274487"/>
    <w:rsid w:val="0027477E"/>
    <w:rsid w:val="00274929"/>
    <w:rsid w:val="00274A08"/>
    <w:rsid w:val="00274A1D"/>
    <w:rsid w:val="00274A75"/>
    <w:rsid w:val="00274A81"/>
    <w:rsid w:val="00274C53"/>
    <w:rsid w:val="00274C85"/>
    <w:rsid w:val="00274D3F"/>
    <w:rsid w:val="00274F1B"/>
    <w:rsid w:val="00274F96"/>
    <w:rsid w:val="00275049"/>
    <w:rsid w:val="002750F7"/>
    <w:rsid w:val="002751E5"/>
    <w:rsid w:val="002753FA"/>
    <w:rsid w:val="00275742"/>
    <w:rsid w:val="00275C1C"/>
    <w:rsid w:val="00275F48"/>
    <w:rsid w:val="00275F55"/>
    <w:rsid w:val="00275F7F"/>
    <w:rsid w:val="0027609F"/>
    <w:rsid w:val="002761FA"/>
    <w:rsid w:val="0027641F"/>
    <w:rsid w:val="00276447"/>
    <w:rsid w:val="00276688"/>
    <w:rsid w:val="0027675D"/>
    <w:rsid w:val="00276934"/>
    <w:rsid w:val="00276C05"/>
    <w:rsid w:val="00276FD0"/>
    <w:rsid w:val="002771DB"/>
    <w:rsid w:val="002774C5"/>
    <w:rsid w:val="002777C0"/>
    <w:rsid w:val="00277B27"/>
    <w:rsid w:val="00277BB9"/>
    <w:rsid w:val="00277E77"/>
    <w:rsid w:val="00277E9A"/>
    <w:rsid w:val="002802A8"/>
    <w:rsid w:val="0028030B"/>
    <w:rsid w:val="00280382"/>
    <w:rsid w:val="0028070C"/>
    <w:rsid w:val="0028070E"/>
    <w:rsid w:val="00280741"/>
    <w:rsid w:val="0028077C"/>
    <w:rsid w:val="00280872"/>
    <w:rsid w:val="00280B7D"/>
    <w:rsid w:val="00280C12"/>
    <w:rsid w:val="00280EB2"/>
    <w:rsid w:val="002810F4"/>
    <w:rsid w:val="00281261"/>
    <w:rsid w:val="0028165A"/>
    <w:rsid w:val="00281ACA"/>
    <w:rsid w:val="00281B02"/>
    <w:rsid w:val="00281BE7"/>
    <w:rsid w:val="00281D0A"/>
    <w:rsid w:val="00281D93"/>
    <w:rsid w:val="00281FCF"/>
    <w:rsid w:val="00282133"/>
    <w:rsid w:val="002822DE"/>
    <w:rsid w:val="0028253A"/>
    <w:rsid w:val="002827D1"/>
    <w:rsid w:val="0028285C"/>
    <w:rsid w:val="00282969"/>
    <w:rsid w:val="00282AF0"/>
    <w:rsid w:val="00282BA0"/>
    <w:rsid w:val="00282CD3"/>
    <w:rsid w:val="00282D04"/>
    <w:rsid w:val="00282D45"/>
    <w:rsid w:val="00282D47"/>
    <w:rsid w:val="00282D8D"/>
    <w:rsid w:val="00283096"/>
    <w:rsid w:val="0028331B"/>
    <w:rsid w:val="0028340A"/>
    <w:rsid w:val="002834B1"/>
    <w:rsid w:val="0028388E"/>
    <w:rsid w:val="00283939"/>
    <w:rsid w:val="0028396B"/>
    <w:rsid w:val="00283AE0"/>
    <w:rsid w:val="00283B2F"/>
    <w:rsid w:val="00283B80"/>
    <w:rsid w:val="00283E68"/>
    <w:rsid w:val="00284038"/>
    <w:rsid w:val="00284220"/>
    <w:rsid w:val="002844E9"/>
    <w:rsid w:val="002848C8"/>
    <w:rsid w:val="00284A81"/>
    <w:rsid w:val="00284CF6"/>
    <w:rsid w:val="00284CFE"/>
    <w:rsid w:val="00284D10"/>
    <w:rsid w:val="00284D8D"/>
    <w:rsid w:val="00285108"/>
    <w:rsid w:val="002851F1"/>
    <w:rsid w:val="002851FC"/>
    <w:rsid w:val="0028535B"/>
    <w:rsid w:val="002854B9"/>
    <w:rsid w:val="002858B5"/>
    <w:rsid w:val="00285A98"/>
    <w:rsid w:val="00285DAE"/>
    <w:rsid w:val="00285E27"/>
    <w:rsid w:val="00286007"/>
    <w:rsid w:val="002860DF"/>
    <w:rsid w:val="00286364"/>
    <w:rsid w:val="00286440"/>
    <w:rsid w:val="002865B3"/>
    <w:rsid w:val="002868DD"/>
    <w:rsid w:val="00286AC2"/>
    <w:rsid w:val="00286D88"/>
    <w:rsid w:val="00286DB9"/>
    <w:rsid w:val="00286F37"/>
    <w:rsid w:val="00286FFC"/>
    <w:rsid w:val="002871D6"/>
    <w:rsid w:val="00287202"/>
    <w:rsid w:val="00287A3D"/>
    <w:rsid w:val="00287AED"/>
    <w:rsid w:val="00287B0A"/>
    <w:rsid w:val="00287BD4"/>
    <w:rsid w:val="00287E26"/>
    <w:rsid w:val="0029034C"/>
    <w:rsid w:val="002904D9"/>
    <w:rsid w:val="0029055C"/>
    <w:rsid w:val="002905FC"/>
    <w:rsid w:val="0029066E"/>
    <w:rsid w:val="0029068F"/>
    <w:rsid w:val="002906EF"/>
    <w:rsid w:val="00290807"/>
    <w:rsid w:val="002908C1"/>
    <w:rsid w:val="002908E6"/>
    <w:rsid w:val="0029096E"/>
    <w:rsid w:val="002909F2"/>
    <w:rsid w:val="00290B2B"/>
    <w:rsid w:val="00290D71"/>
    <w:rsid w:val="00290DE0"/>
    <w:rsid w:val="00290F72"/>
    <w:rsid w:val="0029108C"/>
    <w:rsid w:val="002910AF"/>
    <w:rsid w:val="002910DC"/>
    <w:rsid w:val="002912E0"/>
    <w:rsid w:val="002912E7"/>
    <w:rsid w:val="00291663"/>
    <w:rsid w:val="00291742"/>
    <w:rsid w:val="00291906"/>
    <w:rsid w:val="00291A53"/>
    <w:rsid w:val="00291B01"/>
    <w:rsid w:val="00291CF3"/>
    <w:rsid w:val="00291E2C"/>
    <w:rsid w:val="00291E80"/>
    <w:rsid w:val="00291EA0"/>
    <w:rsid w:val="00291F0A"/>
    <w:rsid w:val="00291F8C"/>
    <w:rsid w:val="002920C7"/>
    <w:rsid w:val="00292160"/>
    <w:rsid w:val="00292613"/>
    <w:rsid w:val="0029262A"/>
    <w:rsid w:val="00292997"/>
    <w:rsid w:val="00292A6D"/>
    <w:rsid w:val="00292A87"/>
    <w:rsid w:val="00292ACB"/>
    <w:rsid w:val="00292B03"/>
    <w:rsid w:val="00292E25"/>
    <w:rsid w:val="00293587"/>
    <w:rsid w:val="00293A15"/>
    <w:rsid w:val="00293A71"/>
    <w:rsid w:val="00293A85"/>
    <w:rsid w:val="00293D01"/>
    <w:rsid w:val="00293F07"/>
    <w:rsid w:val="00293F27"/>
    <w:rsid w:val="002940DD"/>
    <w:rsid w:val="00294A38"/>
    <w:rsid w:val="00294AA8"/>
    <w:rsid w:val="00294AD5"/>
    <w:rsid w:val="00294D45"/>
    <w:rsid w:val="00294E90"/>
    <w:rsid w:val="00295059"/>
    <w:rsid w:val="0029515C"/>
    <w:rsid w:val="002952F8"/>
    <w:rsid w:val="00295574"/>
    <w:rsid w:val="0029560D"/>
    <w:rsid w:val="00295A37"/>
    <w:rsid w:val="00295A61"/>
    <w:rsid w:val="00295DA5"/>
    <w:rsid w:val="00295EA8"/>
    <w:rsid w:val="002961C2"/>
    <w:rsid w:val="00296D4C"/>
    <w:rsid w:val="00296F16"/>
    <w:rsid w:val="0029739D"/>
    <w:rsid w:val="002973E3"/>
    <w:rsid w:val="0029748F"/>
    <w:rsid w:val="00297507"/>
    <w:rsid w:val="002975D2"/>
    <w:rsid w:val="00297603"/>
    <w:rsid w:val="00297670"/>
    <w:rsid w:val="002976C9"/>
    <w:rsid w:val="002977B6"/>
    <w:rsid w:val="0029798A"/>
    <w:rsid w:val="00297C05"/>
    <w:rsid w:val="002A00E6"/>
    <w:rsid w:val="002A012E"/>
    <w:rsid w:val="002A02B8"/>
    <w:rsid w:val="002A061B"/>
    <w:rsid w:val="002A0635"/>
    <w:rsid w:val="002A07A9"/>
    <w:rsid w:val="002A090A"/>
    <w:rsid w:val="002A095B"/>
    <w:rsid w:val="002A0CD8"/>
    <w:rsid w:val="002A1032"/>
    <w:rsid w:val="002A106F"/>
    <w:rsid w:val="002A1554"/>
    <w:rsid w:val="002A17A9"/>
    <w:rsid w:val="002A17D2"/>
    <w:rsid w:val="002A1894"/>
    <w:rsid w:val="002A1914"/>
    <w:rsid w:val="002A1CB0"/>
    <w:rsid w:val="002A1CE1"/>
    <w:rsid w:val="002A1E82"/>
    <w:rsid w:val="002A1F34"/>
    <w:rsid w:val="002A2151"/>
    <w:rsid w:val="002A21DF"/>
    <w:rsid w:val="002A231F"/>
    <w:rsid w:val="002A23AD"/>
    <w:rsid w:val="002A2432"/>
    <w:rsid w:val="002A28F1"/>
    <w:rsid w:val="002A2D09"/>
    <w:rsid w:val="002A2D8B"/>
    <w:rsid w:val="002A2D98"/>
    <w:rsid w:val="002A2E32"/>
    <w:rsid w:val="002A2EC8"/>
    <w:rsid w:val="002A2F98"/>
    <w:rsid w:val="002A2FFD"/>
    <w:rsid w:val="002A3273"/>
    <w:rsid w:val="002A33AA"/>
    <w:rsid w:val="002A34CF"/>
    <w:rsid w:val="002A3E2A"/>
    <w:rsid w:val="002A3F9F"/>
    <w:rsid w:val="002A3FE6"/>
    <w:rsid w:val="002A405B"/>
    <w:rsid w:val="002A41A9"/>
    <w:rsid w:val="002A430E"/>
    <w:rsid w:val="002A431C"/>
    <w:rsid w:val="002A43B0"/>
    <w:rsid w:val="002A43DA"/>
    <w:rsid w:val="002A452B"/>
    <w:rsid w:val="002A458F"/>
    <w:rsid w:val="002A4E4D"/>
    <w:rsid w:val="002A5082"/>
    <w:rsid w:val="002A508E"/>
    <w:rsid w:val="002A53E1"/>
    <w:rsid w:val="002A5411"/>
    <w:rsid w:val="002A59E3"/>
    <w:rsid w:val="002A5A36"/>
    <w:rsid w:val="002A5B64"/>
    <w:rsid w:val="002A5E46"/>
    <w:rsid w:val="002A62CD"/>
    <w:rsid w:val="002A6342"/>
    <w:rsid w:val="002A639B"/>
    <w:rsid w:val="002A641B"/>
    <w:rsid w:val="002A64EF"/>
    <w:rsid w:val="002A653B"/>
    <w:rsid w:val="002A6725"/>
    <w:rsid w:val="002A6765"/>
    <w:rsid w:val="002A6A30"/>
    <w:rsid w:val="002A6A31"/>
    <w:rsid w:val="002A6C2C"/>
    <w:rsid w:val="002A6C45"/>
    <w:rsid w:val="002A6CBE"/>
    <w:rsid w:val="002A6E0B"/>
    <w:rsid w:val="002A6EB6"/>
    <w:rsid w:val="002A6F4D"/>
    <w:rsid w:val="002A71AC"/>
    <w:rsid w:val="002A73A2"/>
    <w:rsid w:val="002A7455"/>
    <w:rsid w:val="002A7594"/>
    <w:rsid w:val="002A7608"/>
    <w:rsid w:val="002A779D"/>
    <w:rsid w:val="002A77B8"/>
    <w:rsid w:val="002A7B96"/>
    <w:rsid w:val="002A7CE0"/>
    <w:rsid w:val="002A7D79"/>
    <w:rsid w:val="002A7E43"/>
    <w:rsid w:val="002B0245"/>
    <w:rsid w:val="002B07C4"/>
    <w:rsid w:val="002B08AE"/>
    <w:rsid w:val="002B0E1E"/>
    <w:rsid w:val="002B0F1A"/>
    <w:rsid w:val="002B1052"/>
    <w:rsid w:val="002B112E"/>
    <w:rsid w:val="002B117C"/>
    <w:rsid w:val="002B1200"/>
    <w:rsid w:val="002B150A"/>
    <w:rsid w:val="002B1592"/>
    <w:rsid w:val="002B19B0"/>
    <w:rsid w:val="002B1A09"/>
    <w:rsid w:val="002B1C41"/>
    <w:rsid w:val="002B1D1C"/>
    <w:rsid w:val="002B1FED"/>
    <w:rsid w:val="002B261F"/>
    <w:rsid w:val="002B2662"/>
    <w:rsid w:val="002B26AE"/>
    <w:rsid w:val="002B27D4"/>
    <w:rsid w:val="002B28AF"/>
    <w:rsid w:val="002B29BD"/>
    <w:rsid w:val="002B29D9"/>
    <w:rsid w:val="002B2A6D"/>
    <w:rsid w:val="002B2ADC"/>
    <w:rsid w:val="002B2C92"/>
    <w:rsid w:val="002B2CC3"/>
    <w:rsid w:val="002B2E96"/>
    <w:rsid w:val="002B2FB4"/>
    <w:rsid w:val="002B2FF0"/>
    <w:rsid w:val="002B3085"/>
    <w:rsid w:val="002B3304"/>
    <w:rsid w:val="002B350E"/>
    <w:rsid w:val="002B35F5"/>
    <w:rsid w:val="002B3763"/>
    <w:rsid w:val="002B399B"/>
    <w:rsid w:val="002B3C45"/>
    <w:rsid w:val="002B3E2D"/>
    <w:rsid w:val="002B3FC0"/>
    <w:rsid w:val="002B3FEF"/>
    <w:rsid w:val="002B434E"/>
    <w:rsid w:val="002B4B4D"/>
    <w:rsid w:val="002B4E79"/>
    <w:rsid w:val="002B5030"/>
    <w:rsid w:val="002B50AA"/>
    <w:rsid w:val="002B510C"/>
    <w:rsid w:val="002B51B1"/>
    <w:rsid w:val="002B5340"/>
    <w:rsid w:val="002B56FA"/>
    <w:rsid w:val="002B57A6"/>
    <w:rsid w:val="002B586C"/>
    <w:rsid w:val="002B5A87"/>
    <w:rsid w:val="002B5D05"/>
    <w:rsid w:val="002B5DB6"/>
    <w:rsid w:val="002B5DDD"/>
    <w:rsid w:val="002B5E3E"/>
    <w:rsid w:val="002B5F31"/>
    <w:rsid w:val="002B5F5C"/>
    <w:rsid w:val="002B642C"/>
    <w:rsid w:val="002B6471"/>
    <w:rsid w:val="002B64FF"/>
    <w:rsid w:val="002B662D"/>
    <w:rsid w:val="002B66D5"/>
    <w:rsid w:val="002B6AE0"/>
    <w:rsid w:val="002B6BA5"/>
    <w:rsid w:val="002B6E24"/>
    <w:rsid w:val="002B6F74"/>
    <w:rsid w:val="002B6F80"/>
    <w:rsid w:val="002B70C6"/>
    <w:rsid w:val="002B71DC"/>
    <w:rsid w:val="002B72C1"/>
    <w:rsid w:val="002B732B"/>
    <w:rsid w:val="002B7412"/>
    <w:rsid w:val="002B74D2"/>
    <w:rsid w:val="002B74EE"/>
    <w:rsid w:val="002B76CA"/>
    <w:rsid w:val="002B7738"/>
    <w:rsid w:val="002B7898"/>
    <w:rsid w:val="002B7916"/>
    <w:rsid w:val="002B7A8C"/>
    <w:rsid w:val="002B7B93"/>
    <w:rsid w:val="002B7C8F"/>
    <w:rsid w:val="002B7EA8"/>
    <w:rsid w:val="002B7ED0"/>
    <w:rsid w:val="002C05CC"/>
    <w:rsid w:val="002C05E9"/>
    <w:rsid w:val="002C05FE"/>
    <w:rsid w:val="002C063A"/>
    <w:rsid w:val="002C074B"/>
    <w:rsid w:val="002C09B7"/>
    <w:rsid w:val="002C0A4B"/>
    <w:rsid w:val="002C0AD5"/>
    <w:rsid w:val="002C0DC8"/>
    <w:rsid w:val="002C0E1F"/>
    <w:rsid w:val="002C111F"/>
    <w:rsid w:val="002C1228"/>
    <w:rsid w:val="002C1298"/>
    <w:rsid w:val="002C1339"/>
    <w:rsid w:val="002C1354"/>
    <w:rsid w:val="002C1399"/>
    <w:rsid w:val="002C148D"/>
    <w:rsid w:val="002C163A"/>
    <w:rsid w:val="002C16C3"/>
    <w:rsid w:val="002C185E"/>
    <w:rsid w:val="002C1969"/>
    <w:rsid w:val="002C19FA"/>
    <w:rsid w:val="002C1C02"/>
    <w:rsid w:val="002C1CF7"/>
    <w:rsid w:val="002C1E25"/>
    <w:rsid w:val="002C1E55"/>
    <w:rsid w:val="002C228B"/>
    <w:rsid w:val="002C24BD"/>
    <w:rsid w:val="002C25B3"/>
    <w:rsid w:val="002C27CD"/>
    <w:rsid w:val="002C2A0D"/>
    <w:rsid w:val="002C2B6C"/>
    <w:rsid w:val="002C2BDF"/>
    <w:rsid w:val="002C2BF3"/>
    <w:rsid w:val="002C30F2"/>
    <w:rsid w:val="002C3196"/>
    <w:rsid w:val="002C343B"/>
    <w:rsid w:val="002C34ED"/>
    <w:rsid w:val="002C354D"/>
    <w:rsid w:val="002C35CE"/>
    <w:rsid w:val="002C388B"/>
    <w:rsid w:val="002C3D51"/>
    <w:rsid w:val="002C3D60"/>
    <w:rsid w:val="002C3D8F"/>
    <w:rsid w:val="002C3E02"/>
    <w:rsid w:val="002C3FAF"/>
    <w:rsid w:val="002C40DC"/>
    <w:rsid w:val="002C40E9"/>
    <w:rsid w:val="002C429D"/>
    <w:rsid w:val="002C42CE"/>
    <w:rsid w:val="002C42F9"/>
    <w:rsid w:val="002C4310"/>
    <w:rsid w:val="002C4718"/>
    <w:rsid w:val="002C4A11"/>
    <w:rsid w:val="002C4B14"/>
    <w:rsid w:val="002C4F85"/>
    <w:rsid w:val="002C50BE"/>
    <w:rsid w:val="002C55AC"/>
    <w:rsid w:val="002C571C"/>
    <w:rsid w:val="002C5924"/>
    <w:rsid w:val="002C5968"/>
    <w:rsid w:val="002C5D55"/>
    <w:rsid w:val="002C5F80"/>
    <w:rsid w:val="002C6162"/>
    <w:rsid w:val="002C6226"/>
    <w:rsid w:val="002C67CD"/>
    <w:rsid w:val="002C69C5"/>
    <w:rsid w:val="002C6BF9"/>
    <w:rsid w:val="002C6DB3"/>
    <w:rsid w:val="002C701A"/>
    <w:rsid w:val="002C725B"/>
    <w:rsid w:val="002C73D9"/>
    <w:rsid w:val="002C755A"/>
    <w:rsid w:val="002C76BF"/>
    <w:rsid w:val="002C7A98"/>
    <w:rsid w:val="002C7B3D"/>
    <w:rsid w:val="002C7DA0"/>
    <w:rsid w:val="002C7E44"/>
    <w:rsid w:val="002C7F1B"/>
    <w:rsid w:val="002C7F6A"/>
    <w:rsid w:val="002C7FB2"/>
    <w:rsid w:val="002D00FA"/>
    <w:rsid w:val="002D050F"/>
    <w:rsid w:val="002D0526"/>
    <w:rsid w:val="002D0573"/>
    <w:rsid w:val="002D08E7"/>
    <w:rsid w:val="002D0AC5"/>
    <w:rsid w:val="002D0B77"/>
    <w:rsid w:val="002D0C96"/>
    <w:rsid w:val="002D0DE0"/>
    <w:rsid w:val="002D0EA9"/>
    <w:rsid w:val="002D0F79"/>
    <w:rsid w:val="002D11B1"/>
    <w:rsid w:val="002D11FC"/>
    <w:rsid w:val="002D1304"/>
    <w:rsid w:val="002D1318"/>
    <w:rsid w:val="002D1373"/>
    <w:rsid w:val="002D177E"/>
    <w:rsid w:val="002D1783"/>
    <w:rsid w:val="002D1921"/>
    <w:rsid w:val="002D1958"/>
    <w:rsid w:val="002D1985"/>
    <w:rsid w:val="002D198D"/>
    <w:rsid w:val="002D1BD8"/>
    <w:rsid w:val="002D1E94"/>
    <w:rsid w:val="002D2219"/>
    <w:rsid w:val="002D23EF"/>
    <w:rsid w:val="002D2516"/>
    <w:rsid w:val="002D25D3"/>
    <w:rsid w:val="002D25EC"/>
    <w:rsid w:val="002D26D1"/>
    <w:rsid w:val="002D26D4"/>
    <w:rsid w:val="002D2940"/>
    <w:rsid w:val="002D2ACC"/>
    <w:rsid w:val="002D2AFA"/>
    <w:rsid w:val="002D2B7B"/>
    <w:rsid w:val="002D2FA3"/>
    <w:rsid w:val="002D31B1"/>
    <w:rsid w:val="002D3600"/>
    <w:rsid w:val="002D3C21"/>
    <w:rsid w:val="002D3DFE"/>
    <w:rsid w:val="002D3F72"/>
    <w:rsid w:val="002D408A"/>
    <w:rsid w:val="002D422F"/>
    <w:rsid w:val="002D433D"/>
    <w:rsid w:val="002D4594"/>
    <w:rsid w:val="002D4918"/>
    <w:rsid w:val="002D4CB4"/>
    <w:rsid w:val="002D4CBA"/>
    <w:rsid w:val="002D4D4B"/>
    <w:rsid w:val="002D4EE7"/>
    <w:rsid w:val="002D4FD0"/>
    <w:rsid w:val="002D5188"/>
    <w:rsid w:val="002D520F"/>
    <w:rsid w:val="002D5285"/>
    <w:rsid w:val="002D53FB"/>
    <w:rsid w:val="002D5895"/>
    <w:rsid w:val="002D59C8"/>
    <w:rsid w:val="002D5B59"/>
    <w:rsid w:val="002D5D5C"/>
    <w:rsid w:val="002D5E3B"/>
    <w:rsid w:val="002D5EDA"/>
    <w:rsid w:val="002D645F"/>
    <w:rsid w:val="002D662F"/>
    <w:rsid w:val="002D6821"/>
    <w:rsid w:val="002D6895"/>
    <w:rsid w:val="002D68B7"/>
    <w:rsid w:val="002D6946"/>
    <w:rsid w:val="002D69C4"/>
    <w:rsid w:val="002D6AA0"/>
    <w:rsid w:val="002D6C1E"/>
    <w:rsid w:val="002D6DDD"/>
    <w:rsid w:val="002D6E72"/>
    <w:rsid w:val="002D6EE7"/>
    <w:rsid w:val="002D6FFB"/>
    <w:rsid w:val="002D71A9"/>
    <w:rsid w:val="002D7461"/>
    <w:rsid w:val="002D76A4"/>
    <w:rsid w:val="002D794B"/>
    <w:rsid w:val="002D7A02"/>
    <w:rsid w:val="002D7CAA"/>
    <w:rsid w:val="002D7F4A"/>
    <w:rsid w:val="002E010B"/>
    <w:rsid w:val="002E030D"/>
    <w:rsid w:val="002E0625"/>
    <w:rsid w:val="002E0989"/>
    <w:rsid w:val="002E0AE1"/>
    <w:rsid w:val="002E0B12"/>
    <w:rsid w:val="002E0B27"/>
    <w:rsid w:val="002E0E1C"/>
    <w:rsid w:val="002E0EA0"/>
    <w:rsid w:val="002E0F5E"/>
    <w:rsid w:val="002E11A5"/>
    <w:rsid w:val="002E147C"/>
    <w:rsid w:val="002E194A"/>
    <w:rsid w:val="002E1BE7"/>
    <w:rsid w:val="002E1CE6"/>
    <w:rsid w:val="002E1D9C"/>
    <w:rsid w:val="002E1E49"/>
    <w:rsid w:val="002E1E4D"/>
    <w:rsid w:val="002E2287"/>
    <w:rsid w:val="002E24D9"/>
    <w:rsid w:val="002E2882"/>
    <w:rsid w:val="002E2BC1"/>
    <w:rsid w:val="002E2CAB"/>
    <w:rsid w:val="002E2CB5"/>
    <w:rsid w:val="002E2D7C"/>
    <w:rsid w:val="002E2EA4"/>
    <w:rsid w:val="002E3143"/>
    <w:rsid w:val="002E331B"/>
    <w:rsid w:val="002E3612"/>
    <w:rsid w:val="002E3986"/>
    <w:rsid w:val="002E3BE3"/>
    <w:rsid w:val="002E3C18"/>
    <w:rsid w:val="002E3D61"/>
    <w:rsid w:val="002E3DCC"/>
    <w:rsid w:val="002E3F61"/>
    <w:rsid w:val="002E46B4"/>
    <w:rsid w:val="002E4786"/>
    <w:rsid w:val="002E48A7"/>
    <w:rsid w:val="002E4A40"/>
    <w:rsid w:val="002E4BA0"/>
    <w:rsid w:val="002E4C64"/>
    <w:rsid w:val="002E4D97"/>
    <w:rsid w:val="002E513C"/>
    <w:rsid w:val="002E517A"/>
    <w:rsid w:val="002E5612"/>
    <w:rsid w:val="002E57E6"/>
    <w:rsid w:val="002E5C85"/>
    <w:rsid w:val="002E5C9D"/>
    <w:rsid w:val="002E5F25"/>
    <w:rsid w:val="002E60B4"/>
    <w:rsid w:val="002E616C"/>
    <w:rsid w:val="002E631F"/>
    <w:rsid w:val="002E637F"/>
    <w:rsid w:val="002E64E5"/>
    <w:rsid w:val="002E665D"/>
    <w:rsid w:val="002E6663"/>
    <w:rsid w:val="002E667B"/>
    <w:rsid w:val="002E6687"/>
    <w:rsid w:val="002E6733"/>
    <w:rsid w:val="002E675B"/>
    <w:rsid w:val="002E6806"/>
    <w:rsid w:val="002E686E"/>
    <w:rsid w:val="002E6923"/>
    <w:rsid w:val="002E69E1"/>
    <w:rsid w:val="002E6B5B"/>
    <w:rsid w:val="002E6F39"/>
    <w:rsid w:val="002E7403"/>
    <w:rsid w:val="002E76BE"/>
    <w:rsid w:val="002E7818"/>
    <w:rsid w:val="002E78FE"/>
    <w:rsid w:val="002E79AF"/>
    <w:rsid w:val="002E7B47"/>
    <w:rsid w:val="002E7CA5"/>
    <w:rsid w:val="002F026A"/>
    <w:rsid w:val="002F026E"/>
    <w:rsid w:val="002F0307"/>
    <w:rsid w:val="002F0401"/>
    <w:rsid w:val="002F0522"/>
    <w:rsid w:val="002F05C5"/>
    <w:rsid w:val="002F0624"/>
    <w:rsid w:val="002F081A"/>
    <w:rsid w:val="002F0878"/>
    <w:rsid w:val="002F0ADF"/>
    <w:rsid w:val="002F0B3F"/>
    <w:rsid w:val="002F0BE5"/>
    <w:rsid w:val="002F0CA1"/>
    <w:rsid w:val="002F0D41"/>
    <w:rsid w:val="002F0F2E"/>
    <w:rsid w:val="002F10F7"/>
    <w:rsid w:val="002F11BF"/>
    <w:rsid w:val="002F11D7"/>
    <w:rsid w:val="002F11D8"/>
    <w:rsid w:val="002F12F9"/>
    <w:rsid w:val="002F133D"/>
    <w:rsid w:val="002F13F7"/>
    <w:rsid w:val="002F1464"/>
    <w:rsid w:val="002F167D"/>
    <w:rsid w:val="002F1956"/>
    <w:rsid w:val="002F19EE"/>
    <w:rsid w:val="002F1A88"/>
    <w:rsid w:val="002F1A90"/>
    <w:rsid w:val="002F1ABE"/>
    <w:rsid w:val="002F1AD4"/>
    <w:rsid w:val="002F1B6B"/>
    <w:rsid w:val="002F1C85"/>
    <w:rsid w:val="002F21DC"/>
    <w:rsid w:val="002F22D8"/>
    <w:rsid w:val="002F24C5"/>
    <w:rsid w:val="002F24D7"/>
    <w:rsid w:val="002F24FD"/>
    <w:rsid w:val="002F2516"/>
    <w:rsid w:val="002F2874"/>
    <w:rsid w:val="002F287E"/>
    <w:rsid w:val="002F2B07"/>
    <w:rsid w:val="002F2BA2"/>
    <w:rsid w:val="002F2D56"/>
    <w:rsid w:val="002F2E0D"/>
    <w:rsid w:val="002F2F71"/>
    <w:rsid w:val="002F34F6"/>
    <w:rsid w:val="002F352F"/>
    <w:rsid w:val="002F3578"/>
    <w:rsid w:val="002F3643"/>
    <w:rsid w:val="002F368C"/>
    <w:rsid w:val="002F373E"/>
    <w:rsid w:val="002F392F"/>
    <w:rsid w:val="002F3952"/>
    <w:rsid w:val="002F3BB0"/>
    <w:rsid w:val="002F3C42"/>
    <w:rsid w:val="002F3D6B"/>
    <w:rsid w:val="002F3F21"/>
    <w:rsid w:val="002F3FDB"/>
    <w:rsid w:val="002F40E4"/>
    <w:rsid w:val="002F44FA"/>
    <w:rsid w:val="002F45F3"/>
    <w:rsid w:val="002F4742"/>
    <w:rsid w:val="002F475F"/>
    <w:rsid w:val="002F48DB"/>
    <w:rsid w:val="002F4960"/>
    <w:rsid w:val="002F4C71"/>
    <w:rsid w:val="002F4D35"/>
    <w:rsid w:val="002F5078"/>
    <w:rsid w:val="002F518A"/>
    <w:rsid w:val="002F52AF"/>
    <w:rsid w:val="002F53D7"/>
    <w:rsid w:val="002F547C"/>
    <w:rsid w:val="002F567C"/>
    <w:rsid w:val="002F5A73"/>
    <w:rsid w:val="002F5ACE"/>
    <w:rsid w:val="002F5B29"/>
    <w:rsid w:val="002F5E20"/>
    <w:rsid w:val="002F6066"/>
    <w:rsid w:val="002F6388"/>
    <w:rsid w:val="002F66CA"/>
    <w:rsid w:val="002F6714"/>
    <w:rsid w:val="002F677D"/>
    <w:rsid w:val="002F6817"/>
    <w:rsid w:val="002F688A"/>
    <w:rsid w:val="002F717B"/>
    <w:rsid w:val="002F7381"/>
    <w:rsid w:val="002F7553"/>
    <w:rsid w:val="002F7600"/>
    <w:rsid w:val="002F77DD"/>
    <w:rsid w:val="002F78C5"/>
    <w:rsid w:val="002F7983"/>
    <w:rsid w:val="002F79BF"/>
    <w:rsid w:val="002F7A62"/>
    <w:rsid w:val="002F7AF1"/>
    <w:rsid w:val="002F7E1B"/>
    <w:rsid w:val="0030004A"/>
    <w:rsid w:val="003000A1"/>
    <w:rsid w:val="003001A7"/>
    <w:rsid w:val="00300563"/>
    <w:rsid w:val="00300A89"/>
    <w:rsid w:val="00300B41"/>
    <w:rsid w:val="00300EEA"/>
    <w:rsid w:val="00300EFF"/>
    <w:rsid w:val="00300F2E"/>
    <w:rsid w:val="00300F4D"/>
    <w:rsid w:val="0030117A"/>
    <w:rsid w:val="0030124C"/>
    <w:rsid w:val="003013BC"/>
    <w:rsid w:val="0030144B"/>
    <w:rsid w:val="0030148C"/>
    <w:rsid w:val="003015A4"/>
    <w:rsid w:val="003015CF"/>
    <w:rsid w:val="003016F4"/>
    <w:rsid w:val="0030175A"/>
    <w:rsid w:val="00301867"/>
    <w:rsid w:val="00301FE7"/>
    <w:rsid w:val="003021D7"/>
    <w:rsid w:val="0030231C"/>
    <w:rsid w:val="00302390"/>
    <w:rsid w:val="003024CD"/>
    <w:rsid w:val="0030276C"/>
    <w:rsid w:val="00302808"/>
    <w:rsid w:val="00302926"/>
    <w:rsid w:val="003029E0"/>
    <w:rsid w:val="00302AE2"/>
    <w:rsid w:val="00302B1D"/>
    <w:rsid w:val="00302B44"/>
    <w:rsid w:val="00302C83"/>
    <w:rsid w:val="00302CEF"/>
    <w:rsid w:val="003032CB"/>
    <w:rsid w:val="003033AC"/>
    <w:rsid w:val="003034F9"/>
    <w:rsid w:val="003037EB"/>
    <w:rsid w:val="003039E6"/>
    <w:rsid w:val="00303A5C"/>
    <w:rsid w:val="00303AA1"/>
    <w:rsid w:val="00303C7D"/>
    <w:rsid w:val="00303CE3"/>
    <w:rsid w:val="0030407F"/>
    <w:rsid w:val="00304119"/>
    <w:rsid w:val="0030414F"/>
    <w:rsid w:val="003041CD"/>
    <w:rsid w:val="003044D9"/>
    <w:rsid w:val="003045DA"/>
    <w:rsid w:val="0030479B"/>
    <w:rsid w:val="00304A23"/>
    <w:rsid w:val="00304A46"/>
    <w:rsid w:val="00304C3C"/>
    <w:rsid w:val="00304D1D"/>
    <w:rsid w:val="00305334"/>
    <w:rsid w:val="003056A6"/>
    <w:rsid w:val="003057FC"/>
    <w:rsid w:val="00305AD4"/>
    <w:rsid w:val="00305BDA"/>
    <w:rsid w:val="00305EC7"/>
    <w:rsid w:val="0030635E"/>
    <w:rsid w:val="0030643E"/>
    <w:rsid w:val="0030648F"/>
    <w:rsid w:val="00306529"/>
    <w:rsid w:val="003065E3"/>
    <w:rsid w:val="0030674D"/>
    <w:rsid w:val="00307055"/>
    <w:rsid w:val="003070E4"/>
    <w:rsid w:val="0030734D"/>
    <w:rsid w:val="00307864"/>
    <w:rsid w:val="00307BE9"/>
    <w:rsid w:val="00307D86"/>
    <w:rsid w:val="00307E20"/>
    <w:rsid w:val="00307E96"/>
    <w:rsid w:val="00310159"/>
    <w:rsid w:val="0031018F"/>
    <w:rsid w:val="00310358"/>
    <w:rsid w:val="0031044C"/>
    <w:rsid w:val="00310505"/>
    <w:rsid w:val="00310A9C"/>
    <w:rsid w:val="00310B9E"/>
    <w:rsid w:val="00310C60"/>
    <w:rsid w:val="00310CC6"/>
    <w:rsid w:val="00310E78"/>
    <w:rsid w:val="00310FC4"/>
    <w:rsid w:val="0031115C"/>
    <w:rsid w:val="00311165"/>
    <w:rsid w:val="0031139D"/>
    <w:rsid w:val="00311458"/>
    <w:rsid w:val="003115CF"/>
    <w:rsid w:val="00311A59"/>
    <w:rsid w:val="00311D95"/>
    <w:rsid w:val="00311E92"/>
    <w:rsid w:val="00311EA1"/>
    <w:rsid w:val="00311ECF"/>
    <w:rsid w:val="00311F0B"/>
    <w:rsid w:val="003120D4"/>
    <w:rsid w:val="00312188"/>
    <w:rsid w:val="00312211"/>
    <w:rsid w:val="003123BA"/>
    <w:rsid w:val="00312609"/>
    <w:rsid w:val="0031278C"/>
    <w:rsid w:val="003127D5"/>
    <w:rsid w:val="0031293D"/>
    <w:rsid w:val="0031296D"/>
    <w:rsid w:val="00312A07"/>
    <w:rsid w:val="00312E07"/>
    <w:rsid w:val="00313275"/>
    <w:rsid w:val="0031328F"/>
    <w:rsid w:val="0031333C"/>
    <w:rsid w:val="003133E4"/>
    <w:rsid w:val="0031363A"/>
    <w:rsid w:val="0031369B"/>
    <w:rsid w:val="003136FB"/>
    <w:rsid w:val="0031374B"/>
    <w:rsid w:val="00313AE6"/>
    <w:rsid w:val="00313B7C"/>
    <w:rsid w:val="00313D45"/>
    <w:rsid w:val="00313EAA"/>
    <w:rsid w:val="00313FCA"/>
    <w:rsid w:val="003140F1"/>
    <w:rsid w:val="00314129"/>
    <w:rsid w:val="003142C6"/>
    <w:rsid w:val="0031438E"/>
    <w:rsid w:val="003145F4"/>
    <w:rsid w:val="00314834"/>
    <w:rsid w:val="003148A2"/>
    <w:rsid w:val="003149DE"/>
    <w:rsid w:val="00314BA8"/>
    <w:rsid w:val="00314FC8"/>
    <w:rsid w:val="003150F7"/>
    <w:rsid w:val="00315108"/>
    <w:rsid w:val="00315113"/>
    <w:rsid w:val="003151B7"/>
    <w:rsid w:val="003151C0"/>
    <w:rsid w:val="003153A7"/>
    <w:rsid w:val="003154CA"/>
    <w:rsid w:val="003159A9"/>
    <w:rsid w:val="00315B74"/>
    <w:rsid w:val="00315E5F"/>
    <w:rsid w:val="00315F40"/>
    <w:rsid w:val="00316166"/>
    <w:rsid w:val="00316866"/>
    <w:rsid w:val="00316ADA"/>
    <w:rsid w:val="00316D05"/>
    <w:rsid w:val="00316F26"/>
    <w:rsid w:val="00316F67"/>
    <w:rsid w:val="00316FEE"/>
    <w:rsid w:val="00317009"/>
    <w:rsid w:val="00317267"/>
    <w:rsid w:val="003173CF"/>
    <w:rsid w:val="003175DC"/>
    <w:rsid w:val="0031779C"/>
    <w:rsid w:val="003177EA"/>
    <w:rsid w:val="0031792E"/>
    <w:rsid w:val="00317941"/>
    <w:rsid w:val="00317967"/>
    <w:rsid w:val="003179C7"/>
    <w:rsid w:val="00317D6E"/>
    <w:rsid w:val="00317FF8"/>
    <w:rsid w:val="003200D0"/>
    <w:rsid w:val="0032017A"/>
    <w:rsid w:val="00320323"/>
    <w:rsid w:val="003203F6"/>
    <w:rsid w:val="003204F9"/>
    <w:rsid w:val="003206AF"/>
    <w:rsid w:val="003207F3"/>
    <w:rsid w:val="0032088E"/>
    <w:rsid w:val="003208ED"/>
    <w:rsid w:val="00320A9F"/>
    <w:rsid w:val="00320AAB"/>
    <w:rsid w:val="00320B34"/>
    <w:rsid w:val="00320BC1"/>
    <w:rsid w:val="00320D1B"/>
    <w:rsid w:val="0032113B"/>
    <w:rsid w:val="00321448"/>
    <w:rsid w:val="0032198D"/>
    <w:rsid w:val="00321B00"/>
    <w:rsid w:val="00321D5D"/>
    <w:rsid w:val="00321FD0"/>
    <w:rsid w:val="0032226D"/>
    <w:rsid w:val="00322438"/>
    <w:rsid w:val="00322760"/>
    <w:rsid w:val="00322A38"/>
    <w:rsid w:val="00322AD6"/>
    <w:rsid w:val="00322B9C"/>
    <w:rsid w:val="00322C4D"/>
    <w:rsid w:val="00322CC6"/>
    <w:rsid w:val="00322D12"/>
    <w:rsid w:val="00322D39"/>
    <w:rsid w:val="00322E42"/>
    <w:rsid w:val="003230DB"/>
    <w:rsid w:val="0032310B"/>
    <w:rsid w:val="00323256"/>
    <w:rsid w:val="0032334B"/>
    <w:rsid w:val="0032341B"/>
    <w:rsid w:val="00323527"/>
    <w:rsid w:val="0032359F"/>
    <w:rsid w:val="003235CF"/>
    <w:rsid w:val="0032367B"/>
    <w:rsid w:val="00323DFA"/>
    <w:rsid w:val="00323F48"/>
    <w:rsid w:val="003246A0"/>
    <w:rsid w:val="00324882"/>
    <w:rsid w:val="0032494C"/>
    <w:rsid w:val="003249A4"/>
    <w:rsid w:val="00324A5F"/>
    <w:rsid w:val="00324B3A"/>
    <w:rsid w:val="00324C0D"/>
    <w:rsid w:val="00324D4C"/>
    <w:rsid w:val="00324F26"/>
    <w:rsid w:val="00325048"/>
    <w:rsid w:val="0032523D"/>
    <w:rsid w:val="0032544B"/>
    <w:rsid w:val="0032548A"/>
    <w:rsid w:val="003255B4"/>
    <w:rsid w:val="00325670"/>
    <w:rsid w:val="003258D4"/>
    <w:rsid w:val="003258FB"/>
    <w:rsid w:val="00325941"/>
    <w:rsid w:val="00325B67"/>
    <w:rsid w:val="00325CE3"/>
    <w:rsid w:val="00325D26"/>
    <w:rsid w:val="00326052"/>
    <w:rsid w:val="003260FC"/>
    <w:rsid w:val="0032610B"/>
    <w:rsid w:val="0032616B"/>
    <w:rsid w:val="00326245"/>
    <w:rsid w:val="00326252"/>
    <w:rsid w:val="003262FB"/>
    <w:rsid w:val="003266BA"/>
    <w:rsid w:val="0032680E"/>
    <w:rsid w:val="0032694D"/>
    <w:rsid w:val="00326C0C"/>
    <w:rsid w:val="00326C80"/>
    <w:rsid w:val="00326F16"/>
    <w:rsid w:val="0032709B"/>
    <w:rsid w:val="00327125"/>
    <w:rsid w:val="00327149"/>
    <w:rsid w:val="003271E9"/>
    <w:rsid w:val="00327224"/>
    <w:rsid w:val="003272A0"/>
    <w:rsid w:val="003272BE"/>
    <w:rsid w:val="003272D5"/>
    <w:rsid w:val="00327430"/>
    <w:rsid w:val="003274DA"/>
    <w:rsid w:val="003275C0"/>
    <w:rsid w:val="003277F9"/>
    <w:rsid w:val="00327A80"/>
    <w:rsid w:val="00327BF4"/>
    <w:rsid w:val="00327C20"/>
    <w:rsid w:val="00327DB0"/>
    <w:rsid w:val="0033002C"/>
    <w:rsid w:val="00330217"/>
    <w:rsid w:val="003305ED"/>
    <w:rsid w:val="00330BD5"/>
    <w:rsid w:val="00330CC7"/>
    <w:rsid w:val="00330DA6"/>
    <w:rsid w:val="00330DBB"/>
    <w:rsid w:val="00330DFD"/>
    <w:rsid w:val="003311C1"/>
    <w:rsid w:val="0033127C"/>
    <w:rsid w:val="00331434"/>
    <w:rsid w:val="0033145E"/>
    <w:rsid w:val="00331656"/>
    <w:rsid w:val="003317A6"/>
    <w:rsid w:val="00331AB6"/>
    <w:rsid w:val="00331C58"/>
    <w:rsid w:val="00331CAE"/>
    <w:rsid w:val="00331F2E"/>
    <w:rsid w:val="00332070"/>
    <w:rsid w:val="00332161"/>
    <w:rsid w:val="0033223D"/>
    <w:rsid w:val="0033236D"/>
    <w:rsid w:val="00332392"/>
    <w:rsid w:val="00332836"/>
    <w:rsid w:val="00332B3D"/>
    <w:rsid w:val="00332C46"/>
    <w:rsid w:val="00332D5C"/>
    <w:rsid w:val="00332D8F"/>
    <w:rsid w:val="00332E26"/>
    <w:rsid w:val="00332EA5"/>
    <w:rsid w:val="003331BB"/>
    <w:rsid w:val="00333311"/>
    <w:rsid w:val="003333A7"/>
    <w:rsid w:val="00333497"/>
    <w:rsid w:val="00333762"/>
    <w:rsid w:val="00333A56"/>
    <w:rsid w:val="00333BA7"/>
    <w:rsid w:val="00333C86"/>
    <w:rsid w:val="00333E36"/>
    <w:rsid w:val="00333F84"/>
    <w:rsid w:val="0033427F"/>
    <w:rsid w:val="0033454B"/>
    <w:rsid w:val="00334621"/>
    <w:rsid w:val="00334B2C"/>
    <w:rsid w:val="00334C24"/>
    <w:rsid w:val="00334FA4"/>
    <w:rsid w:val="00335260"/>
    <w:rsid w:val="003352EE"/>
    <w:rsid w:val="00335459"/>
    <w:rsid w:val="00335993"/>
    <w:rsid w:val="00335AC7"/>
    <w:rsid w:val="00335BE6"/>
    <w:rsid w:val="00335EFF"/>
    <w:rsid w:val="0033631A"/>
    <w:rsid w:val="003365AF"/>
    <w:rsid w:val="003366BD"/>
    <w:rsid w:val="00336732"/>
    <w:rsid w:val="00336CBD"/>
    <w:rsid w:val="00336EAC"/>
    <w:rsid w:val="0033708A"/>
    <w:rsid w:val="003370DC"/>
    <w:rsid w:val="00337157"/>
    <w:rsid w:val="00337478"/>
    <w:rsid w:val="00337487"/>
    <w:rsid w:val="0033756B"/>
    <w:rsid w:val="00337576"/>
    <w:rsid w:val="003376CF"/>
    <w:rsid w:val="003378AE"/>
    <w:rsid w:val="00337B48"/>
    <w:rsid w:val="00340991"/>
    <w:rsid w:val="00340AE2"/>
    <w:rsid w:val="00340B14"/>
    <w:rsid w:val="0034107A"/>
    <w:rsid w:val="003416A3"/>
    <w:rsid w:val="00341AC2"/>
    <w:rsid w:val="00341C80"/>
    <w:rsid w:val="00341EA1"/>
    <w:rsid w:val="00341EE2"/>
    <w:rsid w:val="00341FEB"/>
    <w:rsid w:val="00342245"/>
    <w:rsid w:val="003422AB"/>
    <w:rsid w:val="0034255B"/>
    <w:rsid w:val="00342620"/>
    <w:rsid w:val="003426A0"/>
    <w:rsid w:val="003429B5"/>
    <w:rsid w:val="00342AC1"/>
    <w:rsid w:val="00342B71"/>
    <w:rsid w:val="00342D91"/>
    <w:rsid w:val="003433E6"/>
    <w:rsid w:val="00343422"/>
    <w:rsid w:val="003434A3"/>
    <w:rsid w:val="003434B8"/>
    <w:rsid w:val="0034374A"/>
    <w:rsid w:val="003437E4"/>
    <w:rsid w:val="00343880"/>
    <w:rsid w:val="003438B0"/>
    <w:rsid w:val="003438FD"/>
    <w:rsid w:val="00343A1F"/>
    <w:rsid w:val="00343D1D"/>
    <w:rsid w:val="00343D20"/>
    <w:rsid w:val="00343DEF"/>
    <w:rsid w:val="00343F14"/>
    <w:rsid w:val="00343F7B"/>
    <w:rsid w:val="003440F6"/>
    <w:rsid w:val="003441BA"/>
    <w:rsid w:val="0034423B"/>
    <w:rsid w:val="003444C8"/>
    <w:rsid w:val="0034461C"/>
    <w:rsid w:val="0034467F"/>
    <w:rsid w:val="00344762"/>
    <w:rsid w:val="003448E0"/>
    <w:rsid w:val="00344A10"/>
    <w:rsid w:val="00344A60"/>
    <w:rsid w:val="00344E22"/>
    <w:rsid w:val="00344F1A"/>
    <w:rsid w:val="00345096"/>
    <w:rsid w:val="003451CE"/>
    <w:rsid w:val="003453A4"/>
    <w:rsid w:val="00345490"/>
    <w:rsid w:val="0034563C"/>
    <w:rsid w:val="003458AA"/>
    <w:rsid w:val="0034596F"/>
    <w:rsid w:val="00345CCE"/>
    <w:rsid w:val="00345CEA"/>
    <w:rsid w:val="00345EB3"/>
    <w:rsid w:val="00346281"/>
    <w:rsid w:val="003462C6"/>
    <w:rsid w:val="00346367"/>
    <w:rsid w:val="0034663E"/>
    <w:rsid w:val="00346AE5"/>
    <w:rsid w:val="00346B0A"/>
    <w:rsid w:val="00346C10"/>
    <w:rsid w:val="00346D0B"/>
    <w:rsid w:val="00346D0F"/>
    <w:rsid w:val="0034719A"/>
    <w:rsid w:val="003471A8"/>
    <w:rsid w:val="003471C8"/>
    <w:rsid w:val="0034735C"/>
    <w:rsid w:val="00347501"/>
    <w:rsid w:val="00347877"/>
    <w:rsid w:val="0034796A"/>
    <w:rsid w:val="00347987"/>
    <w:rsid w:val="00347A68"/>
    <w:rsid w:val="00347DBA"/>
    <w:rsid w:val="00347E6C"/>
    <w:rsid w:val="003503A3"/>
    <w:rsid w:val="0035058B"/>
    <w:rsid w:val="003506DE"/>
    <w:rsid w:val="0035074F"/>
    <w:rsid w:val="00350B46"/>
    <w:rsid w:val="00350C54"/>
    <w:rsid w:val="00350C9C"/>
    <w:rsid w:val="00350CB6"/>
    <w:rsid w:val="00351213"/>
    <w:rsid w:val="0035128F"/>
    <w:rsid w:val="0035132D"/>
    <w:rsid w:val="00351432"/>
    <w:rsid w:val="00351445"/>
    <w:rsid w:val="00351650"/>
    <w:rsid w:val="0035185F"/>
    <w:rsid w:val="00351982"/>
    <w:rsid w:val="00351B51"/>
    <w:rsid w:val="00351C4E"/>
    <w:rsid w:val="00351D61"/>
    <w:rsid w:val="00351F8A"/>
    <w:rsid w:val="00351FDD"/>
    <w:rsid w:val="00352260"/>
    <w:rsid w:val="00352368"/>
    <w:rsid w:val="00352861"/>
    <w:rsid w:val="00352A7C"/>
    <w:rsid w:val="00352B2F"/>
    <w:rsid w:val="00352C00"/>
    <w:rsid w:val="00352E54"/>
    <w:rsid w:val="00352F40"/>
    <w:rsid w:val="0035303E"/>
    <w:rsid w:val="00353AF4"/>
    <w:rsid w:val="00353F26"/>
    <w:rsid w:val="00354045"/>
    <w:rsid w:val="003544C0"/>
    <w:rsid w:val="003545CC"/>
    <w:rsid w:val="003546A4"/>
    <w:rsid w:val="003546C4"/>
    <w:rsid w:val="00354886"/>
    <w:rsid w:val="00354888"/>
    <w:rsid w:val="0035492D"/>
    <w:rsid w:val="003549D2"/>
    <w:rsid w:val="00354CC6"/>
    <w:rsid w:val="00354D3F"/>
    <w:rsid w:val="00354E77"/>
    <w:rsid w:val="00354F60"/>
    <w:rsid w:val="00354FAB"/>
    <w:rsid w:val="00354FD6"/>
    <w:rsid w:val="0035502B"/>
    <w:rsid w:val="0035582F"/>
    <w:rsid w:val="00355A78"/>
    <w:rsid w:val="00355A8A"/>
    <w:rsid w:val="00355CAF"/>
    <w:rsid w:val="0035619B"/>
    <w:rsid w:val="00356313"/>
    <w:rsid w:val="00356355"/>
    <w:rsid w:val="00356446"/>
    <w:rsid w:val="003564A2"/>
    <w:rsid w:val="00356619"/>
    <w:rsid w:val="003566AA"/>
    <w:rsid w:val="003566B2"/>
    <w:rsid w:val="003568BD"/>
    <w:rsid w:val="00356C25"/>
    <w:rsid w:val="00356E0D"/>
    <w:rsid w:val="0035752E"/>
    <w:rsid w:val="00357823"/>
    <w:rsid w:val="0035782A"/>
    <w:rsid w:val="00357997"/>
    <w:rsid w:val="00357B87"/>
    <w:rsid w:val="00357E8E"/>
    <w:rsid w:val="00357E8F"/>
    <w:rsid w:val="00357F97"/>
    <w:rsid w:val="00357FBC"/>
    <w:rsid w:val="0036013A"/>
    <w:rsid w:val="00360362"/>
    <w:rsid w:val="003606A6"/>
    <w:rsid w:val="0036073D"/>
    <w:rsid w:val="003607CD"/>
    <w:rsid w:val="00360833"/>
    <w:rsid w:val="00360941"/>
    <w:rsid w:val="00360D31"/>
    <w:rsid w:val="00360E4E"/>
    <w:rsid w:val="00360FB6"/>
    <w:rsid w:val="003615FE"/>
    <w:rsid w:val="00361613"/>
    <w:rsid w:val="0036182A"/>
    <w:rsid w:val="00361A1C"/>
    <w:rsid w:val="00361A68"/>
    <w:rsid w:val="00361AEF"/>
    <w:rsid w:val="00361C50"/>
    <w:rsid w:val="00361E2F"/>
    <w:rsid w:val="00362153"/>
    <w:rsid w:val="003623E7"/>
    <w:rsid w:val="0036253A"/>
    <w:rsid w:val="0036253B"/>
    <w:rsid w:val="00362646"/>
    <w:rsid w:val="00362816"/>
    <w:rsid w:val="0036282E"/>
    <w:rsid w:val="0036293D"/>
    <w:rsid w:val="00362A42"/>
    <w:rsid w:val="00362D05"/>
    <w:rsid w:val="00362DDA"/>
    <w:rsid w:val="00362F06"/>
    <w:rsid w:val="00362FDC"/>
    <w:rsid w:val="0036399F"/>
    <w:rsid w:val="003639CA"/>
    <w:rsid w:val="00363A9D"/>
    <w:rsid w:val="00363C93"/>
    <w:rsid w:val="00363CF9"/>
    <w:rsid w:val="00363D12"/>
    <w:rsid w:val="00363D50"/>
    <w:rsid w:val="003641BD"/>
    <w:rsid w:val="003641C7"/>
    <w:rsid w:val="00364299"/>
    <w:rsid w:val="00364361"/>
    <w:rsid w:val="003643BC"/>
    <w:rsid w:val="00364424"/>
    <w:rsid w:val="0036444C"/>
    <w:rsid w:val="003644F5"/>
    <w:rsid w:val="0036469A"/>
    <w:rsid w:val="0036473A"/>
    <w:rsid w:val="003649B8"/>
    <w:rsid w:val="00364A8A"/>
    <w:rsid w:val="00364EC4"/>
    <w:rsid w:val="0036502A"/>
    <w:rsid w:val="00365228"/>
    <w:rsid w:val="00365381"/>
    <w:rsid w:val="00365815"/>
    <w:rsid w:val="003658E6"/>
    <w:rsid w:val="00365982"/>
    <w:rsid w:val="00365E0C"/>
    <w:rsid w:val="00365F6F"/>
    <w:rsid w:val="00366035"/>
    <w:rsid w:val="003660E0"/>
    <w:rsid w:val="0036626E"/>
    <w:rsid w:val="003662D3"/>
    <w:rsid w:val="0036673A"/>
    <w:rsid w:val="00366824"/>
    <w:rsid w:val="003668B4"/>
    <w:rsid w:val="00366AE1"/>
    <w:rsid w:val="00366DCE"/>
    <w:rsid w:val="00366EB6"/>
    <w:rsid w:val="003670DB"/>
    <w:rsid w:val="00367363"/>
    <w:rsid w:val="00367893"/>
    <w:rsid w:val="003678C6"/>
    <w:rsid w:val="00367C73"/>
    <w:rsid w:val="00367C98"/>
    <w:rsid w:val="003700C3"/>
    <w:rsid w:val="00370349"/>
    <w:rsid w:val="00370710"/>
    <w:rsid w:val="0037086A"/>
    <w:rsid w:val="003709D3"/>
    <w:rsid w:val="003711A8"/>
    <w:rsid w:val="003715C8"/>
    <w:rsid w:val="00371780"/>
    <w:rsid w:val="00371790"/>
    <w:rsid w:val="003717BA"/>
    <w:rsid w:val="00371A4B"/>
    <w:rsid w:val="00372309"/>
    <w:rsid w:val="003725A1"/>
    <w:rsid w:val="00372B39"/>
    <w:rsid w:val="00372CB4"/>
    <w:rsid w:val="00372DA8"/>
    <w:rsid w:val="003732A8"/>
    <w:rsid w:val="0037330F"/>
    <w:rsid w:val="0037366C"/>
    <w:rsid w:val="003736CC"/>
    <w:rsid w:val="00373913"/>
    <w:rsid w:val="00373940"/>
    <w:rsid w:val="00373A46"/>
    <w:rsid w:val="00373A4B"/>
    <w:rsid w:val="00373F04"/>
    <w:rsid w:val="00374058"/>
    <w:rsid w:val="003740B0"/>
    <w:rsid w:val="0037422F"/>
    <w:rsid w:val="0037440C"/>
    <w:rsid w:val="003745CC"/>
    <w:rsid w:val="003745D6"/>
    <w:rsid w:val="0037466B"/>
    <w:rsid w:val="0037487A"/>
    <w:rsid w:val="00374B2D"/>
    <w:rsid w:val="0037505D"/>
    <w:rsid w:val="003750CE"/>
    <w:rsid w:val="0037510F"/>
    <w:rsid w:val="003751D5"/>
    <w:rsid w:val="003752F5"/>
    <w:rsid w:val="003753AD"/>
    <w:rsid w:val="003753FA"/>
    <w:rsid w:val="00375563"/>
    <w:rsid w:val="00375571"/>
    <w:rsid w:val="0037575C"/>
    <w:rsid w:val="00375A4A"/>
    <w:rsid w:val="00376166"/>
    <w:rsid w:val="003768F1"/>
    <w:rsid w:val="0037693F"/>
    <w:rsid w:val="00376B04"/>
    <w:rsid w:val="00376D6F"/>
    <w:rsid w:val="00376F80"/>
    <w:rsid w:val="0037759E"/>
    <w:rsid w:val="00377921"/>
    <w:rsid w:val="00377923"/>
    <w:rsid w:val="00377A65"/>
    <w:rsid w:val="00377ABB"/>
    <w:rsid w:val="00377C11"/>
    <w:rsid w:val="00377DC2"/>
    <w:rsid w:val="00377E82"/>
    <w:rsid w:val="00377FE3"/>
    <w:rsid w:val="00380173"/>
    <w:rsid w:val="003801A6"/>
    <w:rsid w:val="003804CC"/>
    <w:rsid w:val="00380596"/>
    <w:rsid w:val="003806C1"/>
    <w:rsid w:val="00380841"/>
    <w:rsid w:val="003808EC"/>
    <w:rsid w:val="00380B28"/>
    <w:rsid w:val="00380E55"/>
    <w:rsid w:val="00381040"/>
    <w:rsid w:val="00381063"/>
    <w:rsid w:val="00381066"/>
    <w:rsid w:val="003811A0"/>
    <w:rsid w:val="0038193E"/>
    <w:rsid w:val="00381F4B"/>
    <w:rsid w:val="00382156"/>
    <w:rsid w:val="0038219E"/>
    <w:rsid w:val="003825FB"/>
    <w:rsid w:val="00382669"/>
    <w:rsid w:val="00382677"/>
    <w:rsid w:val="00382704"/>
    <w:rsid w:val="00382919"/>
    <w:rsid w:val="00382ADF"/>
    <w:rsid w:val="00382C32"/>
    <w:rsid w:val="00382DAE"/>
    <w:rsid w:val="00382E86"/>
    <w:rsid w:val="0038359D"/>
    <w:rsid w:val="00383696"/>
    <w:rsid w:val="00383C06"/>
    <w:rsid w:val="00383C49"/>
    <w:rsid w:val="00383E7B"/>
    <w:rsid w:val="00384117"/>
    <w:rsid w:val="00384283"/>
    <w:rsid w:val="00384697"/>
    <w:rsid w:val="00384872"/>
    <w:rsid w:val="00384910"/>
    <w:rsid w:val="00384BF4"/>
    <w:rsid w:val="0038522C"/>
    <w:rsid w:val="0038540D"/>
    <w:rsid w:val="0038569F"/>
    <w:rsid w:val="00385A4C"/>
    <w:rsid w:val="00385EA7"/>
    <w:rsid w:val="00385EC4"/>
    <w:rsid w:val="0038605E"/>
    <w:rsid w:val="003861FD"/>
    <w:rsid w:val="00386350"/>
    <w:rsid w:val="00386370"/>
    <w:rsid w:val="00386673"/>
    <w:rsid w:val="003866AF"/>
    <w:rsid w:val="003866CD"/>
    <w:rsid w:val="003867E2"/>
    <w:rsid w:val="00386D69"/>
    <w:rsid w:val="00386E7B"/>
    <w:rsid w:val="00387065"/>
    <w:rsid w:val="00387190"/>
    <w:rsid w:val="00387197"/>
    <w:rsid w:val="00387216"/>
    <w:rsid w:val="00387547"/>
    <w:rsid w:val="003875D9"/>
    <w:rsid w:val="003876D4"/>
    <w:rsid w:val="003877C4"/>
    <w:rsid w:val="00387874"/>
    <w:rsid w:val="003878A0"/>
    <w:rsid w:val="00387F97"/>
    <w:rsid w:val="0039010A"/>
    <w:rsid w:val="003901E9"/>
    <w:rsid w:val="0039029C"/>
    <w:rsid w:val="003903D8"/>
    <w:rsid w:val="003907C2"/>
    <w:rsid w:val="003907F8"/>
    <w:rsid w:val="0039081C"/>
    <w:rsid w:val="00390903"/>
    <w:rsid w:val="00390A20"/>
    <w:rsid w:val="00390B02"/>
    <w:rsid w:val="00390D06"/>
    <w:rsid w:val="00390EE4"/>
    <w:rsid w:val="00391118"/>
    <w:rsid w:val="003912AE"/>
    <w:rsid w:val="003913D3"/>
    <w:rsid w:val="00391432"/>
    <w:rsid w:val="003914AA"/>
    <w:rsid w:val="0039154C"/>
    <w:rsid w:val="003916F4"/>
    <w:rsid w:val="00391821"/>
    <w:rsid w:val="00391895"/>
    <w:rsid w:val="003918EF"/>
    <w:rsid w:val="00391A45"/>
    <w:rsid w:val="00391B9B"/>
    <w:rsid w:val="00391C5D"/>
    <w:rsid w:val="00391E8A"/>
    <w:rsid w:val="00391F56"/>
    <w:rsid w:val="00391FA6"/>
    <w:rsid w:val="00392660"/>
    <w:rsid w:val="00392861"/>
    <w:rsid w:val="00392886"/>
    <w:rsid w:val="00392943"/>
    <w:rsid w:val="003929F5"/>
    <w:rsid w:val="00392A0A"/>
    <w:rsid w:val="00392A1A"/>
    <w:rsid w:val="00392B47"/>
    <w:rsid w:val="00392BCB"/>
    <w:rsid w:val="00392BDC"/>
    <w:rsid w:val="00392C69"/>
    <w:rsid w:val="00392DA7"/>
    <w:rsid w:val="00392E16"/>
    <w:rsid w:val="00392E2E"/>
    <w:rsid w:val="00392EA2"/>
    <w:rsid w:val="00393294"/>
    <w:rsid w:val="00393440"/>
    <w:rsid w:val="003934BA"/>
    <w:rsid w:val="003935A0"/>
    <w:rsid w:val="00393731"/>
    <w:rsid w:val="003937B6"/>
    <w:rsid w:val="0039388F"/>
    <w:rsid w:val="00393A88"/>
    <w:rsid w:val="00393A8F"/>
    <w:rsid w:val="00393AAA"/>
    <w:rsid w:val="00393ABC"/>
    <w:rsid w:val="00393BC4"/>
    <w:rsid w:val="00393D33"/>
    <w:rsid w:val="003943E8"/>
    <w:rsid w:val="003944DE"/>
    <w:rsid w:val="00394593"/>
    <w:rsid w:val="00394653"/>
    <w:rsid w:val="003947B4"/>
    <w:rsid w:val="00394854"/>
    <w:rsid w:val="00394870"/>
    <w:rsid w:val="00394BB8"/>
    <w:rsid w:val="00394C76"/>
    <w:rsid w:val="00394CDA"/>
    <w:rsid w:val="00394FA1"/>
    <w:rsid w:val="003950A7"/>
    <w:rsid w:val="0039517E"/>
    <w:rsid w:val="003953FC"/>
    <w:rsid w:val="0039565B"/>
    <w:rsid w:val="00395670"/>
    <w:rsid w:val="00395BE9"/>
    <w:rsid w:val="00395E8A"/>
    <w:rsid w:val="00395EA6"/>
    <w:rsid w:val="00395FBB"/>
    <w:rsid w:val="003960C9"/>
    <w:rsid w:val="00396233"/>
    <w:rsid w:val="00396268"/>
    <w:rsid w:val="00396408"/>
    <w:rsid w:val="0039677E"/>
    <w:rsid w:val="00396787"/>
    <w:rsid w:val="00396BAA"/>
    <w:rsid w:val="00396C0F"/>
    <w:rsid w:val="00396EF9"/>
    <w:rsid w:val="00396F54"/>
    <w:rsid w:val="00396F95"/>
    <w:rsid w:val="00396FEF"/>
    <w:rsid w:val="00397098"/>
    <w:rsid w:val="0039717F"/>
    <w:rsid w:val="0039741F"/>
    <w:rsid w:val="00397706"/>
    <w:rsid w:val="00397864"/>
    <w:rsid w:val="00397933"/>
    <w:rsid w:val="00397F93"/>
    <w:rsid w:val="003A004F"/>
    <w:rsid w:val="003A00D3"/>
    <w:rsid w:val="003A014A"/>
    <w:rsid w:val="003A0377"/>
    <w:rsid w:val="003A0455"/>
    <w:rsid w:val="003A0845"/>
    <w:rsid w:val="003A0A27"/>
    <w:rsid w:val="003A0EE7"/>
    <w:rsid w:val="003A102F"/>
    <w:rsid w:val="003A1074"/>
    <w:rsid w:val="003A153C"/>
    <w:rsid w:val="003A162D"/>
    <w:rsid w:val="003A1BAB"/>
    <w:rsid w:val="003A1BBF"/>
    <w:rsid w:val="003A1CE2"/>
    <w:rsid w:val="003A1D2E"/>
    <w:rsid w:val="003A1E6A"/>
    <w:rsid w:val="003A2050"/>
    <w:rsid w:val="003A2434"/>
    <w:rsid w:val="003A2476"/>
    <w:rsid w:val="003A24DB"/>
    <w:rsid w:val="003A2601"/>
    <w:rsid w:val="003A261E"/>
    <w:rsid w:val="003A263B"/>
    <w:rsid w:val="003A2980"/>
    <w:rsid w:val="003A29CA"/>
    <w:rsid w:val="003A2C9C"/>
    <w:rsid w:val="003A3447"/>
    <w:rsid w:val="003A36CD"/>
    <w:rsid w:val="003A384C"/>
    <w:rsid w:val="003A3941"/>
    <w:rsid w:val="003A3B10"/>
    <w:rsid w:val="003A3CCC"/>
    <w:rsid w:val="003A3F3F"/>
    <w:rsid w:val="003A415D"/>
    <w:rsid w:val="003A433A"/>
    <w:rsid w:val="003A4620"/>
    <w:rsid w:val="003A4835"/>
    <w:rsid w:val="003A493F"/>
    <w:rsid w:val="003A4BF6"/>
    <w:rsid w:val="003A4C76"/>
    <w:rsid w:val="003A500A"/>
    <w:rsid w:val="003A5061"/>
    <w:rsid w:val="003A5419"/>
    <w:rsid w:val="003A5BFC"/>
    <w:rsid w:val="003A5C80"/>
    <w:rsid w:val="003A5CEB"/>
    <w:rsid w:val="003A5D52"/>
    <w:rsid w:val="003A6092"/>
    <w:rsid w:val="003A60C2"/>
    <w:rsid w:val="003A614E"/>
    <w:rsid w:val="003A6345"/>
    <w:rsid w:val="003A6454"/>
    <w:rsid w:val="003A6617"/>
    <w:rsid w:val="003A681D"/>
    <w:rsid w:val="003A6A5B"/>
    <w:rsid w:val="003A6C83"/>
    <w:rsid w:val="003A6C9C"/>
    <w:rsid w:val="003A6FC1"/>
    <w:rsid w:val="003A7085"/>
    <w:rsid w:val="003A7378"/>
    <w:rsid w:val="003A763C"/>
    <w:rsid w:val="003A7BF6"/>
    <w:rsid w:val="003A7C09"/>
    <w:rsid w:val="003A7CB3"/>
    <w:rsid w:val="003A7E35"/>
    <w:rsid w:val="003A7F0D"/>
    <w:rsid w:val="003B0244"/>
    <w:rsid w:val="003B0281"/>
    <w:rsid w:val="003B044D"/>
    <w:rsid w:val="003B067F"/>
    <w:rsid w:val="003B076C"/>
    <w:rsid w:val="003B07D8"/>
    <w:rsid w:val="003B08B1"/>
    <w:rsid w:val="003B0ACB"/>
    <w:rsid w:val="003B0CE4"/>
    <w:rsid w:val="003B0F69"/>
    <w:rsid w:val="003B11F2"/>
    <w:rsid w:val="003B130A"/>
    <w:rsid w:val="003B155B"/>
    <w:rsid w:val="003B15CC"/>
    <w:rsid w:val="003B16E9"/>
    <w:rsid w:val="003B1743"/>
    <w:rsid w:val="003B1907"/>
    <w:rsid w:val="003B1A95"/>
    <w:rsid w:val="003B1AE1"/>
    <w:rsid w:val="003B1B3F"/>
    <w:rsid w:val="003B1C8B"/>
    <w:rsid w:val="003B1D67"/>
    <w:rsid w:val="003B1DBC"/>
    <w:rsid w:val="003B1EA9"/>
    <w:rsid w:val="003B1FE3"/>
    <w:rsid w:val="003B2116"/>
    <w:rsid w:val="003B2361"/>
    <w:rsid w:val="003B24D5"/>
    <w:rsid w:val="003B24F7"/>
    <w:rsid w:val="003B254E"/>
    <w:rsid w:val="003B2799"/>
    <w:rsid w:val="003B2865"/>
    <w:rsid w:val="003B2BFD"/>
    <w:rsid w:val="003B2E8D"/>
    <w:rsid w:val="003B2EC8"/>
    <w:rsid w:val="003B2F71"/>
    <w:rsid w:val="003B3000"/>
    <w:rsid w:val="003B31B2"/>
    <w:rsid w:val="003B31EA"/>
    <w:rsid w:val="003B3597"/>
    <w:rsid w:val="003B35EF"/>
    <w:rsid w:val="003B3639"/>
    <w:rsid w:val="003B36D1"/>
    <w:rsid w:val="003B37FA"/>
    <w:rsid w:val="003B394A"/>
    <w:rsid w:val="003B3C89"/>
    <w:rsid w:val="003B3CEF"/>
    <w:rsid w:val="003B3D22"/>
    <w:rsid w:val="003B3F97"/>
    <w:rsid w:val="003B411E"/>
    <w:rsid w:val="003B43B4"/>
    <w:rsid w:val="003B4514"/>
    <w:rsid w:val="003B463E"/>
    <w:rsid w:val="003B464C"/>
    <w:rsid w:val="003B46E4"/>
    <w:rsid w:val="003B47DC"/>
    <w:rsid w:val="003B49DC"/>
    <w:rsid w:val="003B4C03"/>
    <w:rsid w:val="003B4D05"/>
    <w:rsid w:val="003B52E0"/>
    <w:rsid w:val="003B540A"/>
    <w:rsid w:val="003B57CD"/>
    <w:rsid w:val="003B5892"/>
    <w:rsid w:val="003B5AE3"/>
    <w:rsid w:val="003B5AEA"/>
    <w:rsid w:val="003B5D62"/>
    <w:rsid w:val="003B5D86"/>
    <w:rsid w:val="003B605D"/>
    <w:rsid w:val="003B6259"/>
    <w:rsid w:val="003B62C2"/>
    <w:rsid w:val="003B6386"/>
    <w:rsid w:val="003B6579"/>
    <w:rsid w:val="003B657B"/>
    <w:rsid w:val="003B680A"/>
    <w:rsid w:val="003B6C50"/>
    <w:rsid w:val="003B6E04"/>
    <w:rsid w:val="003B700E"/>
    <w:rsid w:val="003B710B"/>
    <w:rsid w:val="003B71C2"/>
    <w:rsid w:val="003B7232"/>
    <w:rsid w:val="003B7236"/>
    <w:rsid w:val="003B7257"/>
    <w:rsid w:val="003B7286"/>
    <w:rsid w:val="003B75EF"/>
    <w:rsid w:val="003B76A1"/>
    <w:rsid w:val="003B7757"/>
    <w:rsid w:val="003B7854"/>
    <w:rsid w:val="003B7E50"/>
    <w:rsid w:val="003B7EE7"/>
    <w:rsid w:val="003B7F00"/>
    <w:rsid w:val="003B7FD7"/>
    <w:rsid w:val="003C01E7"/>
    <w:rsid w:val="003C03E0"/>
    <w:rsid w:val="003C0410"/>
    <w:rsid w:val="003C07BC"/>
    <w:rsid w:val="003C0B2D"/>
    <w:rsid w:val="003C0B68"/>
    <w:rsid w:val="003C0E58"/>
    <w:rsid w:val="003C0E66"/>
    <w:rsid w:val="003C0E73"/>
    <w:rsid w:val="003C0F2A"/>
    <w:rsid w:val="003C1044"/>
    <w:rsid w:val="003C1242"/>
    <w:rsid w:val="003C13D3"/>
    <w:rsid w:val="003C18AF"/>
    <w:rsid w:val="003C1959"/>
    <w:rsid w:val="003C1973"/>
    <w:rsid w:val="003C19DD"/>
    <w:rsid w:val="003C1A7B"/>
    <w:rsid w:val="003C1C64"/>
    <w:rsid w:val="003C1E87"/>
    <w:rsid w:val="003C1F69"/>
    <w:rsid w:val="003C22BC"/>
    <w:rsid w:val="003C23D1"/>
    <w:rsid w:val="003C25ED"/>
    <w:rsid w:val="003C26C2"/>
    <w:rsid w:val="003C26E3"/>
    <w:rsid w:val="003C26F7"/>
    <w:rsid w:val="003C2C77"/>
    <w:rsid w:val="003C2F5F"/>
    <w:rsid w:val="003C3147"/>
    <w:rsid w:val="003C3225"/>
    <w:rsid w:val="003C360C"/>
    <w:rsid w:val="003C36DC"/>
    <w:rsid w:val="003C3984"/>
    <w:rsid w:val="003C39F9"/>
    <w:rsid w:val="003C3AB2"/>
    <w:rsid w:val="003C3BC6"/>
    <w:rsid w:val="003C3EF3"/>
    <w:rsid w:val="003C3EFA"/>
    <w:rsid w:val="003C3F31"/>
    <w:rsid w:val="003C3FEC"/>
    <w:rsid w:val="003C4490"/>
    <w:rsid w:val="003C44C5"/>
    <w:rsid w:val="003C4546"/>
    <w:rsid w:val="003C4611"/>
    <w:rsid w:val="003C47A2"/>
    <w:rsid w:val="003C47C0"/>
    <w:rsid w:val="003C4855"/>
    <w:rsid w:val="003C4B2E"/>
    <w:rsid w:val="003C4CA8"/>
    <w:rsid w:val="003C4D32"/>
    <w:rsid w:val="003C50C2"/>
    <w:rsid w:val="003C520D"/>
    <w:rsid w:val="003C5440"/>
    <w:rsid w:val="003C54AE"/>
    <w:rsid w:val="003C5B5E"/>
    <w:rsid w:val="003C5C2D"/>
    <w:rsid w:val="003C5DB3"/>
    <w:rsid w:val="003C5E9A"/>
    <w:rsid w:val="003C62A6"/>
    <w:rsid w:val="003C63A4"/>
    <w:rsid w:val="003C65BD"/>
    <w:rsid w:val="003C66DC"/>
    <w:rsid w:val="003C67CF"/>
    <w:rsid w:val="003C6844"/>
    <w:rsid w:val="003C69B3"/>
    <w:rsid w:val="003C6A90"/>
    <w:rsid w:val="003C6DF7"/>
    <w:rsid w:val="003C72A6"/>
    <w:rsid w:val="003C7322"/>
    <w:rsid w:val="003C738C"/>
    <w:rsid w:val="003C73DF"/>
    <w:rsid w:val="003C745D"/>
    <w:rsid w:val="003C7599"/>
    <w:rsid w:val="003C761B"/>
    <w:rsid w:val="003C76CF"/>
    <w:rsid w:val="003C77F5"/>
    <w:rsid w:val="003C7994"/>
    <w:rsid w:val="003C7BE0"/>
    <w:rsid w:val="003C7E3E"/>
    <w:rsid w:val="003C7E5B"/>
    <w:rsid w:val="003C7F6B"/>
    <w:rsid w:val="003D009B"/>
    <w:rsid w:val="003D01C1"/>
    <w:rsid w:val="003D01E6"/>
    <w:rsid w:val="003D0352"/>
    <w:rsid w:val="003D043C"/>
    <w:rsid w:val="003D0796"/>
    <w:rsid w:val="003D0910"/>
    <w:rsid w:val="003D0D13"/>
    <w:rsid w:val="003D100B"/>
    <w:rsid w:val="003D1167"/>
    <w:rsid w:val="003D1210"/>
    <w:rsid w:val="003D123B"/>
    <w:rsid w:val="003D1271"/>
    <w:rsid w:val="003D1298"/>
    <w:rsid w:val="003D13B8"/>
    <w:rsid w:val="003D13BA"/>
    <w:rsid w:val="003D13D9"/>
    <w:rsid w:val="003D144E"/>
    <w:rsid w:val="003D1843"/>
    <w:rsid w:val="003D1D0E"/>
    <w:rsid w:val="003D1DE1"/>
    <w:rsid w:val="003D2247"/>
    <w:rsid w:val="003D253B"/>
    <w:rsid w:val="003D264C"/>
    <w:rsid w:val="003D26CF"/>
    <w:rsid w:val="003D2727"/>
    <w:rsid w:val="003D2924"/>
    <w:rsid w:val="003D2AA8"/>
    <w:rsid w:val="003D2E82"/>
    <w:rsid w:val="003D2FBB"/>
    <w:rsid w:val="003D3027"/>
    <w:rsid w:val="003D30E2"/>
    <w:rsid w:val="003D31BB"/>
    <w:rsid w:val="003D34E4"/>
    <w:rsid w:val="003D3746"/>
    <w:rsid w:val="003D3883"/>
    <w:rsid w:val="003D38F8"/>
    <w:rsid w:val="003D39F3"/>
    <w:rsid w:val="003D3BFC"/>
    <w:rsid w:val="003D3D44"/>
    <w:rsid w:val="003D3DE5"/>
    <w:rsid w:val="003D3EF3"/>
    <w:rsid w:val="003D3F02"/>
    <w:rsid w:val="003D3F03"/>
    <w:rsid w:val="003D4261"/>
    <w:rsid w:val="003D4286"/>
    <w:rsid w:val="003D4393"/>
    <w:rsid w:val="003D4525"/>
    <w:rsid w:val="003D46B9"/>
    <w:rsid w:val="003D477F"/>
    <w:rsid w:val="003D49CC"/>
    <w:rsid w:val="003D4BB1"/>
    <w:rsid w:val="003D4FAD"/>
    <w:rsid w:val="003D50E2"/>
    <w:rsid w:val="003D52B2"/>
    <w:rsid w:val="003D52EA"/>
    <w:rsid w:val="003D53F7"/>
    <w:rsid w:val="003D5534"/>
    <w:rsid w:val="003D5749"/>
    <w:rsid w:val="003D582F"/>
    <w:rsid w:val="003D58EA"/>
    <w:rsid w:val="003D5924"/>
    <w:rsid w:val="003D5AF1"/>
    <w:rsid w:val="003D5B8D"/>
    <w:rsid w:val="003D5B98"/>
    <w:rsid w:val="003D5CDB"/>
    <w:rsid w:val="003D5FDF"/>
    <w:rsid w:val="003D6007"/>
    <w:rsid w:val="003D606F"/>
    <w:rsid w:val="003D61C8"/>
    <w:rsid w:val="003D640B"/>
    <w:rsid w:val="003D66A9"/>
    <w:rsid w:val="003D6700"/>
    <w:rsid w:val="003D6925"/>
    <w:rsid w:val="003D69C5"/>
    <w:rsid w:val="003D6CED"/>
    <w:rsid w:val="003D6E54"/>
    <w:rsid w:val="003D73FD"/>
    <w:rsid w:val="003D741B"/>
    <w:rsid w:val="003D742C"/>
    <w:rsid w:val="003D7A53"/>
    <w:rsid w:val="003D7D64"/>
    <w:rsid w:val="003D7E4D"/>
    <w:rsid w:val="003D7F3B"/>
    <w:rsid w:val="003D7FDC"/>
    <w:rsid w:val="003E0167"/>
    <w:rsid w:val="003E0170"/>
    <w:rsid w:val="003E03F5"/>
    <w:rsid w:val="003E0410"/>
    <w:rsid w:val="003E04DA"/>
    <w:rsid w:val="003E0962"/>
    <w:rsid w:val="003E0B50"/>
    <w:rsid w:val="003E0BB7"/>
    <w:rsid w:val="003E0BDD"/>
    <w:rsid w:val="003E0C21"/>
    <w:rsid w:val="003E0CD5"/>
    <w:rsid w:val="003E0F84"/>
    <w:rsid w:val="003E140A"/>
    <w:rsid w:val="003E14D4"/>
    <w:rsid w:val="003E170B"/>
    <w:rsid w:val="003E19C6"/>
    <w:rsid w:val="003E19F7"/>
    <w:rsid w:val="003E1C1D"/>
    <w:rsid w:val="003E1C6F"/>
    <w:rsid w:val="003E1D11"/>
    <w:rsid w:val="003E1D38"/>
    <w:rsid w:val="003E1DF0"/>
    <w:rsid w:val="003E202E"/>
    <w:rsid w:val="003E2180"/>
    <w:rsid w:val="003E221A"/>
    <w:rsid w:val="003E2397"/>
    <w:rsid w:val="003E2483"/>
    <w:rsid w:val="003E2949"/>
    <w:rsid w:val="003E29AE"/>
    <w:rsid w:val="003E2AFD"/>
    <w:rsid w:val="003E2B4B"/>
    <w:rsid w:val="003E2E51"/>
    <w:rsid w:val="003E2F5B"/>
    <w:rsid w:val="003E3127"/>
    <w:rsid w:val="003E31CB"/>
    <w:rsid w:val="003E31EB"/>
    <w:rsid w:val="003E3A88"/>
    <w:rsid w:val="003E3B0A"/>
    <w:rsid w:val="003E3B5F"/>
    <w:rsid w:val="003E3BDE"/>
    <w:rsid w:val="003E3CD8"/>
    <w:rsid w:val="003E3D7A"/>
    <w:rsid w:val="003E40C6"/>
    <w:rsid w:val="003E42F8"/>
    <w:rsid w:val="003E43F8"/>
    <w:rsid w:val="003E457F"/>
    <w:rsid w:val="003E45C9"/>
    <w:rsid w:val="003E461F"/>
    <w:rsid w:val="003E47C5"/>
    <w:rsid w:val="003E481E"/>
    <w:rsid w:val="003E4FFB"/>
    <w:rsid w:val="003E4FFC"/>
    <w:rsid w:val="003E5252"/>
    <w:rsid w:val="003E5267"/>
    <w:rsid w:val="003E5522"/>
    <w:rsid w:val="003E55C9"/>
    <w:rsid w:val="003E5730"/>
    <w:rsid w:val="003E5750"/>
    <w:rsid w:val="003E5928"/>
    <w:rsid w:val="003E59C7"/>
    <w:rsid w:val="003E5B67"/>
    <w:rsid w:val="003E5B6E"/>
    <w:rsid w:val="003E5DCB"/>
    <w:rsid w:val="003E5EA5"/>
    <w:rsid w:val="003E60D7"/>
    <w:rsid w:val="003E62D9"/>
    <w:rsid w:val="003E6421"/>
    <w:rsid w:val="003E652B"/>
    <w:rsid w:val="003E69F6"/>
    <w:rsid w:val="003E6A2E"/>
    <w:rsid w:val="003E6C29"/>
    <w:rsid w:val="003E6D85"/>
    <w:rsid w:val="003E6E1B"/>
    <w:rsid w:val="003E738B"/>
    <w:rsid w:val="003E75D8"/>
    <w:rsid w:val="003E77C5"/>
    <w:rsid w:val="003E79A9"/>
    <w:rsid w:val="003E7C1F"/>
    <w:rsid w:val="003E7D7E"/>
    <w:rsid w:val="003E7E3B"/>
    <w:rsid w:val="003E7F17"/>
    <w:rsid w:val="003F01EA"/>
    <w:rsid w:val="003F01ED"/>
    <w:rsid w:val="003F0452"/>
    <w:rsid w:val="003F0470"/>
    <w:rsid w:val="003F04B8"/>
    <w:rsid w:val="003F0749"/>
    <w:rsid w:val="003F0785"/>
    <w:rsid w:val="003F0CDF"/>
    <w:rsid w:val="003F0D40"/>
    <w:rsid w:val="003F0D65"/>
    <w:rsid w:val="003F0E51"/>
    <w:rsid w:val="003F0F52"/>
    <w:rsid w:val="003F13B1"/>
    <w:rsid w:val="003F13FF"/>
    <w:rsid w:val="003F1488"/>
    <w:rsid w:val="003F14F0"/>
    <w:rsid w:val="003F16F4"/>
    <w:rsid w:val="003F1705"/>
    <w:rsid w:val="003F1901"/>
    <w:rsid w:val="003F19BE"/>
    <w:rsid w:val="003F1B24"/>
    <w:rsid w:val="003F1C8C"/>
    <w:rsid w:val="003F1D36"/>
    <w:rsid w:val="003F1D5D"/>
    <w:rsid w:val="003F1EAC"/>
    <w:rsid w:val="003F1F84"/>
    <w:rsid w:val="003F20E5"/>
    <w:rsid w:val="003F2130"/>
    <w:rsid w:val="003F213F"/>
    <w:rsid w:val="003F2274"/>
    <w:rsid w:val="003F2422"/>
    <w:rsid w:val="003F2433"/>
    <w:rsid w:val="003F2571"/>
    <w:rsid w:val="003F2961"/>
    <w:rsid w:val="003F29A8"/>
    <w:rsid w:val="003F2A72"/>
    <w:rsid w:val="003F2F53"/>
    <w:rsid w:val="003F334D"/>
    <w:rsid w:val="003F33DD"/>
    <w:rsid w:val="003F345E"/>
    <w:rsid w:val="003F38E1"/>
    <w:rsid w:val="003F3979"/>
    <w:rsid w:val="003F39B7"/>
    <w:rsid w:val="003F3B93"/>
    <w:rsid w:val="003F402E"/>
    <w:rsid w:val="003F40D9"/>
    <w:rsid w:val="003F4195"/>
    <w:rsid w:val="003F41E7"/>
    <w:rsid w:val="003F41F2"/>
    <w:rsid w:val="003F422F"/>
    <w:rsid w:val="003F4389"/>
    <w:rsid w:val="003F4580"/>
    <w:rsid w:val="003F45BD"/>
    <w:rsid w:val="003F49B8"/>
    <w:rsid w:val="003F4A12"/>
    <w:rsid w:val="003F4A95"/>
    <w:rsid w:val="003F4B99"/>
    <w:rsid w:val="003F4D0A"/>
    <w:rsid w:val="003F4E27"/>
    <w:rsid w:val="003F508E"/>
    <w:rsid w:val="003F519E"/>
    <w:rsid w:val="003F52C6"/>
    <w:rsid w:val="003F5449"/>
    <w:rsid w:val="003F5F5E"/>
    <w:rsid w:val="003F5FDD"/>
    <w:rsid w:val="003F6285"/>
    <w:rsid w:val="003F68BC"/>
    <w:rsid w:val="003F6A69"/>
    <w:rsid w:val="003F6B0B"/>
    <w:rsid w:val="003F6B41"/>
    <w:rsid w:val="003F6C6E"/>
    <w:rsid w:val="003F6D32"/>
    <w:rsid w:val="003F6D7E"/>
    <w:rsid w:val="003F6E69"/>
    <w:rsid w:val="003F7394"/>
    <w:rsid w:val="003F7399"/>
    <w:rsid w:val="003F7801"/>
    <w:rsid w:val="003F7859"/>
    <w:rsid w:val="003F7BBD"/>
    <w:rsid w:val="003F7E3F"/>
    <w:rsid w:val="00400462"/>
    <w:rsid w:val="00400657"/>
    <w:rsid w:val="0040076A"/>
    <w:rsid w:val="00400B1D"/>
    <w:rsid w:val="00400B50"/>
    <w:rsid w:val="00400D8D"/>
    <w:rsid w:val="00400E60"/>
    <w:rsid w:val="00400FDA"/>
    <w:rsid w:val="00401136"/>
    <w:rsid w:val="00401173"/>
    <w:rsid w:val="00401336"/>
    <w:rsid w:val="004013F4"/>
    <w:rsid w:val="00401434"/>
    <w:rsid w:val="00401945"/>
    <w:rsid w:val="00401AC9"/>
    <w:rsid w:val="00401BE8"/>
    <w:rsid w:val="00401E60"/>
    <w:rsid w:val="00401E71"/>
    <w:rsid w:val="004022A1"/>
    <w:rsid w:val="0040235A"/>
    <w:rsid w:val="0040244D"/>
    <w:rsid w:val="0040259F"/>
    <w:rsid w:val="00402723"/>
    <w:rsid w:val="004029B7"/>
    <w:rsid w:val="004029BD"/>
    <w:rsid w:val="004029F1"/>
    <w:rsid w:val="00402C79"/>
    <w:rsid w:val="00402C84"/>
    <w:rsid w:val="00402CB3"/>
    <w:rsid w:val="00402CDB"/>
    <w:rsid w:val="00402D0A"/>
    <w:rsid w:val="00402E95"/>
    <w:rsid w:val="004033BB"/>
    <w:rsid w:val="0040358A"/>
    <w:rsid w:val="0040370C"/>
    <w:rsid w:val="00403F2A"/>
    <w:rsid w:val="00403F71"/>
    <w:rsid w:val="0040411A"/>
    <w:rsid w:val="004043B9"/>
    <w:rsid w:val="00404519"/>
    <w:rsid w:val="004046DE"/>
    <w:rsid w:val="0040478C"/>
    <w:rsid w:val="00404B41"/>
    <w:rsid w:val="00404B6B"/>
    <w:rsid w:val="00404C89"/>
    <w:rsid w:val="00404E55"/>
    <w:rsid w:val="00404F8B"/>
    <w:rsid w:val="00404FC8"/>
    <w:rsid w:val="00405131"/>
    <w:rsid w:val="004052F4"/>
    <w:rsid w:val="0040551A"/>
    <w:rsid w:val="0040586A"/>
    <w:rsid w:val="00405DA4"/>
    <w:rsid w:val="00405DD5"/>
    <w:rsid w:val="00405EBF"/>
    <w:rsid w:val="00405F95"/>
    <w:rsid w:val="00406141"/>
    <w:rsid w:val="00406430"/>
    <w:rsid w:val="004064AD"/>
    <w:rsid w:val="00406558"/>
    <w:rsid w:val="004067AD"/>
    <w:rsid w:val="00406B99"/>
    <w:rsid w:val="00406E19"/>
    <w:rsid w:val="00406F21"/>
    <w:rsid w:val="004071CC"/>
    <w:rsid w:val="0040741E"/>
    <w:rsid w:val="00407688"/>
    <w:rsid w:val="004076F4"/>
    <w:rsid w:val="00407A49"/>
    <w:rsid w:val="00407A5D"/>
    <w:rsid w:val="00407C39"/>
    <w:rsid w:val="00407DAC"/>
    <w:rsid w:val="00407F8C"/>
    <w:rsid w:val="00410045"/>
    <w:rsid w:val="00410216"/>
    <w:rsid w:val="00410299"/>
    <w:rsid w:val="004102D0"/>
    <w:rsid w:val="004103CA"/>
    <w:rsid w:val="004105AB"/>
    <w:rsid w:val="00410822"/>
    <w:rsid w:val="00410842"/>
    <w:rsid w:val="00410864"/>
    <w:rsid w:val="00410B2C"/>
    <w:rsid w:val="00410BA7"/>
    <w:rsid w:val="00410C5C"/>
    <w:rsid w:val="00410D9E"/>
    <w:rsid w:val="00410E4F"/>
    <w:rsid w:val="00410F4B"/>
    <w:rsid w:val="00411027"/>
    <w:rsid w:val="0041122A"/>
    <w:rsid w:val="00411361"/>
    <w:rsid w:val="004114B6"/>
    <w:rsid w:val="0041157C"/>
    <w:rsid w:val="00411678"/>
    <w:rsid w:val="00411725"/>
    <w:rsid w:val="00411948"/>
    <w:rsid w:val="0041197D"/>
    <w:rsid w:val="00411C38"/>
    <w:rsid w:val="00411D43"/>
    <w:rsid w:val="00411DF9"/>
    <w:rsid w:val="00411E18"/>
    <w:rsid w:val="004122C8"/>
    <w:rsid w:val="004126F2"/>
    <w:rsid w:val="00412878"/>
    <w:rsid w:val="00412955"/>
    <w:rsid w:val="00412BA8"/>
    <w:rsid w:val="00412C87"/>
    <w:rsid w:val="00412CDF"/>
    <w:rsid w:val="00412D18"/>
    <w:rsid w:val="00413056"/>
    <w:rsid w:val="00413245"/>
    <w:rsid w:val="00413602"/>
    <w:rsid w:val="00413607"/>
    <w:rsid w:val="00413655"/>
    <w:rsid w:val="00413701"/>
    <w:rsid w:val="00413740"/>
    <w:rsid w:val="00413B12"/>
    <w:rsid w:val="00413B90"/>
    <w:rsid w:val="00413D3D"/>
    <w:rsid w:val="00413D50"/>
    <w:rsid w:val="00413DE3"/>
    <w:rsid w:val="00413E05"/>
    <w:rsid w:val="00413E92"/>
    <w:rsid w:val="00413FC0"/>
    <w:rsid w:val="0041431A"/>
    <w:rsid w:val="0041436C"/>
    <w:rsid w:val="004143AE"/>
    <w:rsid w:val="00414455"/>
    <w:rsid w:val="004144AC"/>
    <w:rsid w:val="0041460D"/>
    <w:rsid w:val="004148A9"/>
    <w:rsid w:val="004148F0"/>
    <w:rsid w:val="004150AF"/>
    <w:rsid w:val="0041518B"/>
    <w:rsid w:val="00415266"/>
    <w:rsid w:val="004152C5"/>
    <w:rsid w:val="0041536A"/>
    <w:rsid w:val="0041543D"/>
    <w:rsid w:val="004155AB"/>
    <w:rsid w:val="004156C6"/>
    <w:rsid w:val="0041579F"/>
    <w:rsid w:val="004158E9"/>
    <w:rsid w:val="004158EF"/>
    <w:rsid w:val="00415AF9"/>
    <w:rsid w:val="00415C29"/>
    <w:rsid w:val="00415D2C"/>
    <w:rsid w:val="00415D8A"/>
    <w:rsid w:val="00415D98"/>
    <w:rsid w:val="00415E29"/>
    <w:rsid w:val="00415EC9"/>
    <w:rsid w:val="0041611C"/>
    <w:rsid w:val="004164C9"/>
    <w:rsid w:val="00416577"/>
    <w:rsid w:val="0041670D"/>
    <w:rsid w:val="00416896"/>
    <w:rsid w:val="004168CA"/>
    <w:rsid w:val="00416A55"/>
    <w:rsid w:val="00416A7E"/>
    <w:rsid w:val="00416BEC"/>
    <w:rsid w:val="004171D9"/>
    <w:rsid w:val="0041738F"/>
    <w:rsid w:val="00417448"/>
    <w:rsid w:val="004175F5"/>
    <w:rsid w:val="00417715"/>
    <w:rsid w:val="004179A2"/>
    <w:rsid w:val="00417A56"/>
    <w:rsid w:val="00417A71"/>
    <w:rsid w:val="00417AAF"/>
    <w:rsid w:val="00417C18"/>
    <w:rsid w:val="00417EC6"/>
    <w:rsid w:val="00417F22"/>
    <w:rsid w:val="00417F5F"/>
    <w:rsid w:val="00420160"/>
    <w:rsid w:val="004202AF"/>
    <w:rsid w:val="00420423"/>
    <w:rsid w:val="004206B9"/>
    <w:rsid w:val="0042082D"/>
    <w:rsid w:val="004208BB"/>
    <w:rsid w:val="00420A44"/>
    <w:rsid w:val="00420A75"/>
    <w:rsid w:val="00420CA1"/>
    <w:rsid w:val="00420D32"/>
    <w:rsid w:val="00420D90"/>
    <w:rsid w:val="00421463"/>
    <w:rsid w:val="00421659"/>
    <w:rsid w:val="004216A3"/>
    <w:rsid w:val="004219B2"/>
    <w:rsid w:val="00421A89"/>
    <w:rsid w:val="00421A8D"/>
    <w:rsid w:val="00421AB1"/>
    <w:rsid w:val="00421B0F"/>
    <w:rsid w:val="00421C2C"/>
    <w:rsid w:val="00421C87"/>
    <w:rsid w:val="00421CD8"/>
    <w:rsid w:val="00422165"/>
    <w:rsid w:val="004223FF"/>
    <w:rsid w:val="00422596"/>
    <w:rsid w:val="0042259B"/>
    <w:rsid w:val="004225CD"/>
    <w:rsid w:val="00422602"/>
    <w:rsid w:val="004226B4"/>
    <w:rsid w:val="004227A3"/>
    <w:rsid w:val="004228B4"/>
    <w:rsid w:val="00422A1F"/>
    <w:rsid w:val="00422A99"/>
    <w:rsid w:val="00422BCB"/>
    <w:rsid w:val="00422E31"/>
    <w:rsid w:val="00422E71"/>
    <w:rsid w:val="00423052"/>
    <w:rsid w:val="004234ED"/>
    <w:rsid w:val="00423605"/>
    <w:rsid w:val="0042374F"/>
    <w:rsid w:val="004237D5"/>
    <w:rsid w:val="00423C91"/>
    <w:rsid w:val="00423EA4"/>
    <w:rsid w:val="00423EAA"/>
    <w:rsid w:val="00423EB7"/>
    <w:rsid w:val="00423EE9"/>
    <w:rsid w:val="00424079"/>
    <w:rsid w:val="00424276"/>
    <w:rsid w:val="004242D0"/>
    <w:rsid w:val="00424399"/>
    <w:rsid w:val="004244DA"/>
    <w:rsid w:val="00424904"/>
    <w:rsid w:val="004249C1"/>
    <w:rsid w:val="00424A26"/>
    <w:rsid w:val="00424A4F"/>
    <w:rsid w:val="00424A5A"/>
    <w:rsid w:val="00424A8E"/>
    <w:rsid w:val="00424DA4"/>
    <w:rsid w:val="00424DE4"/>
    <w:rsid w:val="00424E44"/>
    <w:rsid w:val="00424F4D"/>
    <w:rsid w:val="00424F8F"/>
    <w:rsid w:val="0042526C"/>
    <w:rsid w:val="00425342"/>
    <w:rsid w:val="00425661"/>
    <w:rsid w:val="004257A8"/>
    <w:rsid w:val="004259A1"/>
    <w:rsid w:val="00425AD3"/>
    <w:rsid w:val="00425BFD"/>
    <w:rsid w:val="00425D51"/>
    <w:rsid w:val="00425DC1"/>
    <w:rsid w:val="00425EB2"/>
    <w:rsid w:val="00425FCA"/>
    <w:rsid w:val="0042626E"/>
    <w:rsid w:val="00426357"/>
    <w:rsid w:val="0042664F"/>
    <w:rsid w:val="004267B9"/>
    <w:rsid w:val="004269AC"/>
    <w:rsid w:val="004269D8"/>
    <w:rsid w:val="00426D4E"/>
    <w:rsid w:val="00426F13"/>
    <w:rsid w:val="004273C8"/>
    <w:rsid w:val="004275BF"/>
    <w:rsid w:val="004276B1"/>
    <w:rsid w:val="0042774F"/>
    <w:rsid w:val="0042790F"/>
    <w:rsid w:val="004307E6"/>
    <w:rsid w:val="004308C3"/>
    <w:rsid w:val="004309F2"/>
    <w:rsid w:val="00430AD2"/>
    <w:rsid w:val="00430B9D"/>
    <w:rsid w:val="00430C35"/>
    <w:rsid w:val="00430C3B"/>
    <w:rsid w:val="00430F8E"/>
    <w:rsid w:val="00430FCE"/>
    <w:rsid w:val="00431023"/>
    <w:rsid w:val="0043103A"/>
    <w:rsid w:val="00431283"/>
    <w:rsid w:val="00431882"/>
    <w:rsid w:val="004318C8"/>
    <w:rsid w:val="00431979"/>
    <w:rsid w:val="004319FA"/>
    <w:rsid w:val="00431AE6"/>
    <w:rsid w:val="00431CB7"/>
    <w:rsid w:val="00431DFD"/>
    <w:rsid w:val="00431E4E"/>
    <w:rsid w:val="00431F02"/>
    <w:rsid w:val="00432001"/>
    <w:rsid w:val="00432449"/>
    <w:rsid w:val="00432527"/>
    <w:rsid w:val="0043296C"/>
    <w:rsid w:val="00432B54"/>
    <w:rsid w:val="00432C5E"/>
    <w:rsid w:val="00432E66"/>
    <w:rsid w:val="004330C2"/>
    <w:rsid w:val="004330DF"/>
    <w:rsid w:val="0043318C"/>
    <w:rsid w:val="004332B9"/>
    <w:rsid w:val="004334BB"/>
    <w:rsid w:val="004336FE"/>
    <w:rsid w:val="004338BC"/>
    <w:rsid w:val="00433AFD"/>
    <w:rsid w:val="00433D18"/>
    <w:rsid w:val="00433D52"/>
    <w:rsid w:val="00433ED1"/>
    <w:rsid w:val="00433F9B"/>
    <w:rsid w:val="00433FFA"/>
    <w:rsid w:val="004342FC"/>
    <w:rsid w:val="004344C3"/>
    <w:rsid w:val="00434567"/>
    <w:rsid w:val="00434D3A"/>
    <w:rsid w:val="00434E40"/>
    <w:rsid w:val="00434F7D"/>
    <w:rsid w:val="0043510A"/>
    <w:rsid w:val="0043530B"/>
    <w:rsid w:val="00435484"/>
    <w:rsid w:val="0043553F"/>
    <w:rsid w:val="004355F6"/>
    <w:rsid w:val="00435734"/>
    <w:rsid w:val="0043577B"/>
    <w:rsid w:val="00435C4E"/>
    <w:rsid w:val="00436275"/>
    <w:rsid w:val="004362D0"/>
    <w:rsid w:val="0043634B"/>
    <w:rsid w:val="004363F7"/>
    <w:rsid w:val="004365C1"/>
    <w:rsid w:val="00436924"/>
    <w:rsid w:val="004372FF"/>
    <w:rsid w:val="00437472"/>
    <w:rsid w:val="00437885"/>
    <w:rsid w:val="004378D9"/>
    <w:rsid w:val="004379B1"/>
    <w:rsid w:val="00437A8A"/>
    <w:rsid w:val="00437CDB"/>
    <w:rsid w:val="00437CF5"/>
    <w:rsid w:val="00437D60"/>
    <w:rsid w:val="00437ED5"/>
    <w:rsid w:val="00440160"/>
    <w:rsid w:val="004403C2"/>
    <w:rsid w:val="004409AD"/>
    <w:rsid w:val="004410D0"/>
    <w:rsid w:val="004410DA"/>
    <w:rsid w:val="004411F2"/>
    <w:rsid w:val="004412CC"/>
    <w:rsid w:val="00441304"/>
    <w:rsid w:val="00441377"/>
    <w:rsid w:val="00441534"/>
    <w:rsid w:val="00441590"/>
    <w:rsid w:val="004415B2"/>
    <w:rsid w:val="0044162F"/>
    <w:rsid w:val="00441992"/>
    <w:rsid w:val="00441C69"/>
    <w:rsid w:val="00441CD3"/>
    <w:rsid w:val="00441D51"/>
    <w:rsid w:val="00441EC5"/>
    <w:rsid w:val="004420D7"/>
    <w:rsid w:val="00442289"/>
    <w:rsid w:val="00442394"/>
    <w:rsid w:val="00442557"/>
    <w:rsid w:val="0044267D"/>
    <w:rsid w:val="0044272F"/>
    <w:rsid w:val="00442942"/>
    <w:rsid w:val="0044298C"/>
    <w:rsid w:val="00442BA5"/>
    <w:rsid w:val="00442D35"/>
    <w:rsid w:val="00443484"/>
    <w:rsid w:val="004434AB"/>
    <w:rsid w:val="0044369B"/>
    <w:rsid w:val="0044375B"/>
    <w:rsid w:val="00443885"/>
    <w:rsid w:val="00443B38"/>
    <w:rsid w:val="00443BFB"/>
    <w:rsid w:val="00443CEB"/>
    <w:rsid w:val="00443D04"/>
    <w:rsid w:val="00443D59"/>
    <w:rsid w:val="00443E25"/>
    <w:rsid w:val="00443E6D"/>
    <w:rsid w:val="004441AC"/>
    <w:rsid w:val="00444652"/>
    <w:rsid w:val="004446FB"/>
    <w:rsid w:val="00444858"/>
    <w:rsid w:val="004448B8"/>
    <w:rsid w:val="00444AEC"/>
    <w:rsid w:val="00444E2A"/>
    <w:rsid w:val="0044582D"/>
    <w:rsid w:val="00445AD1"/>
    <w:rsid w:val="00445C21"/>
    <w:rsid w:val="00445CA2"/>
    <w:rsid w:val="00445D13"/>
    <w:rsid w:val="00445FF9"/>
    <w:rsid w:val="00446181"/>
    <w:rsid w:val="00446264"/>
    <w:rsid w:val="004463BD"/>
    <w:rsid w:val="00446608"/>
    <w:rsid w:val="004466F1"/>
    <w:rsid w:val="004467DF"/>
    <w:rsid w:val="00446F98"/>
    <w:rsid w:val="0044711D"/>
    <w:rsid w:val="00447142"/>
    <w:rsid w:val="004474BF"/>
    <w:rsid w:val="004475B0"/>
    <w:rsid w:val="004476A8"/>
    <w:rsid w:val="004476CB"/>
    <w:rsid w:val="00447957"/>
    <w:rsid w:val="00447998"/>
    <w:rsid w:val="00447BFE"/>
    <w:rsid w:val="00447FF5"/>
    <w:rsid w:val="004506DB"/>
    <w:rsid w:val="00450762"/>
    <w:rsid w:val="00450800"/>
    <w:rsid w:val="00450AA8"/>
    <w:rsid w:val="00450BA0"/>
    <w:rsid w:val="00450C91"/>
    <w:rsid w:val="00450CFA"/>
    <w:rsid w:val="00450DE5"/>
    <w:rsid w:val="004511F7"/>
    <w:rsid w:val="0045127D"/>
    <w:rsid w:val="00451463"/>
    <w:rsid w:val="00451498"/>
    <w:rsid w:val="00451586"/>
    <w:rsid w:val="00451971"/>
    <w:rsid w:val="00451AC3"/>
    <w:rsid w:val="00451DC3"/>
    <w:rsid w:val="00451E9F"/>
    <w:rsid w:val="00451F2D"/>
    <w:rsid w:val="00452151"/>
    <w:rsid w:val="00452233"/>
    <w:rsid w:val="00452675"/>
    <w:rsid w:val="00452ACB"/>
    <w:rsid w:val="00452D87"/>
    <w:rsid w:val="00452EC6"/>
    <w:rsid w:val="0045319C"/>
    <w:rsid w:val="004532BE"/>
    <w:rsid w:val="004533CC"/>
    <w:rsid w:val="0045349A"/>
    <w:rsid w:val="004536B6"/>
    <w:rsid w:val="0045373A"/>
    <w:rsid w:val="0045389B"/>
    <w:rsid w:val="00453A40"/>
    <w:rsid w:val="00453C15"/>
    <w:rsid w:val="00453C31"/>
    <w:rsid w:val="00453D7F"/>
    <w:rsid w:val="00453EE8"/>
    <w:rsid w:val="00453F9A"/>
    <w:rsid w:val="00454064"/>
    <w:rsid w:val="004540DA"/>
    <w:rsid w:val="00454518"/>
    <w:rsid w:val="00454641"/>
    <w:rsid w:val="00454830"/>
    <w:rsid w:val="004548AA"/>
    <w:rsid w:val="00454975"/>
    <w:rsid w:val="00454A5E"/>
    <w:rsid w:val="00454A7A"/>
    <w:rsid w:val="00454B55"/>
    <w:rsid w:val="00454D18"/>
    <w:rsid w:val="00454D84"/>
    <w:rsid w:val="00454FDE"/>
    <w:rsid w:val="004550D6"/>
    <w:rsid w:val="004550D7"/>
    <w:rsid w:val="004551D7"/>
    <w:rsid w:val="00455280"/>
    <w:rsid w:val="00455296"/>
    <w:rsid w:val="004552B4"/>
    <w:rsid w:val="0045535E"/>
    <w:rsid w:val="004553B1"/>
    <w:rsid w:val="004555EF"/>
    <w:rsid w:val="00455645"/>
    <w:rsid w:val="00455A0A"/>
    <w:rsid w:val="00455CDD"/>
    <w:rsid w:val="0045688E"/>
    <w:rsid w:val="004568AF"/>
    <w:rsid w:val="00456A99"/>
    <w:rsid w:val="00456C99"/>
    <w:rsid w:val="00456E0F"/>
    <w:rsid w:val="00456F56"/>
    <w:rsid w:val="004571B3"/>
    <w:rsid w:val="0045722C"/>
    <w:rsid w:val="00457375"/>
    <w:rsid w:val="004573F2"/>
    <w:rsid w:val="00457567"/>
    <w:rsid w:val="0045759F"/>
    <w:rsid w:val="0045770C"/>
    <w:rsid w:val="004578EC"/>
    <w:rsid w:val="00457993"/>
    <w:rsid w:val="004579E7"/>
    <w:rsid w:val="00457EC1"/>
    <w:rsid w:val="004600E6"/>
    <w:rsid w:val="00460159"/>
    <w:rsid w:val="00460189"/>
    <w:rsid w:val="0046021F"/>
    <w:rsid w:val="004603C9"/>
    <w:rsid w:val="00460428"/>
    <w:rsid w:val="00460D5A"/>
    <w:rsid w:val="00460DF0"/>
    <w:rsid w:val="00460EAB"/>
    <w:rsid w:val="004610FF"/>
    <w:rsid w:val="00461216"/>
    <w:rsid w:val="00461460"/>
    <w:rsid w:val="00461620"/>
    <w:rsid w:val="004618C7"/>
    <w:rsid w:val="00461A44"/>
    <w:rsid w:val="00461C0A"/>
    <w:rsid w:val="00461E79"/>
    <w:rsid w:val="00461F5B"/>
    <w:rsid w:val="00461F7D"/>
    <w:rsid w:val="004620B9"/>
    <w:rsid w:val="00462175"/>
    <w:rsid w:val="004621E2"/>
    <w:rsid w:val="00462726"/>
    <w:rsid w:val="00462A26"/>
    <w:rsid w:val="00462D3E"/>
    <w:rsid w:val="00462F1C"/>
    <w:rsid w:val="00462F7C"/>
    <w:rsid w:val="004633A9"/>
    <w:rsid w:val="0046348F"/>
    <w:rsid w:val="004634C2"/>
    <w:rsid w:val="00463568"/>
    <w:rsid w:val="004636C9"/>
    <w:rsid w:val="0046376B"/>
    <w:rsid w:val="004637C4"/>
    <w:rsid w:val="004637F2"/>
    <w:rsid w:val="00463A23"/>
    <w:rsid w:val="00463B90"/>
    <w:rsid w:val="00463D74"/>
    <w:rsid w:val="00463E41"/>
    <w:rsid w:val="00463F84"/>
    <w:rsid w:val="00464154"/>
    <w:rsid w:val="004642C5"/>
    <w:rsid w:val="004646A8"/>
    <w:rsid w:val="004647B2"/>
    <w:rsid w:val="0046489F"/>
    <w:rsid w:val="00464940"/>
    <w:rsid w:val="00464AC3"/>
    <w:rsid w:val="00464B23"/>
    <w:rsid w:val="00464B9D"/>
    <w:rsid w:val="00464C1A"/>
    <w:rsid w:val="00464D03"/>
    <w:rsid w:val="00464FA1"/>
    <w:rsid w:val="00464FEE"/>
    <w:rsid w:val="0046511E"/>
    <w:rsid w:val="00465360"/>
    <w:rsid w:val="00465364"/>
    <w:rsid w:val="00465441"/>
    <w:rsid w:val="00465548"/>
    <w:rsid w:val="004656E6"/>
    <w:rsid w:val="00465748"/>
    <w:rsid w:val="004659F1"/>
    <w:rsid w:val="0046625A"/>
    <w:rsid w:val="004662FA"/>
    <w:rsid w:val="004663CB"/>
    <w:rsid w:val="00466537"/>
    <w:rsid w:val="00466761"/>
    <w:rsid w:val="0046679C"/>
    <w:rsid w:val="004667CB"/>
    <w:rsid w:val="004668DC"/>
    <w:rsid w:val="004669D8"/>
    <w:rsid w:val="004669E5"/>
    <w:rsid w:val="00466ADC"/>
    <w:rsid w:val="00466DB0"/>
    <w:rsid w:val="00467015"/>
    <w:rsid w:val="004670DC"/>
    <w:rsid w:val="004673A3"/>
    <w:rsid w:val="00467831"/>
    <w:rsid w:val="0046793A"/>
    <w:rsid w:val="00470163"/>
    <w:rsid w:val="0047019B"/>
    <w:rsid w:val="0047021D"/>
    <w:rsid w:val="00470411"/>
    <w:rsid w:val="004708C6"/>
    <w:rsid w:val="0047150D"/>
    <w:rsid w:val="004715E3"/>
    <w:rsid w:val="00471724"/>
    <w:rsid w:val="004717BB"/>
    <w:rsid w:val="004718CB"/>
    <w:rsid w:val="004719FE"/>
    <w:rsid w:val="00471A69"/>
    <w:rsid w:val="004727E0"/>
    <w:rsid w:val="004727E5"/>
    <w:rsid w:val="004729FF"/>
    <w:rsid w:val="00472B75"/>
    <w:rsid w:val="00472C26"/>
    <w:rsid w:val="00472C47"/>
    <w:rsid w:val="00472D7F"/>
    <w:rsid w:val="00472E62"/>
    <w:rsid w:val="004730E5"/>
    <w:rsid w:val="0047345B"/>
    <w:rsid w:val="004734C7"/>
    <w:rsid w:val="004736AD"/>
    <w:rsid w:val="004738B7"/>
    <w:rsid w:val="00473A3F"/>
    <w:rsid w:val="00473A61"/>
    <w:rsid w:val="00473CAA"/>
    <w:rsid w:val="00473EB8"/>
    <w:rsid w:val="004740C2"/>
    <w:rsid w:val="004742DC"/>
    <w:rsid w:val="00474327"/>
    <w:rsid w:val="004747EE"/>
    <w:rsid w:val="00474B1B"/>
    <w:rsid w:val="00474DA7"/>
    <w:rsid w:val="00475751"/>
    <w:rsid w:val="004757E0"/>
    <w:rsid w:val="004758A1"/>
    <w:rsid w:val="00475A51"/>
    <w:rsid w:val="00475A5B"/>
    <w:rsid w:val="00475B01"/>
    <w:rsid w:val="00475BB5"/>
    <w:rsid w:val="00476199"/>
    <w:rsid w:val="004761EE"/>
    <w:rsid w:val="0047655C"/>
    <w:rsid w:val="004765AE"/>
    <w:rsid w:val="00476747"/>
    <w:rsid w:val="00476776"/>
    <w:rsid w:val="00476821"/>
    <w:rsid w:val="0047688F"/>
    <w:rsid w:val="00476ABB"/>
    <w:rsid w:val="00476AF9"/>
    <w:rsid w:val="00476D3C"/>
    <w:rsid w:val="00476EE5"/>
    <w:rsid w:val="00477096"/>
    <w:rsid w:val="0047711D"/>
    <w:rsid w:val="004771C5"/>
    <w:rsid w:val="004771CC"/>
    <w:rsid w:val="00477681"/>
    <w:rsid w:val="00477CD4"/>
    <w:rsid w:val="00477D99"/>
    <w:rsid w:val="004801C2"/>
    <w:rsid w:val="0048036E"/>
    <w:rsid w:val="00480580"/>
    <w:rsid w:val="004805AC"/>
    <w:rsid w:val="004806C2"/>
    <w:rsid w:val="00480721"/>
    <w:rsid w:val="004807AB"/>
    <w:rsid w:val="0048095E"/>
    <w:rsid w:val="00480970"/>
    <w:rsid w:val="00480A32"/>
    <w:rsid w:val="00480E41"/>
    <w:rsid w:val="00481145"/>
    <w:rsid w:val="00481276"/>
    <w:rsid w:val="004812D9"/>
    <w:rsid w:val="00481557"/>
    <w:rsid w:val="0048155D"/>
    <w:rsid w:val="00481632"/>
    <w:rsid w:val="0048174B"/>
    <w:rsid w:val="004818A5"/>
    <w:rsid w:val="00481AC4"/>
    <w:rsid w:val="00481AF9"/>
    <w:rsid w:val="00482032"/>
    <w:rsid w:val="0048204B"/>
    <w:rsid w:val="00482063"/>
    <w:rsid w:val="00482236"/>
    <w:rsid w:val="0048237A"/>
    <w:rsid w:val="004824A8"/>
    <w:rsid w:val="004825A4"/>
    <w:rsid w:val="004825D7"/>
    <w:rsid w:val="004828BA"/>
    <w:rsid w:val="00482C06"/>
    <w:rsid w:val="00483139"/>
    <w:rsid w:val="00483205"/>
    <w:rsid w:val="00483236"/>
    <w:rsid w:val="00483277"/>
    <w:rsid w:val="004835B1"/>
    <w:rsid w:val="0048361A"/>
    <w:rsid w:val="00483A96"/>
    <w:rsid w:val="00483CFA"/>
    <w:rsid w:val="00483D63"/>
    <w:rsid w:val="004841FB"/>
    <w:rsid w:val="0048431F"/>
    <w:rsid w:val="0048481F"/>
    <w:rsid w:val="00484855"/>
    <w:rsid w:val="004849D3"/>
    <w:rsid w:val="00484DFA"/>
    <w:rsid w:val="00484E7D"/>
    <w:rsid w:val="00485158"/>
    <w:rsid w:val="004852AD"/>
    <w:rsid w:val="00485812"/>
    <w:rsid w:val="00485ADE"/>
    <w:rsid w:val="00485C90"/>
    <w:rsid w:val="00485D5F"/>
    <w:rsid w:val="00485D84"/>
    <w:rsid w:val="00485DC9"/>
    <w:rsid w:val="00485E09"/>
    <w:rsid w:val="00485E20"/>
    <w:rsid w:val="00486075"/>
    <w:rsid w:val="0048624B"/>
    <w:rsid w:val="00486376"/>
    <w:rsid w:val="0048661E"/>
    <w:rsid w:val="004867CD"/>
    <w:rsid w:val="00486859"/>
    <w:rsid w:val="004868B9"/>
    <w:rsid w:val="004869F3"/>
    <w:rsid w:val="00486E6E"/>
    <w:rsid w:val="00487004"/>
    <w:rsid w:val="004870EE"/>
    <w:rsid w:val="00487213"/>
    <w:rsid w:val="004872B4"/>
    <w:rsid w:val="004874FD"/>
    <w:rsid w:val="004876E0"/>
    <w:rsid w:val="0048792F"/>
    <w:rsid w:val="00487A7E"/>
    <w:rsid w:val="00487ACF"/>
    <w:rsid w:val="00487C9B"/>
    <w:rsid w:val="00487D69"/>
    <w:rsid w:val="00487E0B"/>
    <w:rsid w:val="00487F5C"/>
    <w:rsid w:val="00490183"/>
    <w:rsid w:val="00490234"/>
    <w:rsid w:val="004904CA"/>
    <w:rsid w:val="004904D8"/>
    <w:rsid w:val="004904ED"/>
    <w:rsid w:val="00490563"/>
    <w:rsid w:val="00490EED"/>
    <w:rsid w:val="00491138"/>
    <w:rsid w:val="004911A2"/>
    <w:rsid w:val="004915B7"/>
    <w:rsid w:val="0049161B"/>
    <w:rsid w:val="0049190C"/>
    <w:rsid w:val="00491A67"/>
    <w:rsid w:val="00491B13"/>
    <w:rsid w:val="00491B69"/>
    <w:rsid w:val="00491B90"/>
    <w:rsid w:val="00491C38"/>
    <w:rsid w:val="00491CC5"/>
    <w:rsid w:val="00491CFF"/>
    <w:rsid w:val="00491FAF"/>
    <w:rsid w:val="004925AD"/>
    <w:rsid w:val="0049261C"/>
    <w:rsid w:val="004927A4"/>
    <w:rsid w:val="004928AF"/>
    <w:rsid w:val="00492935"/>
    <w:rsid w:val="0049297F"/>
    <w:rsid w:val="00492991"/>
    <w:rsid w:val="00492BF5"/>
    <w:rsid w:val="00492C26"/>
    <w:rsid w:val="00493096"/>
    <w:rsid w:val="004935E5"/>
    <w:rsid w:val="00493670"/>
    <w:rsid w:val="00493748"/>
    <w:rsid w:val="0049380C"/>
    <w:rsid w:val="00493887"/>
    <w:rsid w:val="00493E47"/>
    <w:rsid w:val="00493E57"/>
    <w:rsid w:val="0049400C"/>
    <w:rsid w:val="004944E1"/>
    <w:rsid w:val="0049450D"/>
    <w:rsid w:val="004945F3"/>
    <w:rsid w:val="00494B4E"/>
    <w:rsid w:val="00494C46"/>
    <w:rsid w:val="00494D86"/>
    <w:rsid w:val="00494F33"/>
    <w:rsid w:val="004950B3"/>
    <w:rsid w:val="00495594"/>
    <w:rsid w:val="00495859"/>
    <w:rsid w:val="0049590E"/>
    <w:rsid w:val="00495D1E"/>
    <w:rsid w:val="00495DAF"/>
    <w:rsid w:val="00495F58"/>
    <w:rsid w:val="004961A6"/>
    <w:rsid w:val="004961F9"/>
    <w:rsid w:val="00496274"/>
    <w:rsid w:val="00496357"/>
    <w:rsid w:val="0049655B"/>
    <w:rsid w:val="004968EF"/>
    <w:rsid w:val="00496967"/>
    <w:rsid w:val="00496B8B"/>
    <w:rsid w:val="00496DAB"/>
    <w:rsid w:val="00496EA1"/>
    <w:rsid w:val="00496EBB"/>
    <w:rsid w:val="00496FB2"/>
    <w:rsid w:val="0049713A"/>
    <w:rsid w:val="004971F3"/>
    <w:rsid w:val="004972B8"/>
    <w:rsid w:val="00497485"/>
    <w:rsid w:val="00497505"/>
    <w:rsid w:val="004975E2"/>
    <w:rsid w:val="004978D3"/>
    <w:rsid w:val="00497AB4"/>
    <w:rsid w:val="00497B07"/>
    <w:rsid w:val="00497D9D"/>
    <w:rsid w:val="004A02B2"/>
    <w:rsid w:val="004A0339"/>
    <w:rsid w:val="004A06B3"/>
    <w:rsid w:val="004A0BD0"/>
    <w:rsid w:val="004A0D4E"/>
    <w:rsid w:val="004A0D66"/>
    <w:rsid w:val="004A0E19"/>
    <w:rsid w:val="004A0EA2"/>
    <w:rsid w:val="004A0FBF"/>
    <w:rsid w:val="004A10C3"/>
    <w:rsid w:val="004A11DE"/>
    <w:rsid w:val="004A1554"/>
    <w:rsid w:val="004A18F4"/>
    <w:rsid w:val="004A19ED"/>
    <w:rsid w:val="004A1C9D"/>
    <w:rsid w:val="004A21C8"/>
    <w:rsid w:val="004A21D8"/>
    <w:rsid w:val="004A21EF"/>
    <w:rsid w:val="004A2802"/>
    <w:rsid w:val="004A2A1C"/>
    <w:rsid w:val="004A2AA1"/>
    <w:rsid w:val="004A2D1B"/>
    <w:rsid w:val="004A2D27"/>
    <w:rsid w:val="004A2D2E"/>
    <w:rsid w:val="004A3008"/>
    <w:rsid w:val="004A30B3"/>
    <w:rsid w:val="004A3337"/>
    <w:rsid w:val="004A3480"/>
    <w:rsid w:val="004A3552"/>
    <w:rsid w:val="004A35E3"/>
    <w:rsid w:val="004A3668"/>
    <w:rsid w:val="004A368E"/>
    <w:rsid w:val="004A381B"/>
    <w:rsid w:val="004A3834"/>
    <w:rsid w:val="004A3A8A"/>
    <w:rsid w:val="004A3EBF"/>
    <w:rsid w:val="004A3F51"/>
    <w:rsid w:val="004A3F54"/>
    <w:rsid w:val="004A41AA"/>
    <w:rsid w:val="004A45EC"/>
    <w:rsid w:val="004A46FC"/>
    <w:rsid w:val="004A47E5"/>
    <w:rsid w:val="004A483F"/>
    <w:rsid w:val="004A4925"/>
    <w:rsid w:val="004A4F20"/>
    <w:rsid w:val="004A4F79"/>
    <w:rsid w:val="004A517F"/>
    <w:rsid w:val="004A526B"/>
    <w:rsid w:val="004A53D5"/>
    <w:rsid w:val="004A565C"/>
    <w:rsid w:val="004A5978"/>
    <w:rsid w:val="004A5A45"/>
    <w:rsid w:val="004A5B74"/>
    <w:rsid w:val="004A5C82"/>
    <w:rsid w:val="004A5C8C"/>
    <w:rsid w:val="004A6049"/>
    <w:rsid w:val="004A606E"/>
    <w:rsid w:val="004A61F5"/>
    <w:rsid w:val="004A63B2"/>
    <w:rsid w:val="004A6494"/>
    <w:rsid w:val="004A6566"/>
    <w:rsid w:val="004A659F"/>
    <w:rsid w:val="004A65FB"/>
    <w:rsid w:val="004A672D"/>
    <w:rsid w:val="004A6867"/>
    <w:rsid w:val="004A697D"/>
    <w:rsid w:val="004A6AE8"/>
    <w:rsid w:val="004A6B69"/>
    <w:rsid w:val="004A738A"/>
    <w:rsid w:val="004A7394"/>
    <w:rsid w:val="004A73E9"/>
    <w:rsid w:val="004A749C"/>
    <w:rsid w:val="004A7800"/>
    <w:rsid w:val="004A7A99"/>
    <w:rsid w:val="004A7D9A"/>
    <w:rsid w:val="004A7DA2"/>
    <w:rsid w:val="004A7DC0"/>
    <w:rsid w:val="004A7FB5"/>
    <w:rsid w:val="004B00D3"/>
    <w:rsid w:val="004B044B"/>
    <w:rsid w:val="004B06C1"/>
    <w:rsid w:val="004B0B79"/>
    <w:rsid w:val="004B0D0E"/>
    <w:rsid w:val="004B12F8"/>
    <w:rsid w:val="004B138D"/>
    <w:rsid w:val="004B166A"/>
    <w:rsid w:val="004B167E"/>
    <w:rsid w:val="004B196A"/>
    <w:rsid w:val="004B1A0F"/>
    <w:rsid w:val="004B1BB4"/>
    <w:rsid w:val="004B1CCE"/>
    <w:rsid w:val="004B1E27"/>
    <w:rsid w:val="004B21B5"/>
    <w:rsid w:val="004B21D4"/>
    <w:rsid w:val="004B235C"/>
    <w:rsid w:val="004B2670"/>
    <w:rsid w:val="004B2A27"/>
    <w:rsid w:val="004B2ACD"/>
    <w:rsid w:val="004B2E41"/>
    <w:rsid w:val="004B2F1E"/>
    <w:rsid w:val="004B30A4"/>
    <w:rsid w:val="004B316D"/>
    <w:rsid w:val="004B3191"/>
    <w:rsid w:val="004B31DC"/>
    <w:rsid w:val="004B3607"/>
    <w:rsid w:val="004B38AC"/>
    <w:rsid w:val="004B3A1A"/>
    <w:rsid w:val="004B3A36"/>
    <w:rsid w:val="004B3D12"/>
    <w:rsid w:val="004B3D1E"/>
    <w:rsid w:val="004B3D87"/>
    <w:rsid w:val="004B3D9C"/>
    <w:rsid w:val="004B3DA7"/>
    <w:rsid w:val="004B3FAB"/>
    <w:rsid w:val="004B4161"/>
    <w:rsid w:val="004B44A3"/>
    <w:rsid w:val="004B44F6"/>
    <w:rsid w:val="004B46FC"/>
    <w:rsid w:val="004B4B0F"/>
    <w:rsid w:val="004B4B6B"/>
    <w:rsid w:val="004B4C19"/>
    <w:rsid w:val="004B4C55"/>
    <w:rsid w:val="004B4C6C"/>
    <w:rsid w:val="004B509D"/>
    <w:rsid w:val="004B51EF"/>
    <w:rsid w:val="004B5223"/>
    <w:rsid w:val="004B5639"/>
    <w:rsid w:val="004B5687"/>
    <w:rsid w:val="004B5900"/>
    <w:rsid w:val="004B5CB1"/>
    <w:rsid w:val="004B5CE6"/>
    <w:rsid w:val="004B60C7"/>
    <w:rsid w:val="004B646F"/>
    <w:rsid w:val="004B6619"/>
    <w:rsid w:val="004B664A"/>
    <w:rsid w:val="004B6767"/>
    <w:rsid w:val="004B67EB"/>
    <w:rsid w:val="004B694D"/>
    <w:rsid w:val="004B6D47"/>
    <w:rsid w:val="004B7205"/>
    <w:rsid w:val="004B72EF"/>
    <w:rsid w:val="004B75FF"/>
    <w:rsid w:val="004B764B"/>
    <w:rsid w:val="004B7838"/>
    <w:rsid w:val="004B79D5"/>
    <w:rsid w:val="004B7D93"/>
    <w:rsid w:val="004B7DB9"/>
    <w:rsid w:val="004C005D"/>
    <w:rsid w:val="004C0245"/>
    <w:rsid w:val="004C02D8"/>
    <w:rsid w:val="004C034F"/>
    <w:rsid w:val="004C04DE"/>
    <w:rsid w:val="004C04F7"/>
    <w:rsid w:val="004C0B4D"/>
    <w:rsid w:val="004C0BD0"/>
    <w:rsid w:val="004C0C97"/>
    <w:rsid w:val="004C0D69"/>
    <w:rsid w:val="004C0F93"/>
    <w:rsid w:val="004C1468"/>
    <w:rsid w:val="004C1517"/>
    <w:rsid w:val="004C158B"/>
    <w:rsid w:val="004C1724"/>
    <w:rsid w:val="004C1780"/>
    <w:rsid w:val="004C19AB"/>
    <w:rsid w:val="004C1D49"/>
    <w:rsid w:val="004C1D92"/>
    <w:rsid w:val="004C1E05"/>
    <w:rsid w:val="004C21C4"/>
    <w:rsid w:val="004C221F"/>
    <w:rsid w:val="004C2458"/>
    <w:rsid w:val="004C27CE"/>
    <w:rsid w:val="004C27D1"/>
    <w:rsid w:val="004C2A09"/>
    <w:rsid w:val="004C2A53"/>
    <w:rsid w:val="004C3090"/>
    <w:rsid w:val="004C3378"/>
    <w:rsid w:val="004C3471"/>
    <w:rsid w:val="004C347B"/>
    <w:rsid w:val="004C3554"/>
    <w:rsid w:val="004C35AE"/>
    <w:rsid w:val="004C36D6"/>
    <w:rsid w:val="004C39CF"/>
    <w:rsid w:val="004C3FB8"/>
    <w:rsid w:val="004C45D7"/>
    <w:rsid w:val="004C46D6"/>
    <w:rsid w:val="004C4851"/>
    <w:rsid w:val="004C4897"/>
    <w:rsid w:val="004C4953"/>
    <w:rsid w:val="004C4B88"/>
    <w:rsid w:val="004C4DDE"/>
    <w:rsid w:val="004C4E32"/>
    <w:rsid w:val="004C4E9B"/>
    <w:rsid w:val="004C502A"/>
    <w:rsid w:val="004C518C"/>
    <w:rsid w:val="004C5EF3"/>
    <w:rsid w:val="004C5F03"/>
    <w:rsid w:val="004C60A8"/>
    <w:rsid w:val="004C6180"/>
    <w:rsid w:val="004C6222"/>
    <w:rsid w:val="004C6233"/>
    <w:rsid w:val="004C6338"/>
    <w:rsid w:val="004C63EE"/>
    <w:rsid w:val="004C6467"/>
    <w:rsid w:val="004C64A4"/>
    <w:rsid w:val="004C665D"/>
    <w:rsid w:val="004C6826"/>
    <w:rsid w:val="004C685B"/>
    <w:rsid w:val="004C688B"/>
    <w:rsid w:val="004C69D1"/>
    <w:rsid w:val="004C69E1"/>
    <w:rsid w:val="004C6D03"/>
    <w:rsid w:val="004C6E11"/>
    <w:rsid w:val="004C71F3"/>
    <w:rsid w:val="004C72B5"/>
    <w:rsid w:val="004C7340"/>
    <w:rsid w:val="004C759C"/>
    <w:rsid w:val="004C77BC"/>
    <w:rsid w:val="004C7828"/>
    <w:rsid w:val="004C78E8"/>
    <w:rsid w:val="004C7914"/>
    <w:rsid w:val="004C7997"/>
    <w:rsid w:val="004C7C4A"/>
    <w:rsid w:val="004C7E00"/>
    <w:rsid w:val="004C7EA3"/>
    <w:rsid w:val="004C7F0B"/>
    <w:rsid w:val="004C7FA5"/>
    <w:rsid w:val="004D0120"/>
    <w:rsid w:val="004D01EE"/>
    <w:rsid w:val="004D02AF"/>
    <w:rsid w:val="004D04D9"/>
    <w:rsid w:val="004D07EC"/>
    <w:rsid w:val="004D0876"/>
    <w:rsid w:val="004D0885"/>
    <w:rsid w:val="004D092C"/>
    <w:rsid w:val="004D0C4D"/>
    <w:rsid w:val="004D0CC8"/>
    <w:rsid w:val="004D0E89"/>
    <w:rsid w:val="004D0F24"/>
    <w:rsid w:val="004D0F30"/>
    <w:rsid w:val="004D0FCC"/>
    <w:rsid w:val="004D10C8"/>
    <w:rsid w:val="004D1345"/>
    <w:rsid w:val="004D13A8"/>
    <w:rsid w:val="004D13E3"/>
    <w:rsid w:val="004D156A"/>
    <w:rsid w:val="004D1C31"/>
    <w:rsid w:val="004D2220"/>
    <w:rsid w:val="004D24CE"/>
    <w:rsid w:val="004D24F9"/>
    <w:rsid w:val="004D2708"/>
    <w:rsid w:val="004D2B06"/>
    <w:rsid w:val="004D2B1C"/>
    <w:rsid w:val="004D2D03"/>
    <w:rsid w:val="004D2D65"/>
    <w:rsid w:val="004D2FDE"/>
    <w:rsid w:val="004D313D"/>
    <w:rsid w:val="004D3148"/>
    <w:rsid w:val="004D327F"/>
    <w:rsid w:val="004D3409"/>
    <w:rsid w:val="004D3445"/>
    <w:rsid w:val="004D34CF"/>
    <w:rsid w:val="004D3572"/>
    <w:rsid w:val="004D38CF"/>
    <w:rsid w:val="004D395C"/>
    <w:rsid w:val="004D39D7"/>
    <w:rsid w:val="004D3AB9"/>
    <w:rsid w:val="004D3DA4"/>
    <w:rsid w:val="004D3EA5"/>
    <w:rsid w:val="004D3EDB"/>
    <w:rsid w:val="004D4002"/>
    <w:rsid w:val="004D455D"/>
    <w:rsid w:val="004D45B6"/>
    <w:rsid w:val="004D45FB"/>
    <w:rsid w:val="004D4670"/>
    <w:rsid w:val="004D4725"/>
    <w:rsid w:val="004D4864"/>
    <w:rsid w:val="004D492A"/>
    <w:rsid w:val="004D4A3F"/>
    <w:rsid w:val="004D4DB6"/>
    <w:rsid w:val="004D562C"/>
    <w:rsid w:val="004D589C"/>
    <w:rsid w:val="004D589E"/>
    <w:rsid w:val="004D593F"/>
    <w:rsid w:val="004D59E1"/>
    <w:rsid w:val="004D59EE"/>
    <w:rsid w:val="004D5FD5"/>
    <w:rsid w:val="004D60A1"/>
    <w:rsid w:val="004D6204"/>
    <w:rsid w:val="004D6241"/>
    <w:rsid w:val="004D6304"/>
    <w:rsid w:val="004D631B"/>
    <w:rsid w:val="004D64D5"/>
    <w:rsid w:val="004D6587"/>
    <w:rsid w:val="004D6ABC"/>
    <w:rsid w:val="004D6D3C"/>
    <w:rsid w:val="004D6E93"/>
    <w:rsid w:val="004D6FCA"/>
    <w:rsid w:val="004D72E0"/>
    <w:rsid w:val="004D73CC"/>
    <w:rsid w:val="004D73F5"/>
    <w:rsid w:val="004D744C"/>
    <w:rsid w:val="004D7460"/>
    <w:rsid w:val="004D7905"/>
    <w:rsid w:val="004D7D78"/>
    <w:rsid w:val="004D7E16"/>
    <w:rsid w:val="004D7FAD"/>
    <w:rsid w:val="004E0040"/>
    <w:rsid w:val="004E0125"/>
    <w:rsid w:val="004E0237"/>
    <w:rsid w:val="004E02CD"/>
    <w:rsid w:val="004E03F2"/>
    <w:rsid w:val="004E0709"/>
    <w:rsid w:val="004E0928"/>
    <w:rsid w:val="004E105E"/>
    <w:rsid w:val="004E109D"/>
    <w:rsid w:val="004E1157"/>
    <w:rsid w:val="004E1592"/>
    <w:rsid w:val="004E169D"/>
    <w:rsid w:val="004E1C6F"/>
    <w:rsid w:val="004E1D7C"/>
    <w:rsid w:val="004E1E77"/>
    <w:rsid w:val="004E1E8B"/>
    <w:rsid w:val="004E1F0F"/>
    <w:rsid w:val="004E1F4A"/>
    <w:rsid w:val="004E2383"/>
    <w:rsid w:val="004E2402"/>
    <w:rsid w:val="004E254B"/>
    <w:rsid w:val="004E271F"/>
    <w:rsid w:val="004E2744"/>
    <w:rsid w:val="004E2858"/>
    <w:rsid w:val="004E287E"/>
    <w:rsid w:val="004E29D8"/>
    <w:rsid w:val="004E2BDE"/>
    <w:rsid w:val="004E2D94"/>
    <w:rsid w:val="004E2EA5"/>
    <w:rsid w:val="004E2FF1"/>
    <w:rsid w:val="004E3133"/>
    <w:rsid w:val="004E3273"/>
    <w:rsid w:val="004E333C"/>
    <w:rsid w:val="004E3606"/>
    <w:rsid w:val="004E384D"/>
    <w:rsid w:val="004E3914"/>
    <w:rsid w:val="004E3C42"/>
    <w:rsid w:val="004E3C66"/>
    <w:rsid w:val="004E3CDB"/>
    <w:rsid w:val="004E3DC4"/>
    <w:rsid w:val="004E3EBE"/>
    <w:rsid w:val="004E3F77"/>
    <w:rsid w:val="004E3FB7"/>
    <w:rsid w:val="004E4425"/>
    <w:rsid w:val="004E46AC"/>
    <w:rsid w:val="004E48FB"/>
    <w:rsid w:val="004E4C34"/>
    <w:rsid w:val="004E4F81"/>
    <w:rsid w:val="004E58C4"/>
    <w:rsid w:val="004E5DEC"/>
    <w:rsid w:val="004E5F3A"/>
    <w:rsid w:val="004E632E"/>
    <w:rsid w:val="004E663A"/>
    <w:rsid w:val="004E6816"/>
    <w:rsid w:val="004E6826"/>
    <w:rsid w:val="004E6E8F"/>
    <w:rsid w:val="004E6ED9"/>
    <w:rsid w:val="004E727B"/>
    <w:rsid w:val="004E757F"/>
    <w:rsid w:val="004E7C48"/>
    <w:rsid w:val="004E7CF6"/>
    <w:rsid w:val="004E7D26"/>
    <w:rsid w:val="004F012D"/>
    <w:rsid w:val="004F034B"/>
    <w:rsid w:val="004F069D"/>
    <w:rsid w:val="004F089F"/>
    <w:rsid w:val="004F096B"/>
    <w:rsid w:val="004F0C89"/>
    <w:rsid w:val="004F0E53"/>
    <w:rsid w:val="004F0F7B"/>
    <w:rsid w:val="004F122D"/>
    <w:rsid w:val="004F15DC"/>
    <w:rsid w:val="004F16B2"/>
    <w:rsid w:val="004F171A"/>
    <w:rsid w:val="004F17E3"/>
    <w:rsid w:val="004F1B1C"/>
    <w:rsid w:val="004F1CF7"/>
    <w:rsid w:val="004F1EF6"/>
    <w:rsid w:val="004F265D"/>
    <w:rsid w:val="004F2744"/>
    <w:rsid w:val="004F2796"/>
    <w:rsid w:val="004F2802"/>
    <w:rsid w:val="004F28EF"/>
    <w:rsid w:val="004F2AB6"/>
    <w:rsid w:val="004F2CE8"/>
    <w:rsid w:val="004F2D09"/>
    <w:rsid w:val="004F2D16"/>
    <w:rsid w:val="004F2ECA"/>
    <w:rsid w:val="004F303C"/>
    <w:rsid w:val="004F30A8"/>
    <w:rsid w:val="004F30B9"/>
    <w:rsid w:val="004F3161"/>
    <w:rsid w:val="004F31D2"/>
    <w:rsid w:val="004F362E"/>
    <w:rsid w:val="004F3885"/>
    <w:rsid w:val="004F3AA4"/>
    <w:rsid w:val="004F3CC7"/>
    <w:rsid w:val="004F3E3C"/>
    <w:rsid w:val="004F3F2C"/>
    <w:rsid w:val="004F4042"/>
    <w:rsid w:val="004F43C5"/>
    <w:rsid w:val="004F44C7"/>
    <w:rsid w:val="004F48AA"/>
    <w:rsid w:val="004F49C8"/>
    <w:rsid w:val="004F4A1B"/>
    <w:rsid w:val="004F4E36"/>
    <w:rsid w:val="004F5209"/>
    <w:rsid w:val="004F527D"/>
    <w:rsid w:val="004F52EA"/>
    <w:rsid w:val="004F5A25"/>
    <w:rsid w:val="004F5D32"/>
    <w:rsid w:val="004F5D5E"/>
    <w:rsid w:val="004F5E6C"/>
    <w:rsid w:val="004F5F64"/>
    <w:rsid w:val="004F6055"/>
    <w:rsid w:val="004F619B"/>
    <w:rsid w:val="004F6421"/>
    <w:rsid w:val="004F6455"/>
    <w:rsid w:val="004F647C"/>
    <w:rsid w:val="004F6756"/>
    <w:rsid w:val="004F6ACC"/>
    <w:rsid w:val="004F6B41"/>
    <w:rsid w:val="004F6F13"/>
    <w:rsid w:val="004F6F98"/>
    <w:rsid w:val="004F6FCA"/>
    <w:rsid w:val="004F70AC"/>
    <w:rsid w:val="004F72EA"/>
    <w:rsid w:val="004F7561"/>
    <w:rsid w:val="004F760F"/>
    <w:rsid w:val="004F7642"/>
    <w:rsid w:val="004F786F"/>
    <w:rsid w:val="004F7B3F"/>
    <w:rsid w:val="004F7BBB"/>
    <w:rsid w:val="004F7C9E"/>
    <w:rsid w:val="004F7D26"/>
    <w:rsid w:val="004F7E8F"/>
    <w:rsid w:val="004F7F9B"/>
    <w:rsid w:val="0050021C"/>
    <w:rsid w:val="00500352"/>
    <w:rsid w:val="00500354"/>
    <w:rsid w:val="0050080F"/>
    <w:rsid w:val="00500BA4"/>
    <w:rsid w:val="00500C0C"/>
    <w:rsid w:val="00500D67"/>
    <w:rsid w:val="00500D8F"/>
    <w:rsid w:val="00501006"/>
    <w:rsid w:val="0050128B"/>
    <w:rsid w:val="005013F8"/>
    <w:rsid w:val="005014D3"/>
    <w:rsid w:val="00501530"/>
    <w:rsid w:val="005017BC"/>
    <w:rsid w:val="00501CFC"/>
    <w:rsid w:val="00501D6E"/>
    <w:rsid w:val="00501E49"/>
    <w:rsid w:val="00502190"/>
    <w:rsid w:val="00502828"/>
    <w:rsid w:val="005028A3"/>
    <w:rsid w:val="00502932"/>
    <w:rsid w:val="00502986"/>
    <w:rsid w:val="005029B7"/>
    <w:rsid w:val="005029FC"/>
    <w:rsid w:val="00502A1C"/>
    <w:rsid w:val="00502B39"/>
    <w:rsid w:val="00502B52"/>
    <w:rsid w:val="00502C11"/>
    <w:rsid w:val="00502C13"/>
    <w:rsid w:val="00502DA2"/>
    <w:rsid w:val="00502FE6"/>
    <w:rsid w:val="00503106"/>
    <w:rsid w:val="005032AA"/>
    <w:rsid w:val="005032D8"/>
    <w:rsid w:val="005034CA"/>
    <w:rsid w:val="005037B3"/>
    <w:rsid w:val="0050385D"/>
    <w:rsid w:val="005039D1"/>
    <w:rsid w:val="00503E65"/>
    <w:rsid w:val="00504052"/>
    <w:rsid w:val="0050414D"/>
    <w:rsid w:val="00504405"/>
    <w:rsid w:val="0050440C"/>
    <w:rsid w:val="005045F3"/>
    <w:rsid w:val="00504A04"/>
    <w:rsid w:val="00504A65"/>
    <w:rsid w:val="00504D4A"/>
    <w:rsid w:val="00504DCD"/>
    <w:rsid w:val="00504E22"/>
    <w:rsid w:val="0050505F"/>
    <w:rsid w:val="00505560"/>
    <w:rsid w:val="005057D6"/>
    <w:rsid w:val="00505A04"/>
    <w:rsid w:val="00505A18"/>
    <w:rsid w:val="00505C09"/>
    <w:rsid w:val="00505DFF"/>
    <w:rsid w:val="00505F36"/>
    <w:rsid w:val="00505F92"/>
    <w:rsid w:val="00506132"/>
    <w:rsid w:val="00506277"/>
    <w:rsid w:val="005064DC"/>
    <w:rsid w:val="005069A7"/>
    <w:rsid w:val="00506A20"/>
    <w:rsid w:val="00506D3A"/>
    <w:rsid w:val="00506E74"/>
    <w:rsid w:val="0050715D"/>
    <w:rsid w:val="00507226"/>
    <w:rsid w:val="00507779"/>
    <w:rsid w:val="00507956"/>
    <w:rsid w:val="005079A8"/>
    <w:rsid w:val="00507B72"/>
    <w:rsid w:val="00507B92"/>
    <w:rsid w:val="00507BB4"/>
    <w:rsid w:val="00507BED"/>
    <w:rsid w:val="00507CD3"/>
    <w:rsid w:val="00507F21"/>
    <w:rsid w:val="00510122"/>
    <w:rsid w:val="005102D5"/>
    <w:rsid w:val="005103BD"/>
    <w:rsid w:val="00510451"/>
    <w:rsid w:val="005105C6"/>
    <w:rsid w:val="005105DB"/>
    <w:rsid w:val="00510634"/>
    <w:rsid w:val="00510729"/>
    <w:rsid w:val="00510752"/>
    <w:rsid w:val="00510855"/>
    <w:rsid w:val="00510D9B"/>
    <w:rsid w:val="00510E0E"/>
    <w:rsid w:val="00510E9D"/>
    <w:rsid w:val="00510FE5"/>
    <w:rsid w:val="00511018"/>
    <w:rsid w:val="0051131E"/>
    <w:rsid w:val="005113E1"/>
    <w:rsid w:val="0051167E"/>
    <w:rsid w:val="00511804"/>
    <w:rsid w:val="005118F2"/>
    <w:rsid w:val="00511B69"/>
    <w:rsid w:val="00511D57"/>
    <w:rsid w:val="00511DF7"/>
    <w:rsid w:val="00511EFC"/>
    <w:rsid w:val="00512205"/>
    <w:rsid w:val="0051224D"/>
    <w:rsid w:val="00512366"/>
    <w:rsid w:val="0051247F"/>
    <w:rsid w:val="005125A7"/>
    <w:rsid w:val="0051264D"/>
    <w:rsid w:val="00512A49"/>
    <w:rsid w:val="00512A81"/>
    <w:rsid w:val="00512AE8"/>
    <w:rsid w:val="00512D89"/>
    <w:rsid w:val="00512E0F"/>
    <w:rsid w:val="00512EDB"/>
    <w:rsid w:val="0051338B"/>
    <w:rsid w:val="00513439"/>
    <w:rsid w:val="00513681"/>
    <w:rsid w:val="005137B0"/>
    <w:rsid w:val="005137FC"/>
    <w:rsid w:val="00513821"/>
    <w:rsid w:val="00513ACE"/>
    <w:rsid w:val="00513B58"/>
    <w:rsid w:val="00513C21"/>
    <w:rsid w:val="00513C7F"/>
    <w:rsid w:val="00513D0B"/>
    <w:rsid w:val="00513D99"/>
    <w:rsid w:val="00513E4C"/>
    <w:rsid w:val="00513E60"/>
    <w:rsid w:val="00513E6B"/>
    <w:rsid w:val="00513E8B"/>
    <w:rsid w:val="005141FA"/>
    <w:rsid w:val="00514286"/>
    <w:rsid w:val="0051434D"/>
    <w:rsid w:val="00514390"/>
    <w:rsid w:val="0051466F"/>
    <w:rsid w:val="00514726"/>
    <w:rsid w:val="005147FF"/>
    <w:rsid w:val="00514A46"/>
    <w:rsid w:val="00514B37"/>
    <w:rsid w:val="00514D95"/>
    <w:rsid w:val="005150EF"/>
    <w:rsid w:val="00515143"/>
    <w:rsid w:val="0051532C"/>
    <w:rsid w:val="00515737"/>
    <w:rsid w:val="00515AE8"/>
    <w:rsid w:val="00515CBA"/>
    <w:rsid w:val="00515D36"/>
    <w:rsid w:val="00516197"/>
    <w:rsid w:val="00516228"/>
    <w:rsid w:val="00516298"/>
    <w:rsid w:val="0051642F"/>
    <w:rsid w:val="0051643D"/>
    <w:rsid w:val="00516498"/>
    <w:rsid w:val="00516593"/>
    <w:rsid w:val="0051659F"/>
    <w:rsid w:val="0051675C"/>
    <w:rsid w:val="00516941"/>
    <w:rsid w:val="00516C8C"/>
    <w:rsid w:val="00516C98"/>
    <w:rsid w:val="00516DFB"/>
    <w:rsid w:val="00517005"/>
    <w:rsid w:val="005170CE"/>
    <w:rsid w:val="00517328"/>
    <w:rsid w:val="0051742B"/>
    <w:rsid w:val="005176CF"/>
    <w:rsid w:val="00517BC7"/>
    <w:rsid w:val="00517C67"/>
    <w:rsid w:val="00517D43"/>
    <w:rsid w:val="00517DDF"/>
    <w:rsid w:val="00517E98"/>
    <w:rsid w:val="00517F8C"/>
    <w:rsid w:val="00520013"/>
    <w:rsid w:val="00520112"/>
    <w:rsid w:val="00520134"/>
    <w:rsid w:val="00520344"/>
    <w:rsid w:val="0052035D"/>
    <w:rsid w:val="00520650"/>
    <w:rsid w:val="0052089E"/>
    <w:rsid w:val="00520999"/>
    <w:rsid w:val="00520AD5"/>
    <w:rsid w:val="00520C31"/>
    <w:rsid w:val="00521038"/>
    <w:rsid w:val="005210DB"/>
    <w:rsid w:val="00521127"/>
    <w:rsid w:val="00521184"/>
    <w:rsid w:val="00521303"/>
    <w:rsid w:val="005215D3"/>
    <w:rsid w:val="00521681"/>
    <w:rsid w:val="00521E64"/>
    <w:rsid w:val="00521E88"/>
    <w:rsid w:val="00521F02"/>
    <w:rsid w:val="005222BB"/>
    <w:rsid w:val="0052262C"/>
    <w:rsid w:val="00522740"/>
    <w:rsid w:val="00522823"/>
    <w:rsid w:val="00522A92"/>
    <w:rsid w:val="00522CCC"/>
    <w:rsid w:val="00522F7F"/>
    <w:rsid w:val="00523072"/>
    <w:rsid w:val="005230BD"/>
    <w:rsid w:val="00523445"/>
    <w:rsid w:val="00523487"/>
    <w:rsid w:val="00523A04"/>
    <w:rsid w:val="00523B06"/>
    <w:rsid w:val="00523B59"/>
    <w:rsid w:val="00523C2C"/>
    <w:rsid w:val="00523CC9"/>
    <w:rsid w:val="00523DC8"/>
    <w:rsid w:val="00523EAF"/>
    <w:rsid w:val="00524578"/>
    <w:rsid w:val="00524613"/>
    <w:rsid w:val="0052466B"/>
    <w:rsid w:val="005246CB"/>
    <w:rsid w:val="0052477F"/>
    <w:rsid w:val="00524A50"/>
    <w:rsid w:val="00524DED"/>
    <w:rsid w:val="00524ED2"/>
    <w:rsid w:val="00524EEE"/>
    <w:rsid w:val="00525168"/>
    <w:rsid w:val="005251B0"/>
    <w:rsid w:val="005251E7"/>
    <w:rsid w:val="0052524A"/>
    <w:rsid w:val="005253F4"/>
    <w:rsid w:val="00525AD4"/>
    <w:rsid w:val="00525ADF"/>
    <w:rsid w:val="00525DB2"/>
    <w:rsid w:val="00525EBE"/>
    <w:rsid w:val="0052612E"/>
    <w:rsid w:val="005262DF"/>
    <w:rsid w:val="005267E1"/>
    <w:rsid w:val="00526A21"/>
    <w:rsid w:val="00526A73"/>
    <w:rsid w:val="00526A92"/>
    <w:rsid w:val="00526B37"/>
    <w:rsid w:val="00526FA8"/>
    <w:rsid w:val="00527147"/>
    <w:rsid w:val="005271FA"/>
    <w:rsid w:val="005272BF"/>
    <w:rsid w:val="005277FF"/>
    <w:rsid w:val="00527BBD"/>
    <w:rsid w:val="00527F04"/>
    <w:rsid w:val="00530268"/>
    <w:rsid w:val="0053045D"/>
    <w:rsid w:val="005305C4"/>
    <w:rsid w:val="00530619"/>
    <w:rsid w:val="0053066F"/>
    <w:rsid w:val="005306FA"/>
    <w:rsid w:val="00530702"/>
    <w:rsid w:val="0053090F"/>
    <w:rsid w:val="0053094C"/>
    <w:rsid w:val="00530AF3"/>
    <w:rsid w:val="00530BEF"/>
    <w:rsid w:val="00530CB8"/>
    <w:rsid w:val="00530D85"/>
    <w:rsid w:val="00530DC7"/>
    <w:rsid w:val="00530E15"/>
    <w:rsid w:val="00530FB7"/>
    <w:rsid w:val="00531216"/>
    <w:rsid w:val="00531457"/>
    <w:rsid w:val="00531598"/>
    <w:rsid w:val="005315CE"/>
    <w:rsid w:val="005318FE"/>
    <w:rsid w:val="00531E61"/>
    <w:rsid w:val="00531F57"/>
    <w:rsid w:val="0053222F"/>
    <w:rsid w:val="00532312"/>
    <w:rsid w:val="005326CD"/>
    <w:rsid w:val="0053274E"/>
    <w:rsid w:val="005328E0"/>
    <w:rsid w:val="00532902"/>
    <w:rsid w:val="00532B8D"/>
    <w:rsid w:val="00532C4F"/>
    <w:rsid w:val="00532FE6"/>
    <w:rsid w:val="00533034"/>
    <w:rsid w:val="00533039"/>
    <w:rsid w:val="0053310A"/>
    <w:rsid w:val="0053328A"/>
    <w:rsid w:val="00533CA7"/>
    <w:rsid w:val="00533D8F"/>
    <w:rsid w:val="00533D95"/>
    <w:rsid w:val="0053420F"/>
    <w:rsid w:val="0053422A"/>
    <w:rsid w:val="005342DF"/>
    <w:rsid w:val="00534477"/>
    <w:rsid w:val="00534488"/>
    <w:rsid w:val="005344F5"/>
    <w:rsid w:val="005347B8"/>
    <w:rsid w:val="005348D4"/>
    <w:rsid w:val="00534A51"/>
    <w:rsid w:val="00534B38"/>
    <w:rsid w:val="00534B8A"/>
    <w:rsid w:val="00534C66"/>
    <w:rsid w:val="0053507C"/>
    <w:rsid w:val="00535339"/>
    <w:rsid w:val="0053540C"/>
    <w:rsid w:val="005354AF"/>
    <w:rsid w:val="00535592"/>
    <w:rsid w:val="005355B3"/>
    <w:rsid w:val="005357A9"/>
    <w:rsid w:val="00535832"/>
    <w:rsid w:val="005358F7"/>
    <w:rsid w:val="0053591A"/>
    <w:rsid w:val="0053592E"/>
    <w:rsid w:val="00535CAF"/>
    <w:rsid w:val="00535CC1"/>
    <w:rsid w:val="00535E5A"/>
    <w:rsid w:val="0053622A"/>
    <w:rsid w:val="005364B6"/>
    <w:rsid w:val="00536DC5"/>
    <w:rsid w:val="005372D6"/>
    <w:rsid w:val="005372EB"/>
    <w:rsid w:val="0053755C"/>
    <w:rsid w:val="0053763E"/>
    <w:rsid w:val="005376A0"/>
    <w:rsid w:val="0053784C"/>
    <w:rsid w:val="00537863"/>
    <w:rsid w:val="00537872"/>
    <w:rsid w:val="00537BB5"/>
    <w:rsid w:val="00537BCD"/>
    <w:rsid w:val="00537E10"/>
    <w:rsid w:val="00540027"/>
    <w:rsid w:val="00540048"/>
    <w:rsid w:val="0054005D"/>
    <w:rsid w:val="0054013D"/>
    <w:rsid w:val="00540290"/>
    <w:rsid w:val="00540388"/>
    <w:rsid w:val="00540541"/>
    <w:rsid w:val="00540904"/>
    <w:rsid w:val="00540AB1"/>
    <w:rsid w:val="00540AF4"/>
    <w:rsid w:val="00540EFB"/>
    <w:rsid w:val="00540F96"/>
    <w:rsid w:val="005411DE"/>
    <w:rsid w:val="00541201"/>
    <w:rsid w:val="005412CD"/>
    <w:rsid w:val="005412DD"/>
    <w:rsid w:val="00541419"/>
    <w:rsid w:val="00541950"/>
    <w:rsid w:val="00541AB0"/>
    <w:rsid w:val="00541E33"/>
    <w:rsid w:val="00541E94"/>
    <w:rsid w:val="00541FAC"/>
    <w:rsid w:val="00542162"/>
    <w:rsid w:val="0054216B"/>
    <w:rsid w:val="005425D6"/>
    <w:rsid w:val="005426F2"/>
    <w:rsid w:val="00542797"/>
    <w:rsid w:val="0054297E"/>
    <w:rsid w:val="00542E99"/>
    <w:rsid w:val="00542F1F"/>
    <w:rsid w:val="00543204"/>
    <w:rsid w:val="005434FB"/>
    <w:rsid w:val="00543511"/>
    <w:rsid w:val="00543546"/>
    <w:rsid w:val="00543623"/>
    <w:rsid w:val="0054362A"/>
    <w:rsid w:val="0054367D"/>
    <w:rsid w:val="00543A6D"/>
    <w:rsid w:val="00543F09"/>
    <w:rsid w:val="00543FC8"/>
    <w:rsid w:val="005440AF"/>
    <w:rsid w:val="00544243"/>
    <w:rsid w:val="0054425D"/>
    <w:rsid w:val="0054446A"/>
    <w:rsid w:val="00544902"/>
    <w:rsid w:val="00544EE8"/>
    <w:rsid w:val="00544FED"/>
    <w:rsid w:val="005451C5"/>
    <w:rsid w:val="005452C1"/>
    <w:rsid w:val="00545551"/>
    <w:rsid w:val="005455F5"/>
    <w:rsid w:val="0054560E"/>
    <w:rsid w:val="0054578F"/>
    <w:rsid w:val="005457BC"/>
    <w:rsid w:val="00545830"/>
    <w:rsid w:val="00545868"/>
    <w:rsid w:val="00545880"/>
    <w:rsid w:val="00545C64"/>
    <w:rsid w:val="00545E46"/>
    <w:rsid w:val="00545E6F"/>
    <w:rsid w:val="00545F73"/>
    <w:rsid w:val="00546114"/>
    <w:rsid w:val="0054616C"/>
    <w:rsid w:val="005461A7"/>
    <w:rsid w:val="005464D3"/>
    <w:rsid w:val="00546797"/>
    <w:rsid w:val="005468ED"/>
    <w:rsid w:val="00546F05"/>
    <w:rsid w:val="00546FE3"/>
    <w:rsid w:val="00547081"/>
    <w:rsid w:val="005472A9"/>
    <w:rsid w:val="00547358"/>
    <w:rsid w:val="005473C1"/>
    <w:rsid w:val="005473F3"/>
    <w:rsid w:val="005478B9"/>
    <w:rsid w:val="00547964"/>
    <w:rsid w:val="005479E6"/>
    <w:rsid w:val="00547D01"/>
    <w:rsid w:val="00547E28"/>
    <w:rsid w:val="00547F42"/>
    <w:rsid w:val="00550567"/>
    <w:rsid w:val="005505DF"/>
    <w:rsid w:val="00550998"/>
    <w:rsid w:val="005509B0"/>
    <w:rsid w:val="00550B83"/>
    <w:rsid w:val="00550FDD"/>
    <w:rsid w:val="0055109D"/>
    <w:rsid w:val="0055127E"/>
    <w:rsid w:val="005513AA"/>
    <w:rsid w:val="00551491"/>
    <w:rsid w:val="00551888"/>
    <w:rsid w:val="005518CD"/>
    <w:rsid w:val="00551A03"/>
    <w:rsid w:val="00551A4B"/>
    <w:rsid w:val="00551B66"/>
    <w:rsid w:val="00551B8D"/>
    <w:rsid w:val="00551CA7"/>
    <w:rsid w:val="00552039"/>
    <w:rsid w:val="00552212"/>
    <w:rsid w:val="0055223F"/>
    <w:rsid w:val="005524A9"/>
    <w:rsid w:val="005524DB"/>
    <w:rsid w:val="00552A0B"/>
    <w:rsid w:val="00552A65"/>
    <w:rsid w:val="00552B5E"/>
    <w:rsid w:val="00552DCA"/>
    <w:rsid w:val="00552FE5"/>
    <w:rsid w:val="0055304B"/>
    <w:rsid w:val="00553439"/>
    <w:rsid w:val="00553675"/>
    <w:rsid w:val="00553794"/>
    <w:rsid w:val="005537D3"/>
    <w:rsid w:val="00553930"/>
    <w:rsid w:val="00553DB7"/>
    <w:rsid w:val="00553DBE"/>
    <w:rsid w:val="00553E11"/>
    <w:rsid w:val="00553E2E"/>
    <w:rsid w:val="00554127"/>
    <w:rsid w:val="005542E9"/>
    <w:rsid w:val="00554350"/>
    <w:rsid w:val="005544B0"/>
    <w:rsid w:val="0055474A"/>
    <w:rsid w:val="00554BDB"/>
    <w:rsid w:val="00554D4F"/>
    <w:rsid w:val="00554DFA"/>
    <w:rsid w:val="00554F35"/>
    <w:rsid w:val="0055512C"/>
    <w:rsid w:val="005551E8"/>
    <w:rsid w:val="00555238"/>
    <w:rsid w:val="0055529F"/>
    <w:rsid w:val="00555358"/>
    <w:rsid w:val="00555426"/>
    <w:rsid w:val="00555623"/>
    <w:rsid w:val="00555C6F"/>
    <w:rsid w:val="00555CC0"/>
    <w:rsid w:val="00555E46"/>
    <w:rsid w:val="00555E98"/>
    <w:rsid w:val="00555F7E"/>
    <w:rsid w:val="00555FB5"/>
    <w:rsid w:val="005560BF"/>
    <w:rsid w:val="00556233"/>
    <w:rsid w:val="005562B9"/>
    <w:rsid w:val="005562DE"/>
    <w:rsid w:val="00556307"/>
    <w:rsid w:val="005563A1"/>
    <w:rsid w:val="005564C4"/>
    <w:rsid w:val="005564D8"/>
    <w:rsid w:val="00556525"/>
    <w:rsid w:val="00556615"/>
    <w:rsid w:val="0055669E"/>
    <w:rsid w:val="00556752"/>
    <w:rsid w:val="005567D3"/>
    <w:rsid w:val="005567E3"/>
    <w:rsid w:val="00556804"/>
    <w:rsid w:val="00556A58"/>
    <w:rsid w:val="00556A8F"/>
    <w:rsid w:val="00556B11"/>
    <w:rsid w:val="00556B45"/>
    <w:rsid w:val="00556B86"/>
    <w:rsid w:val="00556C27"/>
    <w:rsid w:val="00556CF8"/>
    <w:rsid w:val="00557185"/>
    <w:rsid w:val="00557187"/>
    <w:rsid w:val="005571BF"/>
    <w:rsid w:val="005571D2"/>
    <w:rsid w:val="0055749E"/>
    <w:rsid w:val="005576FD"/>
    <w:rsid w:val="0055777B"/>
    <w:rsid w:val="00557870"/>
    <w:rsid w:val="005578E5"/>
    <w:rsid w:val="00557FDA"/>
    <w:rsid w:val="005600E4"/>
    <w:rsid w:val="00560195"/>
    <w:rsid w:val="00560272"/>
    <w:rsid w:val="005606D5"/>
    <w:rsid w:val="00560B80"/>
    <w:rsid w:val="00560DE4"/>
    <w:rsid w:val="00560F41"/>
    <w:rsid w:val="00560F83"/>
    <w:rsid w:val="00561056"/>
    <w:rsid w:val="005611BF"/>
    <w:rsid w:val="005611DA"/>
    <w:rsid w:val="005612B1"/>
    <w:rsid w:val="005612CD"/>
    <w:rsid w:val="005612DA"/>
    <w:rsid w:val="00561406"/>
    <w:rsid w:val="00561B06"/>
    <w:rsid w:val="00561F10"/>
    <w:rsid w:val="00561F51"/>
    <w:rsid w:val="0056211B"/>
    <w:rsid w:val="00562348"/>
    <w:rsid w:val="00562398"/>
    <w:rsid w:val="00562848"/>
    <w:rsid w:val="00562892"/>
    <w:rsid w:val="00562A47"/>
    <w:rsid w:val="00562BF3"/>
    <w:rsid w:val="00562E4A"/>
    <w:rsid w:val="00562F75"/>
    <w:rsid w:val="00562F78"/>
    <w:rsid w:val="00562F96"/>
    <w:rsid w:val="005634A9"/>
    <w:rsid w:val="005635E9"/>
    <w:rsid w:val="005637BF"/>
    <w:rsid w:val="005637DC"/>
    <w:rsid w:val="00563810"/>
    <w:rsid w:val="005638BF"/>
    <w:rsid w:val="00563A99"/>
    <w:rsid w:val="00564104"/>
    <w:rsid w:val="0056415A"/>
    <w:rsid w:val="005643BD"/>
    <w:rsid w:val="005644E6"/>
    <w:rsid w:val="005645C1"/>
    <w:rsid w:val="00564605"/>
    <w:rsid w:val="005647F8"/>
    <w:rsid w:val="0056482D"/>
    <w:rsid w:val="00564C07"/>
    <w:rsid w:val="00564EAE"/>
    <w:rsid w:val="00565115"/>
    <w:rsid w:val="005652AF"/>
    <w:rsid w:val="0056540D"/>
    <w:rsid w:val="0056545D"/>
    <w:rsid w:val="005654A2"/>
    <w:rsid w:val="005654BF"/>
    <w:rsid w:val="00565844"/>
    <w:rsid w:val="00565849"/>
    <w:rsid w:val="005658C6"/>
    <w:rsid w:val="00565BAD"/>
    <w:rsid w:val="00565CCA"/>
    <w:rsid w:val="00565DA4"/>
    <w:rsid w:val="00565DDC"/>
    <w:rsid w:val="00565EC2"/>
    <w:rsid w:val="0056614D"/>
    <w:rsid w:val="005661A2"/>
    <w:rsid w:val="005661CA"/>
    <w:rsid w:val="00566205"/>
    <w:rsid w:val="0056623B"/>
    <w:rsid w:val="005662AB"/>
    <w:rsid w:val="00566466"/>
    <w:rsid w:val="005666C9"/>
    <w:rsid w:val="00566707"/>
    <w:rsid w:val="0056672B"/>
    <w:rsid w:val="0056675A"/>
    <w:rsid w:val="005667C6"/>
    <w:rsid w:val="00566A05"/>
    <w:rsid w:val="00566C04"/>
    <w:rsid w:val="00566CF4"/>
    <w:rsid w:val="00566FA6"/>
    <w:rsid w:val="00567018"/>
    <w:rsid w:val="0056714A"/>
    <w:rsid w:val="0056745C"/>
    <w:rsid w:val="00567531"/>
    <w:rsid w:val="005675D4"/>
    <w:rsid w:val="00567832"/>
    <w:rsid w:val="00567A14"/>
    <w:rsid w:val="00567D8A"/>
    <w:rsid w:val="00567E58"/>
    <w:rsid w:val="00570061"/>
    <w:rsid w:val="00570119"/>
    <w:rsid w:val="00570186"/>
    <w:rsid w:val="00570392"/>
    <w:rsid w:val="005703A5"/>
    <w:rsid w:val="0057074D"/>
    <w:rsid w:val="0057075A"/>
    <w:rsid w:val="00570A6F"/>
    <w:rsid w:val="00570B63"/>
    <w:rsid w:val="00570C63"/>
    <w:rsid w:val="00570F34"/>
    <w:rsid w:val="00570FFA"/>
    <w:rsid w:val="00571241"/>
    <w:rsid w:val="005719EF"/>
    <w:rsid w:val="00571AA9"/>
    <w:rsid w:val="00571C44"/>
    <w:rsid w:val="00571D04"/>
    <w:rsid w:val="00571F90"/>
    <w:rsid w:val="00571FC5"/>
    <w:rsid w:val="005721B2"/>
    <w:rsid w:val="0057244E"/>
    <w:rsid w:val="005724FB"/>
    <w:rsid w:val="00572802"/>
    <w:rsid w:val="00572864"/>
    <w:rsid w:val="00572897"/>
    <w:rsid w:val="005728C2"/>
    <w:rsid w:val="00572AAD"/>
    <w:rsid w:val="00572AF6"/>
    <w:rsid w:val="00572B44"/>
    <w:rsid w:val="00572D60"/>
    <w:rsid w:val="00572D8D"/>
    <w:rsid w:val="00572E6D"/>
    <w:rsid w:val="005730C9"/>
    <w:rsid w:val="00573169"/>
    <w:rsid w:val="0057321C"/>
    <w:rsid w:val="00573273"/>
    <w:rsid w:val="0057328B"/>
    <w:rsid w:val="005734FD"/>
    <w:rsid w:val="00573692"/>
    <w:rsid w:val="005736FA"/>
    <w:rsid w:val="00573721"/>
    <w:rsid w:val="00573789"/>
    <w:rsid w:val="005738C1"/>
    <w:rsid w:val="00573D02"/>
    <w:rsid w:val="00573D56"/>
    <w:rsid w:val="00573E59"/>
    <w:rsid w:val="00573E92"/>
    <w:rsid w:val="00573EC1"/>
    <w:rsid w:val="00574026"/>
    <w:rsid w:val="005742BD"/>
    <w:rsid w:val="005742BF"/>
    <w:rsid w:val="00574402"/>
    <w:rsid w:val="0057446D"/>
    <w:rsid w:val="005744DF"/>
    <w:rsid w:val="005745A3"/>
    <w:rsid w:val="005746B2"/>
    <w:rsid w:val="00574A78"/>
    <w:rsid w:val="00574CF0"/>
    <w:rsid w:val="0057510D"/>
    <w:rsid w:val="005754FB"/>
    <w:rsid w:val="005754FE"/>
    <w:rsid w:val="0057558B"/>
    <w:rsid w:val="005755EC"/>
    <w:rsid w:val="005756D1"/>
    <w:rsid w:val="005757AD"/>
    <w:rsid w:val="00575A4B"/>
    <w:rsid w:val="00575A9B"/>
    <w:rsid w:val="00575C33"/>
    <w:rsid w:val="00575C6E"/>
    <w:rsid w:val="00575DB4"/>
    <w:rsid w:val="00575ECB"/>
    <w:rsid w:val="00575ED9"/>
    <w:rsid w:val="005761BE"/>
    <w:rsid w:val="005762AA"/>
    <w:rsid w:val="0057649C"/>
    <w:rsid w:val="00576600"/>
    <w:rsid w:val="0057664D"/>
    <w:rsid w:val="00576706"/>
    <w:rsid w:val="005767EB"/>
    <w:rsid w:val="0057682B"/>
    <w:rsid w:val="005769DA"/>
    <w:rsid w:val="00576B4F"/>
    <w:rsid w:val="00576B9D"/>
    <w:rsid w:val="00576BCC"/>
    <w:rsid w:val="00577180"/>
    <w:rsid w:val="005771C4"/>
    <w:rsid w:val="0057734E"/>
    <w:rsid w:val="00577481"/>
    <w:rsid w:val="00577697"/>
    <w:rsid w:val="005777D2"/>
    <w:rsid w:val="005779B4"/>
    <w:rsid w:val="005779E1"/>
    <w:rsid w:val="00577EDC"/>
    <w:rsid w:val="005800F2"/>
    <w:rsid w:val="0058014D"/>
    <w:rsid w:val="0058047E"/>
    <w:rsid w:val="00580554"/>
    <w:rsid w:val="005808DF"/>
    <w:rsid w:val="00580933"/>
    <w:rsid w:val="00580B1C"/>
    <w:rsid w:val="00580B22"/>
    <w:rsid w:val="00580C8C"/>
    <w:rsid w:val="00580DD4"/>
    <w:rsid w:val="00580EDA"/>
    <w:rsid w:val="00580F85"/>
    <w:rsid w:val="00581020"/>
    <w:rsid w:val="00581307"/>
    <w:rsid w:val="005818DF"/>
    <w:rsid w:val="00581C01"/>
    <w:rsid w:val="00581D34"/>
    <w:rsid w:val="00581EE3"/>
    <w:rsid w:val="00581F04"/>
    <w:rsid w:val="0058207A"/>
    <w:rsid w:val="0058207F"/>
    <w:rsid w:val="00582241"/>
    <w:rsid w:val="00582463"/>
    <w:rsid w:val="005825A2"/>
    <w:rsid w:val="0058269E"/>
    <w:rsid w:val="00582BCB"/>
    <w:rsid w:val="00582DD6"/>
    <w:rsid w:val="00582DDC"/>
    <w:rsid w:val="00582E19"/>
    <w:rsid w:val="00583006"/>
    <w:rsid w:val="00583297"/>
    <w:rsid w:val="00583449"/>
    <w:rsid w:val="00583470"/>
    <w:rsid w:val="00583EBA"/>
    <w:rsid w:val="00583FA4"/>
    <w:rsid w:val="0058449C"/>
    <w:rsid w:val="00584867"/>
    <w:rsid w:val="005848EA"/>
    <w:rsid w:val="00584A69"/>
    <w:rsid w:val="00584AFA"/>
    <w:rsid w:val="00584BCA"/>
    <w:rsid w:val="0058510A"/>
    <w:rsid w:val="005851B3"/>
    <w:rsid w:val="00585274"/>
    <w:rsid w:val="0058556B"/>
    <w:rsid w:val="005855E4"/>
    <w:rsid w:val="005855F0"/>
    <w:rsid w:val="005856EC"/>
    <w:rsid w:val="0058575E"/>
    <w:rsid w:val="00585AA2"/>
    <w:rsid w:val="00585ACD"/>
    <w:rsid w:val="00585B8C"/>
    <w:rsid w:val="00585C01"/>
    <w:rsid w:val="00585DC8"/>
    <w:rsid w:val="00585DD2"/>
    <w:rsid w:val="00585E35"/>
    <w:rsid w:val="00585E7F"/>
    <w:rsid w:val="00585EDE"/>
    <w:rsid w:val="00586065"/>
    <w:rsid w:val="005864EB"/>
    <w:rsid w:val="00586795"/>
    <w:rsid w:val="00586B51"/>
    <w:rsid w:val="00586BD4"/>
    <w:rsid w:val="00586CD8"/>
    <w:rsid w:val="00586EE8"/>
    <w:rsid w:val="00586F48"/>
    <w:rsid w:val="005870F7"/>
    <w:rsid w:val="005872D9"/>
    <w:rsid w:val="00587701"/>
    <w:rsid w:val="00587704"/>
    <w:rsid w:val="005879AB"/>
    <w:rsid w:val="00587A0B"/>
    <w:rsid w:val="00587D2D"/>
    <w:rsid w:val="005902EE"/>
    <w:rsid w:val="00590325"/>
    <w:rsid w:val="0059037D"/>
    <w:rsid w:val="00590412"/>
    <w:rsid w:val="00590514"/>
    <w:rsid w:val="0059053C"/>
    <w:rsid w:val="00590799"/>
    <w:rsid w:val="00590967"/>
    <w:rsid w:val="005909C5"/>
    <w:rsid w:val="00590A54"/>
    <w:rsid w:val="00590B28"/>
    <w:rsid w:val="00590BB0"/>
    <w:rsid w:val="00590C7D"/>
    <w:rsid w:val="00590DD9"/>
    <w:rsid w:val="00591047"/>
    <w:rsid w:val="00591091"/>
    <w:rsid w:val="0059132A"/>
    <w:rsid w:val="005915B3"/>
    <w:rsid w:val="00591752"/>
    <w:rsid w:val="00591A7C"/>
    <w:rsid w:val="00591D12"/>
    <w:rsid w:val="0059217C"/>
    <w:rsid w:val="005923A1"/>
    <w:rsid w:val="005926BD"/>
    <w:rsid w:val="00592782"/>
    <w:rsid w:val="00592787"/>
    <w:rsid w:val="00592838"/>
    <w:rsid w:val="00592A2A"/>
    <w:rsid w:val="00592B23"/>
    <w:rsid w:val="00592BF5"/>
    <w:rsid w:val="00593296"/>
    <w:rsid w:val="00593379"/>
    <w:rsid w:val="00593AA2"/>
    <w:rsid w:val="00593B51"/>
    <w:rsid w:val="00593C13"/>
    <w:rsid w:val="00593EFE"/>
    <w:rsid w:val="00593FA2"/>
    <w:rsid w:val="00593FF2"/>
    <w:rsid w:val="005943B3"/>
    <w:rsid w:val="00594652"/>
    <w:rsid w:val="0059467F"/>
    <w:rsid w:val="005948A9"/>
    <w:rsid w:val="00594A9F"/>
    <w:rsid w:val="00594B01"/>
    <w:rsid w:val="00594C8C"/>
    <w:rsid w:val="00594D62"/>
    <w:rsid w:val="00594F0F"/>
    <w:rsid w:val="00595061"/>
    <w:rsid w:val="005950AE"/>
    <w:rsid w:val="0059510E"/>
    <w:rsid w:val="00595179"/>
    <w:rsid w:val="005955FE"/>
    <w:rsid w:val="005958EE"/>
    <w:rsid w:val="00595A97"/>
    <w:rsid w:val="00595E0F"/>
    <w:rsid w:val="00595E15"/>
    <w:rsid w:val="00595E22"/>
    <w:rsid w:val="005960B0"/>
    <w:rsid w:val="00596220"/>
    <w:rsid w:val="0059631B"/>
    <w:rsid w:val="00596755"/>
    <w:rsid w:val="005967B4"/>
    <w:rsid w:val="0059694A"/>
    <w:rsid w:val="00596B4C"/>
    <w:rsid w:val="00596BA0"/>
    <w:rsid w:val="00596CC2"/>
    <w:rsid w:val="00597081"/>
    <w:rsid w:val="00597162"/>
    <w:rsid w:val="00597541"/>
    <w:rsid w:val="005975B9"/>
    <w:rsid w:val="0059765F"/>
    <w:rsid w:val="00597747"/>
    <w:rsid w:val="00597851"/>
    <w:rsid w:val="00597E1D"/>
    <w:rsid w:val="0059AFD2"/>
    <w:rsid w:val="005A0008"/>
    <w:rsid w:val="005A020F"/>
    <w:rsid w:val="005A03FB"/>
    <w:rsid w:val="005A076C"/>
    <w:rsid w:val="005A09A0"/>
    <w:rsid w:val="005A0AC7"/>
    <w:rsid w:val="005A0B27"/>
    <w:rsid w:val="005A0C40"/>
    <w:rsid w:val="005A0D11"/>
    <w:rsid w:val="005A1116"/>
    <w:rsid w:val="005A112E"/>
    <w:rsid w:val="005A1172"/>
    <w:rsid w:val="005A164F"/>
    <w:rsid w:val="005A17A4"/>
    <w:rsid w:val="005A17A6"/>
    <w:rsid w:val="005A186C"/>
    <w:rsid w:val="005A18E0"/>
    <w:rsid w:val="005A1B51"/>
    <w:rsid w:val="005A1C77"/>
    <w:rsid w:val="005A1E82"/>
    <w:rsid w:val="005A1F7F"/>
    <w:rsid w:val="005A1F9C"/>
    <w:rsid w:val="005A2309"/>
    <w:rsid w:val="005A2388"/>
    <w:rsid w:val="005A23BE"/>
    <w:rsid w:val="005A2512"/>
    <w:rsid w:val="005A26A6"/>
    <w:rsid w:val="005A279A"/>
    <w:rsid w:val="005A28FB"/>
    <w:rsid w:val="005A2AB8"/>
    <w:rsid w:val="005A2B14"/>
    <w:rsid w:val="005A2C17"/>
    <w:rsid w:val="005A2F3B"/>
    <w:rsid w:val="005A3066"/>
    <w:rsid w:val="005A356C"/>
    <w:rsid w:val="005A3597"/>
    <w:rsid w:val="005A3651"/>
    <w:rsid w:val="005A36D3"/>
    <w:rsid w:val="005A378D"/>
    <w:rsid w:val="005A379C"/>
    <w:rsid w:val="005A3A17"/>
    <w:rsid w:val="005A3AE8"/>
    <w:rsid w:val="005A3CDE"/>
    <w:rsid w:val="005A3D2E"/>
    <w:rsid w:val="005A3DF7"/>
    <w:rsid w:val="005A4065"/>
    <w:rsid w:val="005A41D4"/>
    <w:rsid w:val="005A443A"/>
    <w:rsid w:val="005A4A58"/>
    <w:rsid w:val="005A4BC1"/>
    <w:rsid w:val="005A4E7C"/>
    <w:rsid w:val="005A4ECE"/>
    <w:rsid w:val="005A4EE8"/>
    <w:rsid w:val="005A4F92"/>
    <w:rsid w:val="005A5418"/>
    <w:rsid w:val="005A5421"/>
    <w:rsid w:val="005A5AEB"/>
    <w:rsid w:val="005A6049"/>
    <w:rsid w:val="005A611E"/>
    <w:rsid w:val="005A63B5"/>
    <w:rsid w:val="005A6405"/>
    <w:rsid w:val="005A649D"/>
    <w:rsid w:val="005A663C"/>
    <w:rsid w:val="005A6AF3"/>
    <w:rsid w:val="005A6BC3"/>
    <w:rsid w:val="005A6C1A"/>
    <w:rsid w:val="005A6C73"/>
    <w:rsid w:val="005A6CF4"/>
    <w:rsid w:val="005A6F40"/>
    <w:rsid w:val="005A7022"/>
    <w:rsid w:val="005A7397"/>
    <w:rsid w:val="005A741D"/>
    <w:rsid w:val="005A76C3"/>
    <w:rsid w:val="005A78A3"/>
    <w:rsid w:val="005A7926"/>
    <w:rsid w:val="005A7BEE"/>
    <w:rsid w:val="005A7E0B"/>
    <w:rsid w:val="005A7E1A"/>
    <w:rsid w:val="005A7E9E"/>
    <w:rsid w:val="005A7F0E"/>
    <w:rsid w:val="005B004E"/>
    <w:rsid w:val="005B0340"/>
    <w:rsid w:val="005B04D2"/>
    <w:rsid w:val="005B052C"/>
    <w:rsid w:val="005B06F6"/>
    <w:rsid w:val="005B09CE"/>
    <w:rsid w:val="005B0FA7"/>
    <w:rsid w:val="005B100A"/>
    <w:rsid w:val="005B10BF"/>
    <w:rsid w:val="005B16AA"/>
    <w:rsid w:val="005B1711"/>
    <w:rsid w:val="005B1737"/>
    <w:rsid w:val="005B1961"/>
    <w:rsid w:val="005B1997"/>
    <w:rsid w:val="005B19A6"/>
    <w:rsid w:val="005B1B74"/>
    <w:rsid w:val="005B1DA5"/>
    <w:rsid w:val="005B2069"/>
    <w:rsid w:val="005B2686"/>
    <w:rsid w:val="005B2BBC"/>
    <w:rsid w:val="005B3185"/>
    <w:rsid w:val="005B343A"/>
    <w:rsid w:val="005B36B7"/>
    <w:rsid w:val="005B38E9"/>
    <w:rsid w:val="005B3A28"/>
    <w:rsid w:val="005B3D65"/>
    <w:rsid w:val="005B3DDD"/>
    <w:rsid w:val="005B3EE6"/>
    <w:rsid w:val="005B3F5B"/>
    <w:rsid w:val="005B3F8D"/>
    <w:rsid w:val="005B3FA6"/>
    <w:rsid w:val="005B4125"/>
    <w:rsid w:val="005B42AF"/>
    <w:rsid w:val="005B43FC"/>
    <w:rsid w:val="005B4635"/>
    <w:rsid w:val="005B46F1"/>
    <w:rsid w:val="005B499A"/>
    <w:rsid w:val="005B49AA"/>
    <w:rsid w:val="005B4B46"/>
    <w:rsid w:val="005B4C99"/>
    <w:rsid w:val="005B4EE5"/>
    <w:rsid w:val="005B4F9D"/>
    <w:rsid w:val="005B51EA"/>
    <w:rsid w:val="005B52CB"/>
    <w:rsid w:val="005B5416"/>
    <w:rsid w:val="005B581E"/>
    <w:rsid w:val="005B5829"/>
    <w:rsid w:val="005B5B7F"/>
    <w:rsid w:val="005B5BFE"/>
    <w:rsid w:val="005B5C40"/>
    <w:rsid w:val="005B5E35"/>
    <w:rsid w:val="005B5ED6"/>
    <w:rsid w:val="005B62E3"/>
    <w:rsid w:val="005B6571"/>
    <w:rsid w:val="005B6729"/>
    <w:rsid w:val="005B6900"/>
    <w:rsid w:val="005B6916"/>
    <w:rsid w:val="005B6974"/>
    <w:rsid w:val="005B6A02"/>
    <w:rsid w:val="005B6C4B"/>
    <w:rsid w:val="005B6C92"/>
    <w:rsid w:val="005B6CE3"/>
    <w:rsid w:val="005B6E55"/>
    <w:rsid w:val="005B6F25"/>
    <w:rsid w:val="005B6F67"/>
    <w:rsid w:val="005B70B1"/>
    <w:rsid w:val="005B7450"/>
    <w:rsid w:val="005B74B6"/>
    <w:rsid w:val="005B75B1"/>
    <w:rsid w:val="005B7612"/>
    <w:rsid w:val="005B7809"/>
    <w:rsid w:val="005B796B"/>
    <w:rsid w:val="005B7BCA"/>
    <w:rsid w:val="005B7D24"/>
    <w:rsid w:val="005B7F14"/>
    <w:rsid w:val="005C00AD"/>
    <w:rsid w:val="005C012C"/>
    <w:rsid w:val="005C0350"/>
    <w:rsid w:val="005C0921"/>
    <w:rsid w:val="005C09E3"/>
    <w:rsid w:val="005C0C34"/>
    <w:rsid w:val="005C0C6C"/>
    <w:rsid w:val="005C0EEA"/>
    <w:rsid w:val="005C10D6"/>
    <w:rsid w:val="005C12B2"/>
    <w:rsid w:val="005C1328"/>
    <w:rsid w:val="005C1333"/>
    <w:rsid w:val="005C13CA"/>
    <w:rsid w:val="005C1403"/>
    <w:rsid w:val="005C1437"/>
    <w:rsid w:val="005C1643"/>
    <w:rsid w:val="005C1696"/>
    <w:rsid w:val="005C177C"/>
    <w:rsid w:val="005C17AD"/>
    <w:rsid w:val="005C1940"/>
    <w:rsid w:val="005C1961"/>
    <w:rsid w:val="005C1CC7"/>
    <w:rsid w:val="005C1DA4"/>
    <w:rsid w:val="005C1EE5"/>
    <w:rsid w:val="005C2017"/>
    <w:rsid w:val="005C2072"/>
    <w:rsid w:val="005C2085"/>
    <w:rsid w:val="005C2093"/>
    <w:rsid w:val="005C20DA"/>
    <w:rsid w:val="005C21E7"/>
    <w:rsid w:val="005C22B4"/>
    <w:rsid w:val="005C243C"/>
    <w:rsid w:val="005C283A"/>
    <w:rsid w:val="005C2869"/>
    <w:rsid w:val="005C29D7"/>
    <w:rsid w:val="005C29D8"/>
    <w:rsid w:val="005C2FCE"/>
    <w:rsid w:val="005C303D"/>
    <w:rsid w:val="005C31BC"/>
    <w:rsid w:val="005C31E0"/>
    <w:rsid w:val="005C3318"/>
    <w:rsid w:val="005C3458"/>
    <w:rsid w:val="005C3464"/>
    <w:rsid w:val="005C34EF"/>
    <w:rsid w:val="005C35BA"/>
    <w:rsid w:val="005C384D"/>
    <w:rsid w:val="005C38D6"/>
    <w:rsid w:val="005C3C7D"/>
    <w:rsid w:val="005C3CC3"/>
    <w:rsid w:val="005C3E1D"/>
    <w:rsid w:val="005C4721"/>
    <w:rsid w:val="005C483A"/>
    <w:rsid w:val="005C4A6A"/>
    <w:rsid w:val="005C4AC3"/>
    <w:rsid w:val="005C4CB1"/>
    <w:rsid w:val="005C4DF0"/>
    <w:rsid w:val="005C4FDD"/>
    <w:rsid w:val="005C5060"/>
    <w:rsid w:val="005C5391"/>
    <w:rsid w:val="005C5512"/>
    <w:rsid w:val="005C5534"/>
    <w:rsid w:val="005C553D"/>
    <w:rsid w:val="005C5675"/>
    <w:rsid w:val="005C5A9B"/>
    <w:rsid w:val="005C5B7F"/>
    <w:rsid w:val="005C5D2B"/>
    <w:rsid w:val="005C5D38"/>
    <w:rsid w:val="005C5DC5"/>
    <w:rsid w:val="005C5FE0"/>
    <w:rsid w:val="005C602D"/>
    <w:rsid w:val="005C6214"/>
    <w:rsid w:val="005C623E"/>
    <w:rsid w:val="005C6248"/>
    <w:rsid w:val="005C62F3"/>
    <w:rsid w:val="005C63AE"/>
    <w:rsid w:val="005C6441"/>
    <w:rsid w:val="005C649D"/>
    <w:rsid w:val="005C6546"/>
    <w:rsid w:val="005C66C5"/>
    <w:rsid w:val="005C6942"/>
    <w:rsid w:val="005C6B8B"/>
    <w:rsid w:val="005C6E66"/>
    <w:rsid w:val="005C6F6F"/>
    <w:rsid w:val="005C7076"/>
    <w:rsid w:val="005C70F7"/>
    <w:rsid w:val="005C7303"/>
    <w:rsid w:val="005C7353"/>
    <w:rsid w:val="005C7591"/>
    <w:rsid w:val="005C7C06"/>
    <w:rsid w:val="005C7C26"/>
    <w:rsid w:val="005C7CAC"/>
    <w:rsid w:val="005C7CF3"/>
    <w:rsid w:val="005D01A8"/>
    <w:rsid w:val="005D070E"/>
    <w:rsid w:val="005D091E"/>
    <w:rsid w:val="005D09AD"/>
    <w:rsid w:val="005D09C2"/>
    <w:rsid w:val="005D1091"/>
    <w:rsid w:val="005D10F1"/>
    <w:rsid w:val="005D130E"/>
    <w:rsid w:val="005D16ED"/>
    <w:rsid w:val="005D175C"/>
    <w:rsid w:val="005D1784"/>
    <w:rsid w:val="005D1A6D"/>
    <w:rsid w:val="005D1A70"/>
    <w:rsid w:val="005D1B2F"/>
    <w:rsid w:val="005D1E6B"/>
    <w:rsid w:val="005D214C"/>
    <w:rsid w:val="005D21B0"/>
    <w:rsid w:val="005D21B3"/>
    <w:rsid w:val="005D2553"/>
    <w:rsid w:val="005D2661"/>
    <w:rsid w:val="005D2849"/>
    <w:rsid w:val="005D28E5"/>
    <w:rsid w:val="005D2AD8"/>
    <w:rsid w:val="005D2C60"/>
    <w:rsid w:val="005D308A"/>
    <w:rsid w:val="005D3187"/>
    <w:rsid w:val="005D343A"/>
    <w:rsid w:val="005D3652"/>
    <w:rsid w:val="005D38A4"/>
    <w:rsid w:val="005D38A6"/>
    <w:rsid w:val="005D39CC"/>
    <w:rsid w:val="005D3B0C"/>
    <w:rsid w:val="005D3CA0"/>
    <w:rsid w:val="005D3E9B"/>
    <w:rsid w:val="005D3F4A"/>
    <w:rsid w:val="005D4090"/>
    <w:rsid w:val="005D4210"/>
    <w:rsid w:val="005D4560"/>
    <w:rsid w:val="005D4799"/>
    <w:rsid w:val="005D47A6"/>
    <w:rsid w:val="005D4894"/>
    <w:rsid w:val="005D4B37"/>
    <w:rsid w:val="005D4B4F"/>
    <w:rsid w:val="005D4D6B"/>
    <w:rsid w:val="005D4E51"/>
    <w:rsid w:val="005D4FD8"/>
    <w:rsid w:val="005D507B"/>
    <w:rsid w:val="005D53AF"/>
    <w:rsid w:val="005D55A5"/>
    <w:rsid w:val="005D55BD"/>
    <w:rsid w:val="005D56A4"/>
    <w:rsid w:val="005D592D"/>
    <w:rsid w:val="005D5994"/>
    <w:rsid w:val="005D5F2F"/>
    <w:rsid w:val="005D602E"/>
    <w:rsid w:val="005D624B"/>
    <w:rsid w:val="005D6579"/>
    <w:rsid w:val="005D669C"/>
    <w:rsid w:val="005D670E"/>
    <w:rsid w:val="005D6AB5"/>
    <w:rsid w:val="005D6B65"/>
    <w:rsid w:val="005D6BCD"/>
    <w:rsid w:val="005D6BE0"/>
    <w:rsid w:val="005D6CDB"/>
    <w:rsid w:val="005D6DE6"/>
    <w:rsid w:val="005D6EB5"/>
    <w:rsid w:val="005D7077"/>
    <w:rsid w:val="005D70AB"/>
    <w:rsid w:val="005D7165"/>
    <w:rsid w:val="005D71D5"/>
    <w:rsid w:val="005D7450"/>
    <w:rsid w:val="005D74D9"/>
    <w:rsid w:val="005D7527"/>
    <w:rsid w:val="005D7748"/>
    <w:rsid w:val="005D780E"/>
    <w:rsid w:val="005D793B"/>
    <w:rsid w:val="005D7A0F"/>
    <w:rsid w:val="005D7AC1"/>
    <w:rsid w:val="005D7BB2"/>
    <w:rsid w:val="005D7C2C"/>
    <w:rsid w:val="005D7C80"/>
    <w:rsid w:val="005D7E10"/>
    <w:rsid w:val="005E01F7"/>
    <w:rsid w:val="005E0232"/>
    <w:rsid w:val="005E0507"/>
    <w:rsid w:val="005E0580"/>
    <w:rsid w:val="005E06D2"/>
    <w:rsid w:val="005E06F3"/>
    <w:rsid w:val="005E0AEC"/>
    <w:rsid w:val="005E0AEE"/>
    <w:rsid w:val="005E0B6E"/>
    <w:rsid w:val="005E0B73"/>
    <w:rsid w:val="005E0E83"/>
    <w:rsid w:val="005E0F84"/>
    <w:rsid w:val="005E0FDE"/>
    <w:rsid w:val="005E1034"/>
    <w:rsid w:val="005E1154"/>
    <w:rsid w:val="005E13F8"/>
    <w:rsid w:val="005E1483"/>
    <w:rsid w:val="005E14FB"/>
    <w:rsid w:val="005E153E"/>
    <w:rsid w:val="005E158C"/>
    <w:rsid w:val="005E16C4"/>
    <w:rsid w:val="005E170F"/>
    <w:rsid w:val="005E1834"/>
    <w:rsid w:val="005E1B93"/>
    <w:rsid w:val="005E1C45"/>
    <w:rsid w:val="005E1E2E"/>
    <w:rsid w:val="005E1EB1"/>
    <w:rsid w:val="005E238D"/>
    <w:rsid w:val="005E2424"/>
    <w:rsid w:val="005E24AE"/>
    <w:rsid w:val="005E2598"/>
    <w:rsid w:val="005E2633"/>
    <w:rsid w:val="005E26D5"/>
    <w:rsid w:val="005E279D"/>
    <w:rsid w:val="005E2924"/>
    <w:rsid w:val="005E3020"/>
    <w:rsid w:val="005E3034"/>
    <w:rsid w:val="005E3207"/>
    <w:rsid w:val="005E3539"/>
    <w:rsid w:val="005E354E"/>
    <w:rsid w:val="005E36EB"/>
    <w:rsid w:val="005E3824"/>
    <w:rsid w:val="005E383A"/>
    <w:rsid w:val="005E3B67"/>
    <w:rsid w:val="005E3DA6"/>
    <w:rsid w:val="005E3DC0"/>
    <w:rsid w:val="005E3EB5"/>
    <w:rsid w:val="005E410C"/>
    <w:rsid w:val="005E413C"/>
    <w:rsid w:val="005E4515"/>
    <w:rsid w:val="005E47DD"/>
    <w:rsid w:val="005E4976"/>
    <w:rsid w:val="005E4B31"/>
    <w:rsid w:val="005E4D13"/>
    <w:rsid w:val="005E4DB4"/>
    <w:rsid w:val="005E55D0"/>
    <w:rsid w:val="005E5673"/>
    <w:rsid w:val="005E56CB"/>
    <w:rsid w:val="005E57CC"/>
    <w:rsid w:val="005E580A"/>
    <w:rsid w:val="005E5814"/>
    <w:rsid w:val="005E58CA"/>
    <w:rsid w:val="005E58E4"/>
    <w:rsid w:val="005E6219"/>
    <w:rsid w:val="005E6351"/>
    <w:rsid w:val="005E64F7"/>
    <w:rsid w:val="005E65F6"/>
    <w:rsid w:val="005E665E"/>
    <w:rsid w:val="005E6848"/>
    <w:rsid w:val="005E6960"/>
    <w:rsid w:val="005E6A20"/>
    <w:rsid w:val="005E6A35"/>
    <w:rsid w:val="005E6B3F"/>
    <w:rsid w:val="005E6CF5"/>
    <w:rsid w:val="005E71BA"/>
    <w:rsid w:val="005E751A"/>
    <w:rsid w:val="005E760B"/>
    <w:rsid w:val="005E7612"/>
    <w:rsid w:val="005E7858"/>
    <w:rsid w:val="005E7DE4"/>
    <w:rsid w:val="005E7E6E"/>
    <w:rsid w:val="005E7FEF"/>
    <w:rsid w:val="005F0167"/>
    <w:rsid w:val="005F022B"/>
    <w:rsid w:val="005F02D0"/>
    <w:rsid w:val="005F03AB"/>
    <w:rsid w:val="005F0558"/>
    <w:rsid w:val="005F06FF"/>
    <w:rsid w:val="005F0779"/>
    <w:rsid w:val="005F0903"/>
    <w:rsid w:val="005F0AC9"/>
    <w:rsid w:val="005F0C22"/>
    <w:rsid w:val="005F0C54"/>
    <w:rsid w:val="005F0CF3"/>
    <w:rsid w:val="005F13B7"/>
    <w:rsid w:val="005F1402"/>
    <w:rsid w:val="005F1436"/>
    <w:rsid w:val="005F147B"/>
    <w:rsid w:val="005F1655"/>
    <w:rsid w:val="005F18AD"/>
    <w:rsid w:val="005F1A4E"/>
    <w:rsid w:val="005F1A9C"/>
    <w:rsid w:val="005F2046"/>
    <w:rsid w:val="005F2270"/>
    <w:rsid w:val="005F246F"/>
    <w:rsid w:val="005F2584"/>
    <w:rsid w:val="005F25C4"/>
    <w:rsid w:val="005F27FC"/>
    <w:rsid w:val="005F2867"/>
    <w:rsid w:val="005F2D59"/>
    <w:rsid w:val="005F3162"/>
    <w:rsid w:val="005F3540"/>
    <w:rsid w:val="005F37FF"/>
    <w:rsid w:val="005F3B0D"/>
    <w:rsid w:val="005F3B33"/>
    <w:rsid w:val="005F3E40"/>
    <w:rsid w:val="005F416F"/>
    <w:rsid w:val="005F42C8"/>
    <w:rsid w:val="005F42FD"/>
    <w:rsid w:val="005F456D"/>
    <w:rsid w:val="005F458F"/>
    <w:rsid w:val="005F470E"/>
    <w:rsid w:val="005F4A18"/>
    <w:rsid w:val="005F4AE1"/>
    <w:rsid w:val="005F4B42"/>
    <w:rsid w:val="005F4B7F"/>
    <w:rsid w:val="005F4BD1"/>
    <w:rsid w:val="005F4EBD"/>
    <w:rsid w:val="005F517B"/>
    <w:rsid w:val="005F5180"/>
    <w:rsid w:val="005F52A7"/>
    <w:rsid w:val="005F54B6"/>
    <w:rsid w:val="005F55FC"/>
    <w:rsid w:val="005F56B9"/>
    <w:rsid w:val="005F5862"/>
    <w:rsid w:val="005F58CF"/>
    <w:rsid w:val="005F5C71"/>
    <w:rsid w:val="005F65AB"/>
    <w:rsid w:val="005F670E"/>
    <w:rsid w:val="005F6762"/>
    <w:rsid w:val="005F67AB"/>
    <w:rsid w:val="005F6979"/>
    <w:rsid w:val="005F69BE"/>
    <w:rsid w:val="005F6A28"/>
    <w:rsid w:val="005F6C10"/>
    <w:rsid w:val="005F6D97"/>
    <w:rsid w:val="005F6F0C"/>
    <w:rsid w:val="005F70BC"/>
    <w:rsid w:val="005F70D5"/>
    <w:rsid w:val="005F70FE"/>
    <w:rsid w:val="005F72F8"/>
    <w:rsid w:val="005F738F"/>
    <w:rsid w:val="005F74D7"/>
    <w:rsid w:val="005F759D"/>
    <w:rsid w:val="005F7A6C"/>
    <w:rsid w:val="005F7D23"/>
    <w:rsid w:val="005F7DB3"/>
    <w:rsid w:val="005F7E70"/>
    <w:rsid w:val="005F7F88"/>
    <w:rsid w:val="006003CC"/>
    <w:rsid w:val="0060048A"/>
    <w:rsid w:val="006005C2"/>
    <w:rsid w:val="00600808"/>
    <w:rsid w:val="00600BBD"/>
    <w:rsid w:val="00600CDF"/>
    <w:rsid w:val="00600E0E"/>
    <w:rsid w:val="00601229"/>
    <w:rsid w:val="006014A4"/>
    <w:rsid w:val="00601622"/>
    <w:rsid w:val="00601781"/>
    <w:rsid w:val="00601960"/>
    <w:rsid w:val="00601C9E"/>
    <w:rsid w:val="00601F8B"/>
    <w:rsid w:val="00601FB1"/>
    <w:rsid w:val="00601FB3"/>
    <w:rsid w:val="00602961"/>
    <w:rsid w:val="006029AC"/>
    <w:rsid w:val="00602C9F"/>
    <w:rsid w:val="006033C3"/>
    <w:rsid w:val="006035CC"/>
    <w:rsid w:val="00603674"/>
    <w:rsid w:val="00603792"/>
    <w:rsid w:val="00603C5E"/>
    <w:rsid w:val="00603CA1"/>
    <w:rsid w:val="00603DA2"/>
    <w:rsid w:val="00603FC5"/>
    <w:rsid w:val="006040BB"/>
    <w:rsid w:val="006044B5"/>
    <w:rsid w:val="00604707"/>
    <w:rsid w:val="0060494F"/>
    <w:rsid w:val="00604A4C"/>
    <w:rsid w:val="00604BAE"/>
    <w:rsid w:val="00604BE5"/>
    <w:rsid w:val="00604CAD"/>
    <w:rsid w:val="00604D84"/>
    <w:rsid w:val="00604E3F"/>
    <w:rsid w:val="00605024"/>
    <w:rsid w:val="006052ED"/>
    <w:rsid w:val="006057E6"/>
    <w:rsid w:val="006057F5"/>
    <w:rsid w:val="00605C93"/>
    <w:rsid w:val="00605D10"/>
    <w:rsid w:val="00605D62"/>
    <w:rsid w:val="0060631E"/>
    <w:rsid w:val="006063A7"/>
    <w:rsid w:val="00606525"/>
    <w:rsid w:val="00606555"/>
    <w:rsid w:val="006068A6"/>
    <w:rsid w:val="006069C7"/>
    <w:rsid w:val="00606A5C"/>
    <w:rsid w:val="00606D36"/>
    <w:rsid w:val="00606F7D"/>
    <w:rsid w:val="00607046"/>
    <w:rsid w:val="0060759C"/>
    <w:rsid w:val="00607BC0"/>
    <w:rsid w:val="00607C53"/>
    <w:rsid w:val="00610087"/>
    <w:rsid w:val="00610175"/>
    <w:rsid w:val="0061026F"/>
    <w:rsid w:val="006104AF"/>
    <w:rsid w:val="006105FF"/>
    <w:rsid w:val="006108C9"/>
    <w:rsid w:val="00610B17"/>
    <w:rsid w:val="00610C11"/>
    <w:rsid w:val="00610D6F"/>
    <w:rsid w:val="0061113B"/>
    <w:rsid w:val="006112D1"/>
    <w:rsid w:val="0061134C"/>
    <w:rsid w:val="00611369"/>
    <w:rsid w:val="0061137A"/>
    <w:rsid w:val="006114C0"/>
    <w:rsid w:val="006116E3"/>
    <w:rsid w:val="006119E7"/>
    <w:rsid w:val="00611B84"/>
    <w:rsid w:val="00611E82"/>
    <w:rsid w:val="00611F5E"/>
    <w:rsid w:val="00611FAC"/>
    <w:rsid w:val="00611FF4"/>
    <w:rsid w:val="006121F4"/>
    <w:rsid w:val="00612349"/>
    <w:rsid w:val="0061236E"/>
    <w:rsid w:val="00612379"/>
    <w:rsid w:val="006123BB"/>
    <w:rsid w:val="006123C6"/>
    <w:rsid w:val="00612515"/>
    <w:rsid w:val="006125F8"/>
    <w:rsid w:val="0061264F"/>
    <w:rsid w:val="00612D5F"/>
    <w:rsid w:val="00613145"/>
    <w:rsid w:val="006132AB"/>
    <w:rsid w:val="006132B0"/>
    <w:rsid w:val="00613361"/>
    <w:rsid w:val="006135C4"/>
    <w:rsid w:val="006137CE"/>
    <w:rsid w:val="0061390D"/>
    <w:rsid w:val="006139CA"/>
    <w:rsid w:val="00613A56"/>
    <w:rsid w:val="00613C6E"/>
    <w:rsid w:val="00613EDC"/>
    <w:rsid w:val="00613EFB"/>
    <w:rsid w:val="00613FF1"/>
    <w:rsid w:val="006140A1"/>
    <w:rsid w:val="006141BC"/>
    <w:rsid w:val="0061437F"/>
    <w:rsid w:val="006144BD"/>
    <w:rsid w:val="00614748"/>
    <w:rsid w:val="00614ECD"/>
    <w:rsid w:val="00615254"/>
    <w:rsid w:val="006153B9"/>
    <w:rsid w:val="006155EE"/>
    <w:rsid w:val="0061567A"/>
    <w:rsid w:val="0061574A"/>
    <w:rsid w:val="00615896"/>
    <w:rsid w:val="0061592A"/>
    <w:rsid w:val="00615AF0"/>
    <w:rsid w:val="00615B21"/>
    <w:rsid w:val="00615C36"/>
    <w:rsid w:val="00615CEC"/>
    <w:rsid w:val="00615E17"/>
    <w:rsid w:val="00616103"/>
    <w:rsid w:val="006162AA"/>
    <w:rsid w:val="00616374"/>
    <w:rsid w:val="00616394"/>
    <w:rsid w:val="006163F1"/>
    <w:rsid w:val="0061650E"/>
    <w:rsid w:val="00616929"/>
    <w:rsid w:val="006169EB"/>
    <w:rsid w:val="00616A00"/>
    <w:rsid w:val="00616D20"/>
    <w:rsid w:val="0061722D"/>
    <w:rsid w:val="006172CA"/>
    <w:rsid w:val="006173A2"/>
    <w:rsid w:val="00617420"/>
    <w:rsid w:val="0061759A"/>
    <w:rsid w:val="006175FB"/>
    <w:rsid w:val="006176C4"/>
    <w:rsid w:val="006176CA"/>
    <w:rsid w:val="00617C3B"/>
    <w:rsid w:val="00617DDB"/>
    <w:rsid w:val="00617F26"/>
    <w:rsid w:val="00617FC6"/>
    <w:rsid w:val="00620B4E"/>
    <w:rsid w:val="00620C31"/>
    <w:rsid w:val="00620C5C"/>
    <w:rsid w:val="00621196"/>
    <w:rsid w:val="00621341"/>
    <w:rsid w:val="006213AF"/>
    <w:rsid w:val="00621658"/>
    <w:rsid w:val="006218B2"/>
    <w:rsid w:val="006219C5"/>
    <w:rsid w:val="00621AED"/>
    <w:rsid w:val="00622249"/>
    <w:rsid w:val="00622280"/>
    <w:rsid w:val="006222E8"/>
    <w:rsid w:val="00622505"/>
    <w:rsid w:val="00622683"/>
    <w:rsid w:val="0062279C"/>
    <w:rsid w:val="00622881"/>
    <w:rsid w:val="00622BDC"/>
    <w:rsid w:val="00622CA5"/>
    <w:rsid w:val="00623022"/>
    <w:rsid w:val="00623143"/>
    <w:rsid w:val="00623185"/>
    <w:rsid w:val="00623475"/>
    <w:rsid w:val="00623773"/>
    <w:rsid w:val="0062377C"/>
    <w:rsid w:val="0062396D"/>
    <w:rsid w:val="00623B04"/>
    <w:rsid w:val="00623D90"/>
    <w:rsid w:val="00623DE5"/>
    <w:rsid w:val="00623E06"/>
    <w:rsid w:val="00623E60"/>
    <w:rsid w:val="00623F9F"/>
    <w:rsid w:val="00623FAE"/>
    <w:rsid w:val="0062402C"/>
    <w:rsid w:val="0062439A"/>
    <w:rsid w:val="00624420"/>
    <w:rsid w:val="006248F5"/>
    <w:rsid w:val="0062491B"/>
    <w:rsid w:val="006249FE"/>
    <w:rsid w:val="00624A02"/>
    <w:rsid w:val="00624AE9"/>
    <w:rsid w:val="00624B18"/>
    <w:rsid w:val="00624CE9"/>
    <w:rsid w:val="00624D25"/>
    <w:rsid w:val="00624F2D"/>
    <w:rsid w:val="00624F69"/>
    <w:rsid w:val="00624F88"/>
    <w:rsid w:val="00625618"/>
    <w:rsid w:val="0062578D"/>
    <w:rsid w:val="006257D3"/>
    <w:rsid w:val="00625845"/>
    <w:rsid w:val="00625866"/>
    <w:rsid w:val="00625F5F"/>
    <w:rsid w:val="00625FFA"/>
    <w:rsid w:val="0062622C"/>
    <w:rsid w:val="006262C0"/>
    <w:rsid w:val="0062651A"/>
    <w:rsid w:val="00626681"/>
    <w:rsid w:val="00626765"/>
    <w:rsid w:val="00626896"/>
    <w:rsid w:val="006269E8"/>
    <w:rsid w:val="00626E08"/>
    <w:rsid w:val="006271F5"/>
    <w:rsid w:val="0062727C"/>
    <w:rsid w:val="0062740F"/>
    <w:rsid w:val="00627475"/>
    <w:rsid w:val="00627683"/>
    <w:rsid w:val="00627713"/>
    <w:rsid w:val="00627749"/>
    <w:rsid w:val="00627936"/>
    <w:rsid w:val="006279D2"/>
    <w:rsid w:val="00627A44"/>
    <w:rsid w:val="00627AE7"/>
    <w:rsid w:val="00627B63"/>
    <w:rsid w:val="006300C4"/>
    <w:rsid w:val="006302F9"/>
    <w:rsid w:val="00630386"/>
    <w:rsid w:val="00630389"/>
    <w:rsid w:val="00630453"/>
    <w:rsid w:val="006304F3"/>
    <w:rsid w:val="00630743"/>
    <w:rsid w:val="00630BE2"/>
    <w:rsid w:val="00630C9B"/>
    <w:rsid w:val="00630D59"/>
    <w:rsid w:val="00630D94"/>
    <w:rsid w:val="00630DFE"/>
    <w:rsid w:val="0063152C"/>
    <w:rsid w:val="00631779"/>
    <w:rsid w:val="006318EB"/>
    <w:rsid w:val="00631BD9"/>
    <w:rsid w:val="00631C14"/>
    <w:rsid w:val="00631CB7"/>
    <w:rsid w:val="00631D2A"/>
    <w:rsid w:val="00631D94"/>
    <w:rsid w:val="00631EA5"/>
    <w:rsid w:val="00631F84"/>
    <w:rsid w:val="006320A2"/>
    <w:rsid w:val="0063237E"/>
    <w:rsid w:val="00632488"/>
    <w:rsid w:val="006326CF"/>
    <w:rsid w:val="0063276A"/>
    <w:rsid w:val="00632950"/>
    <w:rsid w:val="00632B42"/>
    <w:rsid w:val="00632B9A"/>
    <w:rsid w:val="00632DB9"/>
    <w:rsid w:val="00632E08"/>
    <w:rsid w:val="00633154"/>
    <w:rsid w:val="0063317A"/>
    <w:rsid w:val="00633283"/>
    <w:rsid w:val="00633546"/>
    <w:rsid w:val="006335ED"/>
    <w:rsid w:val="006335FA"/>
    <w:rsid w:val="006337F2"/>
    <w:rsid w:val="00633A23"/>
    <w:rsid w:val="00633CEF"/>
    <w:rsid w:val="00633E07"/>
    <w:rsid w:val="006341CF"/>
    <w:rsid w:val="0063426C"/>
    <w:rsid w:val="0063432D"/>
    <w:rsid w:val="006343E2"/>
    <w:rsid w:val="00634472"/>
    <w:rsid w:val="006344F2"/>
    <w:rsid w:val="00634737"/>
    <w:rsid w:val="00634A1B"/>
    <w:rsid w:val="00634BEA"/>
    <w:rsid w:val="00634EBB"/>
    <w:rsid w:val="00634F98"/>
    <w:rsid w:val="0063508A"/>
    <w:rsid w:val="00635142"/>
    <w:rsid w:val="00635155"/>
    <w:rsid w:val="00635241"/>
    <w:rsid w:val="006353FA"/>
    <w:rsid w:val="00635678"/>
    <w:rsid w:val="00635734"/>
    <w:rsid w:val="006357AD"/>
    <w:rsid w:val="00635A59"/>
    <w:rsid w:val="00635BB7"/>
    <w:rsid w:val="00635CF7"/>
    <w:rsid w:val="00635FA3"/>
    <w:rsid w:val="00636201"/>
    <w:rsid w:val="0063627A"/>
    <w:rsid w:val="0063651C"/>
    <w:rsid w:val="006367CA"/>
    <w:rsid w:val="006367E1"/>
    <w:rsid w:val="006369DC"/>
    <w:rsid w:val="00636ACA"/>
    <w:rsid w:val="00636E6A"/>
    <w:rsid w:val="00636F25"/>
    <w:rsid w:val="00636F2A"/>
    <w:rsid w:val="00636FDE"/>
    <w:rsid w:val="00637155"/>
    <w:rsid w:val="006372D3"/>
    <w:rsid w:val="00637368"/>
    <w:rsid w:val="0063736B"/>
    <w:rsid w:val="0063748B"/>
    <w:rsid w:val="00637885"/>
    <w:rsid w:val="006378F9"/>
    <w:rsid w:val="00637909"/>
    <w:rsid w:val="00637D32"/>
    <w:rsid w:val="00637E0F"/>
    <w:rsid w:val="00637EBF"/>
    <w:rsid w:val="00637F4C"/>
    <w:rsid w:val="00637FCD"/>
    <w:rsid w:val="00640340"/>
    <w:rsid w:val="00640395"/>
    <w:rsid w:val="00640687"/>
    <w:rsid w:val="0064093D"/>
    <w:rsid w:val="0064099C"/>
    <w:rsid w:val="00640B71"/>
    <w:rsid w:val="00640CD2"/>
    <w:rsid w:val="00640EE1"/>
    <w:rsid w:val="00640F3F"/>
    <w:rsid w:val="006411B5"/>
    <w:rsid w:val="006415A1"/>
    <w:rsid w:val="006415C2"/>
    <w:rsid w:val="006416D1"/>
    <w:rsid w:val="00641780"/>
    <w:rsid w:val="0064185B"/>
    <w:rsid w:val="006418C5"/>
    <w:rsid w:val="00641A85"/>
    <w:rsid w:val="00641B08"/>
    <w:rsid w:val="00641C83"/>
    <w:rsid w:val="00641D2F"/>
    <w:rsid w:val="00641EEC"/>
    <w:rsid w:val="00642211"/>
    <w:rsid w:val="00642306"/>
    <w:rsid w:val="0064285C"/>
    <w:rsid w:val="00642D5F"/>
    <w:rsid w:val="00642EEE"/>
    <w:rsid w:val="00642F74"/>
    <w:rsid w:val="00642FF4"/>
    <w:rsid w:val="00643014"/>
    <w:rsid w:val="006430BD"/>
    <w:rsid w:val="00643131"/>
    <w:rsid w:val="006431C7"/>
    <w:rsid w:val="006434A7"/>
    <w:rsid w:val="00643534"/>
    <w:rsid w:val="006437EA"/>
    <w:rsid w:val="006439CC"/>
    <w:rsid w:val="00643B5B"/>
    <w:rsid w:val="00643C6E"/>
    <w:rsid w:val="00643CAF"/>
    <w:rsid w:val="00643CBC"/>
    <w:rsid w:val="00643CC0"/>
    <w:rsid w:val="00643E12"/>
    <w:rsid w:val="00643F38"/>
    <w:rsid w:val="00644016"/>
    <w:rsid w:val="006440CB"/>
    <w:rsid w:val="006440D8"/>
    <w:rsid w:val="006441EA"/>
    <w:rsid w:val="00644263"/>
    <w:rsid w:val="006443A0"/>
    <w:rsid w:val="00644446"/>
    <w:rsid w:val="006445D9"/>
    <w:rsid w:val="00644759"/>
    <w:rsid w:val="006447D5"/>
    <w:rsid w:val="006448C1"/>
    <w:rsid w:val="0064496C"/>
    <w:rsid w:val="00644A0C"/>
    <w:rsid w:val="00644A74"/>
    <w:rsid w:val="00644AB9"/>
    <w:rsid w:val="00644B4B"/>
    <w:rsid w:val="00644CBC"/>
    <w:rsid w:val="00644DA0"/>
    <w:rsid w:val="00644DC5"/>
    <w:rsid w:val="00645184"/>
    <w:rsid w:val="006452C8"/>
    <w:rsid w:val="006452D4"/>
    <w:rsid w:val="00645370"/>
    <w:rsid w:val="0064547E"/>
    <w:rsid w:val="006456A6"/>
    <w:rsid w:val="006456C9"/>
    <w:rsid w:val="006456EC"/>
    <w:rsid w:val="006456FF"/>
    <w:rsid w:val="00645762"/>
    <w:rsid w:val="006461DC"/>
    <w:rsid w:val="006462CD"/>
    <w:rsid w:val="006466C5"/>
    <w:rsid w:val="0064698E"/>
    <w:rsid w:val="00646CFD"/>
    <w:rsid w:val="00646D8C"/>
    <w:rsid w:val="00646E04"/>
    <w:rsid w:val="006472AA"/>
    <w:rsid w:val="0064741F"/>
    <w:rsid w:val="006476CB"/>
    <w:rsid w:val="00647742"/>
    <w:rsid w:val="006479E6"/>
    <w:rsid w:val="00647A88"/>
    <w:rsid w:val="00647A8B"/>
    <w:rsid w:val="00647AB4"/>
    <w:rsid w:val="00647CB7"/>
    <w:rsid w:val="00647D73"/>
    <w:rsid w:val="00647DA5"/>
    <w:rsid w:val="00647E01"/>
    <w:rsid w:val="00647F9C"/>
    <w:rsid w:val="006500F3"/>
    <w:rsid w:val="00650467"/>
    <w:rsid w:val="006506E3"/>
    <w:rsid w:val="00650931"/>
    <w:rsid w:val="00650990"/>
    <w:rsid w:val="006509A7"/>
    <w:rsid w:val="00650AC1"/>
    <w:rsid w:val="00650B0F"/>
    <w:rsid w:val="00650E0A"/>
    <w:rsid w:val="00650E6A"/>
    <w:rsid w:val="00650F81"/>
    <w:rsid w:val="006510DC"/>
    <w:rsid w:val="00651110"/>
    <w:rsid w:val="00651152"/>
    <w:rsid w:val="0065131E"/>
    <w:rsid w:val="00651345"/>
    <w:rsid w:val="006514C7"/>
    <w:rsid w:val="00651707"/>
    <w:rsid w:val="006519D5"/>
    <w:rsid w:val="00651AB0"/>
    <w:rsid w:val="00651B06"/>
    <w:rsid w:val="00651C53"/>
    <w:rsid w:val="00651E5A"/>
    <w:rsid w:val="0065219D"/>
    <w:rsid w:val="006524AD"/>
    <w:rsid w:val="00652795"/>
    <w:rsid w:val="006527C8"/>
    <w:rsid w:val="006528F0"/>
    <w:rsid w:val="006529DF"/>
    <w:rsid w:val="00652A03"/>
    <w:rsid w:val="00652B33"/>
    <w:rsid w:val="00652B65"/>
    <w:rsid w:val="006531C1"/>
    <w:rsid w:val="0065340F"/>
    <w:rsid w:val="00653446"/>
    <w:rsid w:val="00653561"/>
    <w:rsid w:val="006536CF"/>
    <w:rsid w:val="006536E9"/>
    <w:rsid w:val="00653997"/>
    <w:rsid w:val="00653C8E"/>
    <w:rsid w:val="00653CAB"/>
    <w:rsid w:val="00653F8C"/>
    <w:rsid w:val="00653FA2"/>
    <w:rsid w:val="00653FC8"/>
    <w:rsid w:val="006541CB"/>
    <w:rsid w:val="00654367"/>
    <w:rsid w:val="00654372"/>
    <w:rsid w:val="006543F8"/>
    <w:rsid w:val="00654500"/>
    <w:rsid w:val="006546E0"/>
    <w:rsid w:val="00654877"/>
    <w:rsid w:val="00654A8F"/>
    <w:rsid w:val="00654B68"/>
    <w:rsid w:val="00654C06"/>
    <w:rsid w:val="00654CC9"/>
    <w:rsid w:val="00654E09"/>
    <w:rsid w:val="00654E2F"/>
    <w:rsid w:val="00654F3B"/>
    <w:rsid w:val="0065508B"/>
    <w:rsid w:val="00655120"/>
    <w:rsid w:val="00655244"/>
    <w:rsid w:val="00655317"/>
    <w:rsid w:val="0065533D"/>
    <w:rsid w:val="006557C7"/>
    <w:rsid w:val="0065597E"/>
    <w:rsid w:val="006559C9"/>
    <w:rsid w:val="00655AF3"/>
    <w:rsid w:val="00655B2A"/>
    <w:rsid w:val="006560AC"/>
    <w:rsid w:val="006562A0"/>
    <w:rsid w:val="006562AD"/>
    <w:rsid w:val="00656347"/>
    <w:rsid w:val="006565A0"/>
    <w:rsid w:val="00656931"/>
    <w:rsid w:val="00656993"/>
    <w:rsid w:val="00656A61"/>
    <w:rsid w:val="00656ACB"/>
    <w:rsid w:val="00656ADA"/>
    <w:rsid w:val="00656B14"/>
    <w:rsid w:val="00656BA8"/>
    <w:rsid w:val="00656BF2"/>
    <w:rsid w:val="00656C8A"/>
    <w:rsid w:val="00656F97"/>
    <w:rsid w:val="00657146"/>
    <w:rsid w:val="006571E9"/>
    <w:rsid w:val="006572E4"/>
    <w:rsid w:val="006574DC"/>
    <w:rsid w:val="006579FB"/>
    <w:rsid w:val="00657B0A"/>
    <w:rsid w:val="00657B24"/>
    <w:rsid w:val="00657C93"/>
    <w:rsid w:val="00657C9A"/>
    <w:rsid w:val="00657DB3"/>
    <w:rsid w:val="00657E11"/>
    <w:rsid w:val="00660202"/>
    <w:rsid w:val="00660251"/>
    <w:rsid w:val="00660299"/>
    <w:rsid w:val="00660354"/>
    <w:rsid w:val="00660373"/>
    <w:rsid w:val="00660AC8"/>
    <w:rsid w:val="00660CBA"/>
    <w:rsid w:val="0066104D"/>
    <w:rsid w:val="0066119B"/>
    <w:rsid w:val="00661428"/>
    <w:rsid w:val="006614A5"/>
    <w:rsid w:val="0066157E"/>
    <w:rsid w:val="00661617"/>
    <w:rsid w:val="00661784"/>
    <w:rsid w:val="0066183C"/>
    <w:rsid w:val="00661DFC"/>
    <w:rsid w:val="00661FCC"/>
    <w:rsid w:val="00662294"/>
    <w:rsid w:val="0066238A"/>
    <w:rsid w:val="006624C3"/>
    <w:rsid w:val="00662634"/>
    <w:rsid w:val="00662A59"/>
    <w:rsid w:val="00662A80"/>
    <w:rsid w:val="00662CC4"/>
    <w:rsid w:val="00662D11"/>
    <w:rsid w:val="00663579"/>
    <w:rsid w:val="0066381E"/>
    <w:rsid w:val="006638E5"/>
    <w:rsid w:val="0066393E"/>
    <w:rsid w:val="00663B5E"/>
    <w:rsid w:val="00663D64"/>
    <w:rsid w:val="00664476"/>
    <w:rsid w:val="006644BD"/>
    <w:rsid w:val="0066461A"/>
    <w:rsid w:val="006646A1"/>
    <w:rsid w:val="006647C1"/>
    <w:rsid w:val="0066480D"/>
    <w:rsid w:val="00664982"/>
    <w:rsid w:val="00664B58"/>
    <w:rsid w:val="00664D32"/>
    <w:rsid w:val="00664D52"/>
    <w:rsid w:val="00664DB8"/>
    <w:rsid w:val="00665065"/>
    <w:rsid w:val="006651A0"/>
    <w:rsid w:val="00665451"/>
    <w:rsid w:val="00665572"/>
    <w:rsid w:val="006656DF"/>
    <w:rsid w:val="00665A12"/>
    <w:rsid w:val="00665A1C"/>
    <w:rsid w:val="00665A5E"/>
    <w:rsid w:val="00665E35"/>
    <w:rsid w:val="00665F23"/>
    <w:rsid w:val="00665FD6"/>
    <w:rsid w:val="00666030"/>
    <w:rsid w:val="00666321"/>
    <w:rsid w:val="00666399"/>
    <w:rsid w:val="0066646D"/>
    <w:rsid w:val="006666D5"/>
    <w:rsid w:val="006666F6"/>
    <w:rsid w:val="00666853"/>
    <w:rsid w:val="006668A5"/>
    <w:rsid w:val="00666A9B"/>
    <w:rsid w:val="00666C95"/>
    <w:rsid w:val="00666F71"/>
    <w:rsid w:val="00666FCC"/>
    <w:rsid w:val="00667225"/>
    <w:rsid w:val="00667236"/>
    <w:rsid w:val="006672F4"/>
    <w:rsid w:val="006673F4"/>
    <w:rsid w:val="006678C6"/>
    <w:rsid w:val="0066793A"/>
    <w:rsid w:val="00667A3D"/>
    <w:rsid w:val="00667B36"/>
    <w:rsid w:val="00667E9E"/>
    <w:rsid w:val="006704BD"/>
    <w:rsid w:val="00670501"/>
    <w:rsid w:val="00670612"/>
    <w:rsid w:val="006708F2"/>
    <w:rsid w:val="006709A7"/>
    <w:rsid w:val="00670C15"/>
    <w:rsid w:val="00670E4E"/>
    <w:rsid w:val="00670FD0"/>
    <w:rsid w:val="00671006"/>
    <w:rsid w:val="006715A7"/>
    <w:rsid w:val="006715D9"/>
    <w:rsid w:val="006717E2"/>
    <w:rsid w:val="00671826"/>
    <w:rsid w:val="0067184B"/>
    <w:rsid w:val="006718B2"/>
    <w:rsid w:val="0067193B"/>
    <w:rsid w:val="006719CB"/>
    <w:rsid w:val="00671A14"/>
    <w:rsid w:val="00671AF2"/>
    <w:rsid w:val="00671C7E"/>
    <w:rsid w:val="00671D27"/>
    <w:rsid w:val="00671E0C"/>
    <w:rsid w:val="00671E6F"/>
    <w:rsid w:val="006724F0"/>
    <w:rsid w:val="00672843"/>
    <w:rsid w:val="00672939"/>
    <w:rsid w:val="00672B09"/>
    <w:rsid w:val="00672B80"/>
    <w:rsid w:val="00672B98"/>
    <w:rsid w:val="00672B9B"/>
    <w:rsid w:val="00672D68"/>
    <w:rsid w:val="00672F6D"/>
    <w:rsid w:val="00673097"/>
    <w:rsid w:val="00673375"/>
    <w:rsid w:val="006735B2"/>
    <w:rsid w:val="00673687"/>
    <w:rsid w:val="00673A4D"/>
    <w:rsid w:val="00673B4D"/>
    <w:rsid w:val="00673C90"/>
    <w:rsid w:val="00673DE8"/>
    <w:rsid w:val="00674055"/>
    <w:rsid w:val="006743CC"/>
    <w:rsid w:val="006745CA"/>
    <w:rsid w:val="0067468F"/>
    <w:rsid w:val="0067480B"/>
    <w:rsid w:val="00674843"/>
    <w:rsid w:val="0067489A"/>
    <w:rsid w:val="0067498C"/>
    <w:rsid w:val="006749A8"/>
    <w:rsid w:val="00674C84"/>
    <w:rsid w:val="00674D0A"/>
    <w:rsid w:val="00674D26"/>
    <w:rsid w:val="00674DE3"/>
    <w:rsid w:val="00674F92"/>
    <w:rsid w:val="00674FB0"/>
    <w:rsid w:val="00675071"/>
    <w:rsid w:val="006751BD"/>
    <w:rsid w:val="00675430"/>
    <w:rsid w:val="00675A15"/>
    <w:rsid w:val="00675DE7"/>
    <w:rsid w:val="00675FA2"/>
    <w:rsid w:val="006762EE"/>
    <w:rsid w:val="0067645F"/>
    <w:rsid w:val="006764CA"/>
    <w:rsid w:val="00676749"/>
    <w:rsid w:val="006767A9"/>
    <w:rsid w:val="00676977"/>
    <w:rsid w:val="006769F4"/>
    <w:rsid w:val="00676A07"/>
    <w:rsid w:val="00676F6E"/>
    <w:rsid w:val="00676FD0"/>
    <w:rsid w:val="006773BA"/>
    <w:rsid w:val="0067743A"/>
    <w:rsid w:val="006775EA"/>
    <w:rsid w:val="00677910"/>
    <w:rsid w:val="006779C3"/>
    <w:rsid w:val="00677AEB"/>
    <w:rsid w:val="00677B70"/>
    <w:rsid w:val="00677B8C"/>
    <w:rsid w:val="00677CC2"/>
    <w:rsid w:val="00677D89"/>
    <w:rsid w:val="00677DDC"/>
    <w:rsid w:val="00680121"/>
    <w:rsid w:val="00680403"/>
    <w:rsid w:val="006805A2"/>
    <w:rsid w:val="006805E8"/>
    <w:rsid w:val="00680784"/>
    <w:rsid w:val="0068078E"/>
    <w:rsid w:val="00680B2C"/>
    <w:rsid w:val="00680BED"/>
    <w:rsid w:val="00680CA1"/>
    <w:rsid w:val="00680ECA"/>
    <w:rsid w:val="006813D9"/>
    <w:rsid w:val="006814D0"/>
    <w:rsid w:val="006819B7"/>
    <w:rsid w:val="00681A40"/>
    <w:rsid w:val="00681A87"/>
    <w:rsid w:val="00682178"/>
    <w:rsid w:val="00682197"/>
    <w:rsid w:val="00682327"/>
    <w:rsid w:val="006825CB"/>
    <w:rsid w:val="006825F2"/>
    <w:rsid w:val="006829F5"/>
    <w:rsid w:val="00682F7F"/>
    <w:rsid w:val="006830F9"/>
    <w:rsid w:val="0068325A"/>
    <w:rsid w:val="006833AC"/>
    <w:rsid w:val="006833CF"/>
    <w:rsid w:val="00683590"/>
    <w:rsid w:val="006838C8"/>
    <w:rsid w:val="006838D7"/>
    <w:rsid w:val="0068399E"/>
    <w:rsid w:val="006839D0"/>
    <w:rsid w:val="00683DE2"/>
    <w:rsid w:val="00683F38"/>
    <w:rsid w:val="006841E8"/>
    <w:rsid w:val="00684560"/>
    <w:rsid w:val="00684578"/>
    <w:rsid w:val="00684672"/>
    <w:rsid w:val="006847D7"/>
    <w:rsid w:val="00684973"/>
    <w:rsid w:val="00684B7E"/>
    <w:rsid w:val="00684F74"/>
    <w:rsid w:val="0068547A"/>
    <w:rsid w:val="0068551F"/>
    <w:rsid w:val="006856BB"/>
    <w:rsid w:val="00685727"/>
    <w:rsid w:val="006857B4"/>
    <w:rsid w:val="00685D75"/>
    <w:rsid w:val="00685DFB"/>
    <w:rsid w:val="00685E40"/>
    <w:rsid w:val="00685F3D"/>
    <w:rsid w:val="00685FDF"/>
    <w:rsid w:val="00686081"/>
    <w:rsid w:val="00686176"/>
    <w:rsid w:val="006863D4"/>
    <w:rsid w:val="006864F6"/>
    <w:rsid w:val="00686770"/>
    <w:rsid w:val="006867C1"/>
    <w:rsid w:val="00686818"/>
    <w:rsid w:val="006868DF"/>
    <w:rsid w:val="00686AFF"/>
    <w:rsid w:val="00686C59"/>
    <w:rsid w:val="00686C91"/>
    <w:rsid w:val="00686EA8"/>
    <w:rsid w:val="00687489"/>
    <w:rsid w:val="006875F6"/>
    <w:rsid w:val="006878F1"/>
    <w:rsid w:val="006879A9"/>
    <w:rsid w:val="00687AF4"/>
    <w:rsid w:val="00687E35"/>
    <w:rsid w:val="00687E62"/>
    <w:rsid w:val="00687F9F"/>
    <w:rsid w:val="006904C3"/>
    <w:rsid w:val="00690687"/>
    <w:rsid w:val="00690910"/>
    <w:rsid w:val="006909A6"/>
    <w:rsid w:val="00690D17"/>
    <w:rsid w:val="00690ED2"/>
    <w:rsid w:val="00691030"/>
    <w:rsid w:val="00691682"/>
    <w:rsid w:val="006916F9"/>
    <w:rsid w:val="00691A17"/>
    <w:rsid w:val="00691B98"/>
    <w:rsid w:val="00691BC0"/>
    <w:rsid w:val="00691C6F"/>
    <w:rsid w:val="00691DA0"/>
    <w:rsid w:val="00691DF0"/>
    <w:rsid w:val="00691E6F"/>
    <w:rsid w:val="00691FAB"/>
    <w:rsid w:val="00692065"/>
    <w:rsid w:val="0069208F"/>
    <w:rsid w:val="0069234B"/>
    <w:rsid w:val="00692378"/>
    <w:rsid w:val="00692396"/>
    <w:rsid w:val="006923BF"/>
    <w:rsid w:val="006924A9"/>
    <w:rsid w:val="006927D4"/>
    <w:rsid w:val="00692B40"/>
    <w:rsid w:val="00692F36"/>
    <w:rsid w:val="00692F75"/>
    <w:rsid w:val="00693049"/>
    <w:rsid w:val="0069330B"/>
    <w:rsid w:val="00693695"/>
    <w:rsid w:val="0069373B"/>
    <w:rsid w:val="0069375F"/>
    <w:rsid w:val="00693930"/>
    <w:rsid w:val="00693A66"/>
    <w:rsid w:val="00693BF0"/>
    <w:rsid w:val="006940F0"/>
    <w:rsid w:val="00694348"/>
    <w:rsid w:val="006946D8"/>
    <w:rsid w:val="00694E34"/>
    <w:rsid w:val="00694E4E"/>
    <w:rsid w:val="00694EAE"/>
    <w:rsid w:val="006950A5"/>
    <w:rsid w:val="00695305"/>
    <w:rsid w:val="006953AE"/>
    <w:rsid w:val="00695442"/>
    <w:rsid w:val="00695725"/>
    <w:rsid w:val="00695C96"/>
    <w:rsid w:val="00695DAE"/>
    <w:rsid w:val="00695F74"/>
    <w:rsid w:val="00695F85"/>
    <w:rsid w:val="006962CB"/>
    <w:rsid w:val="0069661A"/>
    <w:rsid w:val="006966DF"/>
    <w:rsid w:val="00696716"/>
    <w:rsid w:val="0069694B"/>
    <w:rsid w:val="00696A4E"/>
    <w:rsid w:val="00696C39"/>
    <w:rsid w:val="00696CB2"/>
    <w:rsid w:val="00696D04"/>
    <w:rsid w:val="00696D0E"/>
    <w:rsid w:val="00696D18"/>
    <w:rsid w:val="00696D84"/>
    <w:rsid w:val="006974FB"/>
    <w:rsid w:val="006977F9"/>
    <w:rsid w:val="0069797D"/>
    <w:rsid w:val="00697C3A"/>
    <w:rsid w:val="00697D88"/>
    <w:rsid w:val="00697FB2"/>
    <w:rsid w:val="006A02A4"/>
    <w:rsid w:val="006A0323"/>
    <w:rsid w:val="006A0351"/>
    <w:rsid w:val="006A0384"/>
    <w:rsid w:val="006A046B"/>
    <w:rsid w:val="006A06A2"/>
    <w:rsid w:val="006A081D"/>
    <w:rsid w:val="006A081F"/>
    <w:rsid w:val="006A085E"/>
    <w:rsid w:val="006A09E7"/>
    <w:rsid w:val="006A0DF2"/>
    <w:rsid w:val="006A0E0C"/>
    <w:rsid w:val="006A0F59"/>
    <w:rsid w:val="006A0FA5"/>
    <w:rsid w:val="006A10DA"/>
    <w:rsid w:val="006A13BC"/>
    <w:rsid w:val="006A148E"/>
    <w:rsid w:val="006A16DE"/>
    <w:rsid w:val="006A187B"/>
    <w:rsid w:val="006A1B85"/>
    <w:rsid w:val="006A1D8B"/>
    <w:rsid w:val="006A1DB2"/>
    <w:rsid w:val="006A1EFF"/>
    <w:rsid w:val="006A2028"/>
    <w:rsid w:val="006A203A"/>
    <w:rsid w:val="006A21CD"/>
    <w:rsid w:val="006A22C9"/>
    <w:rsid w:val="006A24C9"/>
    <w:rsid w:val="006A26DC"/>
    <w:rsid w:val="006A2845"/>
    <w:rsid w:val="006A2923"/>
    <w:rsid w:val="006A2AFE"/>
    <w:rsid w:val="006A2C7B"/>
    <w:rsid w:val="006A2EDF"/>
    <w:rsid w:val="006A3109"/>
    <w:rsid w:val="006A32F5"/>
    <w:rsid w:val="006A33CD"/>
    <w:rsid w:val="006A36CC"/>
    <w:rsid w:val="006A372A"/>
    <w:rsid w:val="006A37B9"/>
    <w:rsid w:val="006A389D"/>
    <w:rsid w:val="006A3C67"/>
    <w:rsid w:val="006A3CDF"/>
    <w:rsid w:val="006A4235"/>
    <w:rsid w:val="006A42BB"/>
    <w:rsid w:val="006A4630"/>
    <w:rsid w:val="006A46D8"/>
    <w:rsid w:val="006A46F9"/>
    <w:rsid w:val="006A471A"/>
    <w:rsid w:val="006A4B90"/>
    <w:rsid w:val="006A4DD5"/>
    <w:rsid w:val="006A4FD2"/>
    <w:rsid w:val="006A50E7"/>
    <w:rsid w:val="006A518E"/>
    <w:rsid w:val="006A521F"/>
    <w:rsid w:val="006A54CA"/>
    <w:rsid w:val="006A54ED"/>
    <w:rsid w:val="006A562D"/>
    <w:rsid w:val="006A5683"/>
    <w:rsid w:val="006A56F4"/>
    <w:rsid w:val="006A5B08"/>
    <w:rsid w:val="006A5BCC"/>
    <w:rsid w:val="006A5CA8"/>
    <w:rsid w:val="006A5CC4"/>
    <w:rsid w:val="006A5CE0"/>
    <w:rsid w:val="006A6282"/>
    <w:rsid w:val="006A633A"/>
    <w:rsid w:val="006A6855"/>
    <w:rsid w:val="006A6A47"/>
    <w:rsid w:val="006A6EED"/>
    <w:rsid w:val="006A6F78"/>
    <w:rsid w:val="006A6FDB"/>
    <w:rsid w:val="006A726E"/>
    <w:rsid w:val="006A7289"/>
    <w:rsid w:val="006A7882"/>
    <w:rsid w:val="006A79D5"/>
    <w:rsid w:val="006A7CBE"/>
    <w:rsid w:val="006A7CD5"/>
    <w:rsid w:val="006A7D71"/>
    <w:rsid w:val="006A7D75"/>
    <w:rsid w:val="006B0086"/>
    <w:rsid w:val="006B015E"/>
    <w:rsid w:val="006B01D6"/>
    <w:rsid w:val="006B025B"/>
    <w:rsid w:val="006B062C"/>
    <w:rsid w:val="006B0879"/>
    <w:rsid w:val="006B0A47"/>
    <w:rsid w:val="006B0A91"/>
    <w:rsid w:val="006B0DA5"/>
    <w:rsid w:val="006B1296"/>
    <w:rsid w:val="006B13F5"/>
    <w:rsid w:val="006B144A"/>
    <w:rsid w:val="006B1486"/>
    <w:rsid w:val="006B15CB"/>
    <w:rsid w:val="006B1665"/>
    <w:rsid w:val="006B16FF"/>
    <w:rsid w:val="006B1844"/>
    <w:rsid w:val="006B18E9"/>
    <w:rsid w:val="006B1A3A"/>
    <w:rsid w:val="006B1B22"/>
    <w:rsid w:val="006B1B39"/>
    <w:rsid w:val="006B1E80"/>
    <w:rsid w:val="006B1E9E"/>
    <w:rsid w:val="006B1F62"/>
    <w:rsid w:val="006B1F71"/>
    <w:rsid w:val="006B1FBB"/>
    <w:rsid w:val="006B22AD"/>
    <w:rsid w:val="006B2358"/>
    <w:rsid w:val="006B23DA"/>
    <w:rsid w:val="006B24B8"/>
    <w:rsid w:val="006B2AB7"/>
    <w:rsid w:val="006B2C5C"/>
    <w:rsid w:val="006B2D14"/>
    <w:rsid w:val="006B2E0C"/>
    <w:rsid w:val="006B2FAB"/>
    <w:rsid w:val="006B3126"/>
    <w:rsid w:val="006B3193"/>
    <w:rsid w:val="006B33CC"/>
    <w:rsid w:val="006B33DB"/>
    <w:rsid w:val="006B3442"/>
    <w:rsid w:val="006B372D"/>
    <w:rsid w:val="006B373C"/>
    <w:rsid w:val="006B37A6"/>
    <w:rsid w:val="006B385C"/>
    <w:rsid w:val="006B3A2B"/>
    <w:rsid w:val="006B3A72"/>
    <w:rsid w:val="006B3B6D"/>
    <w:rsid w:val="006B3C1A"/>
    <w:rsid w:val="006B3E89"/>
    <w:rsid w:val="006B3EDA"/>
    <w:rsid w:val="006B406F"/>
    <w:rsid w:val="006B42E9"/>
    <w:rsid w:val="006B4564"/>
    <w:rsid w:val="006B4644"/>
    <w:rsid w:val="006B4737"/>
    <w:rsid w:val="006B47C6"/>
    <w:rsid w:val="006B486B"/>
    <w:rsid w:val="006B48AA"/>
    <w:rsid w:val="006B490C"/>
    <w:rsid w:val="006B4B18"/>
    <w:rsid w:val="006B4D6F"/>
    <w:rsid w:val="006B4F17"/>
    <w:rsid w:val="006B510B"/>
    <w:rsid w:val="006B5501"/>
    <w:rsid w:val="006B572A"/>
    <w:rsid w:val="006B58A0"/>
    <w:rsid w:val="006B5A74"/>
    <w:rsid w:val="006B5D67"/>
    <w:rsid w:val="006B5D85"/>
    <w:rsid w:val="006B6262"/>
    <w:rsid w:val="006B62AF"/>
    <w:rsid w:val="006B636C"/>
    <w:rsid w:val="006B64A0"/>
    <w:rsid w:val="006B679E"/>
    <w:rsid w:val="006B6937"/>
    <w:rsid w:val="006B6A4B"/>
    <w:rsid w:val="006B6A93"/>
    <w:rsid w:val="006B6BBC"/>
    <w:rsid w:val="006B6BE5"/>
    <w:rsid w:val="006B6C2C"/>
    <w:rsid w:val="006B6C99"/>
    <w:rsid w:val="006B7058"/>
    <w:rsid w:val="006B712C"/>
    <w:rsid w:val="006B7541"/>
    <w:rsid w:val="006B7B1A"/>
    <w:rsid w:val="006B7C21"/>
    <w:rsid w:val="006B7CF7"/>
    <w:rsid w:val="006B7D90"/>
    <w:rsid w:val="006C0202"/>
    <w:rsid w:val="006C0639"/>
    <w:rsid w:val="006C087B"/>
    <w:rsid w:val="006C0895"/>
    <w:rsid w:val="006C0A67"/>
    <w:rsid w:val="006C0A71"/>
    <w:rsid w:val="006C0C14"/>
    <w:rsid w:val="006C0C17"/>
    <w:rsid w:val="006C0CC6"/>
    <w:rsid w:val="006C0D8A"/>
    <w:rsid w:val="006C0EB5"/>
    <w:rsid w:val="006C0EEF"/>
    <w:rsid w:val="006C10AA"/>
    <w:rsid w:val="006C1165"/>
    <w:rsid w:val="006C1167"/>
    <w:rsid w:val="006C1457"/>
    <w:rsid w:val="006C1898"/>
    <w:rsid w:val="006C18B2"/>
    <w:rsid w:val="006C1BD0"/>
    <w:rsid w:val="006C1D49"/>
    <w:rsid w:val="006C1D6F"/>
    <w:rsid w:val="006C1DEF"/>
    <w:rsid w:val="006C1EC4"/>
    <w:rsid w:val="006C1FA8"/>
    <w:rsid w:val="006C2319"/>
    <w:rsid w:val="006C2382"/>
    <w:rsid w:val="006C25B9"/>
    <w:rsid w:val="006C2971"/>
    <w:rsid w:val="006C2BE3"/>
    <w:rsid w:val="006C2C36"/>
    <w:rsid w:val="006C2C3B"/>
    <w:rsid w:val="006C2CF7"/>
    <w:rsid w:val="006C2D89"/>
    <w:rsid w:val="006C2E51"/>
    <w:rsid w:val="006C2E90"/>
    <w:rsid w:val="006C3138"/>
    <w:rsid w:val="006C3769"/>
    <w:rsid w:val="006C37F2"/>
    <w:rsid w:val="006C3B6F"/>
    <w:rsid w:val="006C3D53"/>
    <w:rsid w:val="006C3D8C"/>
    <w:rsid w:val="006C40B2"/>
    <w:rsid w:val="006C426F"/>
    <w:rsid w:val="006C42A3"/>
    <w:rsid w:val="006C4622"/>
    <w:rsid w:val="006C48B9"/>
    <w:rsid w:val="006C4A85"/>
    <w:rsid w:val="006C4D92"/>
    <w:rsid w:val="006C4DD1"/>
    <w:rsid w:val="006C4EBB"/>
    <w:rsid w:val="006C4EF8"/>
    <w:rsid w:val="006C4F0F"/>
    <w:rsid w:val="006C503E"/>
    <w:rsid w:val="006C5108"/>
    <w:rsid w:val="006C515C"/>
    <w:rsid w:val="006C519C"/>
    <w:rsid w:val="006C520D"/>
    <w:rsid w:val="006C5224"/>
    <w:rsid w:val="006C5460"/>
    <w:rsid w:val="006C5546"/>
    <w:rsid w:val="006C559F"/>
    <w:rsid w:val="006C59D9"/>
    <w:rsid w:val="006C5B65"/>
    <w:rsid w:val="006C5C1D"/>
    <w:rsid w:val="006C5C8D"/>
    <w:rsid w:val="006C5C97"/>
    <w:rsid w:val="006C5EB9"/>
    <w:rsid w:val="006C5F9A"/>
    <w:rsid w:val="006C6018"/>
    <w:rsid w:val="006C61B9"/>
    <w:rsid w:val="006C61BD"/>
    <w:rsid w:val="006C61ED"/>
    <w:rsid w:val="006C62C8"/>
    <w:rsid w:val="006C63D9"/>
    <w:rsid w:val="006C65C8"/>
    <w:rsid w:val="006C6896"/>
    <w:rsid w:val="006C6979"/>
    <w:rsid w:val="006C6B2A"/>
    <w:rsid w:val="006C6B5F"/>
    <w:rsid w:val="006C6C2C"/>
    <w:rsid w:val="006C6C60"/>
    <w:rsid w:val="006C6CA9"/>
    <w:rsid w:val="006C6D10"/>
    <w:rsid w:val="006C6DF0"/>
    <w:rsid w:val="006C7178"/>
    <w:rsid w:val="006C722F"/>
    <w:rsid w:val="006C7413"/>
    <w:rsid w:val="006C758A"/>
    <w:rsid w:val="006C787B"/>
    <w:rsid w:val="006C7B1D"/>
    <w:rsid w:val="006C7B7E"/>
    <w:rsid w:val="006C7F7F"/>
    <w:rsid w:val="006C7FFB"/>
    <w:rsid w:val="006D0020"/>
    <w:rsid w:val="006D01AF"/>
    <w:rsid w:val="006D01F4"/>
    <w:rsid w:val="006D0280"/>
    <w:rsid w:val="006D055C"/>
    <w:rsid w:val="006D0651"/>
    <w:rsid w:val="006D079D"/>
    <w:rsid w:val="006D07C9"/>
    <w:rsid w:val="006D07D3"/>
    <w:rsid w:val="006D09B0"/>
    <w:rsid w:val="006D0A51"/>
    <w:rsid w:val="006D0C43"/>
    <w:rsid w:val="006D0E4C"/>
    <w:rsid w:val="006D0F10"/>
    <w:rsid w:val="006D0FCB"/>
    <w:rsid w:val="006D10F2"/>
    <w:rsid w:val="006D11E5"/>
    <w:rsid w:val="006D12E0"/>
    <w:rsid w:val="006D14DC"/>
    <w:rsid w:val="006D1578"/>
    <w:rsid w:val="006D1601"/>
    <w:rsid w:val="006D1705"/>
    <w:rsid w:val="006D1797"/>
    <w:rsid w:val="006D1963"/>
    <w:rsid w:val="006D1D13"/>
    <w:rsid w:val="006D1E5B"/>
    <w:rsid w:val="006D1E8A"/>
    <w:rsid w:val="006D2129"/>
    <w:rsid w:val="006D2197"/>
    <w:rsid w:val="006D262F"/>
    <w:rsid w:val="006D2865"/>
    <w:rsid w:val="006D2C88"/>
    <w:rsid w:val="006D2DDE"/>
    <w:rsid w:val="006D2E50"/>
    <w:rsid w:val="006D3091"/>
    <w:rsid w:val="006D30ED"/>
    <w:rsid w:val="006D324E"/>
    <w:rsid w:val="006D3342"/>
    <w:rsid w:val="006D346F"/>
    <w:rsid w:val="006D3621"/>
    <w:rsid w:val="006D374D"/>
    <w:rsid w:val="006D3861"/>
    <w:rsid w:val="006D3961"/>
    <w:rsid w:val="006D3B44"/>
    <w:rsid w:val="006D3C79"/>
    <w:rsid w:val="006D3E0A"/>
    <w:rsid w:val="006D3EA2"/>
    <w:rsid w:val="006D3F37"/>
    <w:rsid w:val="006D418D"/>
    <w:rsid w:val="006D42B1"/>
    <w:rsid w:val="006D43BD"/>
    <w:rsid w:val="006D4558"/>
    <w:rsid w:val="006D46F3"/>
    <w:rsid w:val="006D5141"/>
    <w:rsid w:val="006D5142"/>
    <w:rsid w:val="006D527A"/>
    <w:rsid w:val="006D55D9"/>
    <w:rsid w:val="006D56CB"/>
    <w:rsid w:val="006D57D1"/>
    <w:rsid w:val="006D58D2"/>
    <w:rsid w:val="006D59A5"/>
    <w:rsid w:val="006D5BBE"/>
    <w:rsid w:val="006D5BF6"/>
    <w:rsid w:val="006D5CEA"/>
    <w:rsid w:val="006D5DD8"/>
    <w:rsid w:val="006D61A9"/>
    <w:rsid w:val="006D63CE"/>
    <w:rsid w:val="006D65CB"/>
    <w:rsid w:val="006D6A67"/>
    <w:rsid w:val="006D6A8B"/>
    <w:rsid w:val="006D6B1B"/>
    <w:rsid w:val="006D6D99"/>
    <w:rsid w:val="006D726A"/>
    <w:rsid w:val="006D73FA"/>
    <w:rsid w:val="006D743B"/>
    <w:rsid w:val="006D76EC"/>
    <w:rsid w:val="006D7724"/>
    <w:rsid w:val="006D77A6"/>
    <w:rsid w:val="006D77C4"/>
    <w:rsid w:val="006D789E"/>
    <w:rsid w:val="006D78AE"/>
    <w:rsid w:val="006D795A"/>
    <w:rsid w:val="006E00E6"/>
    <w:rsid w:val="006E022A"/>
    <w:rsid w:val="006E0242"/>
    <w:rsid w:val="006E0292"/>
    <w:rsid w:val="006E03C4"/>
    <w:rsid w:val="006E0688"/>
    <w:rsid w:val="006E0A0E"/>
    <w:rsid w:val="006E0AFB"/>
    <w:rsid w:val="006E0FD1"/>
    <w:rsid w:val="006E112A"/>
    <w:rsid w:val="006E1201"/>
    <w:rsid w:val="006E137C"/>
    <w:rsid w:val="006E1448"/>
    <w:rsid w:val="006E15FA"/>
    <w:rsid w:val="006E16FB"/>
    <w:rsid w:val="006E1743"/>
    <w:rsid w:val="006E1A82"/>
    <w:rsid w:val="006E1B45"/>
    <w:rsid w:val="006E1BCF"/>
    <w:rsid w:val="006E1EDF"/>
    <w:rsid w:val="006E1F27"/>
    <w:rsid w:val="006E1FA6"/>
    <w:rsid w:val="006E204A"/>
    <w:rsid w:val="006E20B8"/>
    <w:rsid w:val="006E21F5"/>
    <w:rsid w:val="006E2210"/>
    <w:rsid w:val="006E2329"/>
    <w:rsid w:val="006E235C"/>
    <w:rsid w:val="006E259B"/>
    <w:rsid w:val="006E2689"/>
    <w:rsid w:val="006E2C20"/>
    <w:rsid w:val="006E2C6E"/>
    <w:rsid w:val="006E2CF2"/>
    <w:rsid w:val="006E2D05"/>
    <w:rsid w:val="006E2F9B"/>
    <w:rsid w:val="006E2FD4"/>
    <w:rsid w:val="006E2FE4"/>
    <w:rsid w:val="006E3087"/>
    <w:rsid w:val="006E32F5"/>
    <w:rsid w:val="006E39B5"/>
    <w:rsid w:val="006E3B99"/>
    <w:rsid w:val="006E3BAC"/>
    <w:rsid w:val="006E3D88"/>
    <w:rsid w:val="006E3DEF"/>
    <w:rsid w:val="006E3E78"/>
    <w:rsid w:val="006E3F8F"/>
    <w:rsid w:val="006E3FD3"/>
    <w:rsid w:val="006E40DF"/>
    <w:rsid w:val="006E4708"/>
    <w:rsid w:val="006E479A"/>
    <w:rsid w:val="006E485E"/>
    <w:rsid w:val="006E4BFF"/>
    <w:rsid w:val="006E4D72"/>
    <w:rsid w:val="006E5151"/>
    <w:rsid w:val="006E5153"/>
    <w:rsid w:val="006E5669"/>
    <w:rsid w:val="006E5886"/>
    <w:rsid w:val="006E5E78"/>
    <w:rsid w:val="006E5EEF"/>
    <w:rsid w:val="006E601D"/>
    <w:rsid w:val="006E636F"/>
    <w:rsid w:val="006E64E8"/>
    <w:rsid w:val="006E6705"/>
    <w:rsid w:val="006E6993"/>
    <w:rsid w:val="006E69FA"/>
    <w:rsid w:val="006E6B89"/>
    <w:rsid w:val="006E6B98"/>
    <w:rsid w:val="006E6D30"/>
    <w:rsid w:val="006E6E00"/>
    <w:rsid w:val="006E6E9C"/>
    <w:rsid w:val="006E725C"/>
    <w:rsid w:val="006E72FF"/>
    <w:rsid w:val="006E7475"/>
    <w:rsid w:val="006E7559"/>
    <w:rsid w:val="006E7763"/>
    <w:rsid w:val="006E7C73"/>
    <w:rsid w:val="006E7D2C"/>
    <w:rsid w:val="006E7D31"/>
    <w:rsid w:val="006E7D99"/>
    <w:rsid w:val="006E7DF5"/>
    <w:rsid w:val="006F00C3"/>
    <w:rsid w:val="006F01FD"/>
    <w:rsid w:val="006F02E2"/>
    <w:rsid w:val="006F0506"/>
    <w:rsid w:val="006F060B"/>
    <w:rsid w:val="006F0942"/>
    <w:rsid w:val="006F0E06"/>
    <w:rsid w:val="006F0E18"/>
    <w:rsid w:val="006F0F28"/>
    <w:rsid w:val="006F1046"/>
    <w:rsid w:val="006F1192"/>
    <w:rsid w:val="006F12FA"/>
    <w:rsid w:val="006F1450"/>
    <w:rsid w:val="006F16C6"/>
    <w:rsid w:val="006F1A35"/>
    <w:rsid w:val="006F1B11"/>
    <w:rsid w:val="006F1BA3"/>
    <w:rsid w:val="006F1DB6"/>
    <w:rsid w:val="006F1DCD"/>
    <w:rsid w:val="006F1FC0"/>
    <w:rsid w:val="006F2004"/>
    <w:rsid w:val="006F2044"/>
    <w:rsid w:val="006F2158"/>
    <w:rsid w:val="006F2457"/>
    <w:rsid w:val="006F2585"/>
    <w:rsid w:val="006F2F9D"/>
    <w:rsid w:val="006F3079"/>
    <w:rsid w:val="006F326B"/>
    <w:rsid w:val="006F3373"/>
    <w:rsid w:val="006F3505"/>
    <w:rsid w:val="006F358B"/>
    <w:rsid w:val="006F363B"/>
    <w:rsid w:val="006F36E2"/>
    <w:rsid w:val="006F37F2"/>
    <w:rsid w:val="006F3890"/>
    <w:rsid w:val="006F3B1E"/>
    <w:rsid w:val="006F3B50"/>
    <w:rsid w:val="006F3BE8"/>
    <w:rsid w:val="006F3C17"/>
    <w:rsid w:val="006F3F90"/>
    <w:rsid w:val="006F4066"/>
    <w:rsid w:val="006F40A9"/>
    <w:rsid w:val="006F43C3"/>
    <w:rsid w:val="006F4492"/>
    <w:rsid w:val="006F46DB"/>
    <w:rsid w:val="006F4859"/>
    <w:rsid w:val="006F4B43"/>
    <w:rsid w:val="006F4D0A"/>
    <w:rsid w:val="006F4D1E"/>
    <w:rsid w:val="006F4E5A"/>
    <w:rsid w:val="006F56C3"/>
    <w:rsid w:val="006F59AF"/>
    <w:rsid w:val="006F5A4E"/>
    <w:rsid w:val="006F5AE2"/>
    <w:rsid w:val="006F5ED2"/>
    <w:rsid w:val="006F61B3"/>
    <w:rsid w:val="006F6327"/>
    <w:rsid w:val="006F635D"/>
    <w:rsid w:val="006F684C"/>
    <w:rsid w:val="006F68EC"/>
    <w:rsid w:val="006F68FD"/>
    <w:rsid w:val="006F6B1D"/>
    <w:rsid w:val="006F6C63"/>
    <w:rsid w:val="006F6C84"/>
    <w:rsid w:val="006F6DD5"/>
    <w:rsid w:val="006F6E9F"/>
    <w:rsid w:val="006F721B"/>
    <w:rsid w:val="006F788C"/>
    <w:rsid w:val="006F78C2"/>
    <w:rsid w:val="006F7A00"/>
    <w:rsid w:val="006F7B21"/>
    <w:rsid w:val="006F7B33"/>
    <w:rsid w:val="006F7BBF"/>
    <w:rsid w:val="006F7C71"/>
    <w:rsid w:val="006F7D8E"/>
    <w:rsid w:val="006F7F2A"/>
    <w:rsid w:val="007002CC"/>
    <w:rsid w:val="007002F6"/>
    <w:rsid w:val="00700450"/>
    <w:rsid w:val="0070047B"/>
    <w:rsid w:val="0070048C"/>
    <w:rsid w:val="00700611"/>
    <w:rsid w:val="0070062C"/>
    <w:rsid w:val="00700BD2"/>
    <w:rsid w:val="00700E31"/>
    <w:rsid w:val="00701045"/>
    <w:rsid w:val="00701084"/>
    <w:rsid w:val="007012A1"/>
    <w:rsid w:val="007013D2"/>
    <w:rsid w:val="00701402"/>
    <w:rsid w:val="00701427"/>
    <w:rsid w:val="007014D4"/>
    <w:rsid w:val="00701816"/>
    <w:rsid w:val="007018BD"/>
    <w:rsid w:val="0070197B"/>
    <w:rsid w:val="00701BB7"/>
    <w:rsid w:val="00701CBF"/>
    <w:rsid w:val="00701E26"/>
    <w:rsid w:val="00701F3A"/>
    <w:rsid w:val="00701FEE"/>
    <w:rsid w:val="0070205B"/>
    <w:rsid w:val="00702099"/>
    <w:rsid w:val="007020A0"/>
    <w:rsid w:val="0070220F"/>
    <w:rsid w:val="007022CA"/>
    <w:rsid w:val="007023CB"/>
    <w:rsid w:val="00702501"/>
    <w:rsid w:val="00702697"/>
    <w:rsid w:val="00702A14"/>
    <w:rsid w:val="00702AA0"/>
    <w:rsid w:val="00702ADA"/>
    <w:rsid w:val="00702F0C"/>
    <w:rsid w:val="007033F1"/>
    <w:rsid w:val="00703785"/>
    <w:rsid w:val="0070381D"/>
    <w:rsid w:val="00703964"/>
    <w:rsid w:val="00703BA5"/>
    <w:rsid w:val="00703C0E"/>
    <w:rsid w:val="00703C83"/>
    <w:rsid w:val="00703D2F"/>
    <w:rsid w:val="00703E93"/>
    <w:rsid w:val="00703F58"/>
    <w:rsid w:val="00703FBA"/>
    <w:rsid w:val="007040BE"/>
    <w:rsid w:val="007040CE"/>
    <w:rsid w:val="007042FE"/>
    <w:rsid w:val="0070461A"/>
    <w:rsid w:val="007047FA"/>
    <w:rsid w:val="00704838"/>
    <w:rsid w:val="00704B24"/>
    <w:rsid w:val="00704E29"/>
    <w:rsid w:val="00704F45"/>
    <w:rsid w:val="00704FA7"/>
    <w:rsid w:val="0070510C"/>
    <w:rsid w:val="007051B5"/>
    <w:rsid w:val="00705350"/>
    <w:rsid w:val="00705397"/>
    <w:rsid w:val="00705704"/>
    <w:rsid w:val="0070577F"/>
    <w:rsid w:val="007057DA"/>
    <w:rsid w:val="007058F0"/>
    <w:rsid w:val="00705B82"/>
    <w:rsid w:val="00705D10"/>
    <w:rsid w:val="00705D47"/>
    <w:rsid w:val="00705DE9"/>
    <w:rsid w:val="00705DEC"/>
    <w:rsid w:val="00706277"/>
    <w:rsid w:val="00706550"/>
    <w:rsid w:val="00706684"/>
    <w:rsid w:val="00706733"/>
    <w:rsid w:val="0070673C"/>
    <w:rsid w:val="00706994"/>
    <w:rsid w:val="007069BE"/>
    <w:rsid w:val="007069F9"/>
    <w:rsid w:val="00706A43"/>
    <w:rsid w:val="00706B16"/>
    <w:rsid w:val="00706D56"/>
    <w:rsid w:val="00706DA1"/>
    <w:rsid w:val="00706DD6"/>
    <w:rsid w:val="0070701D"/>
    <w:rsid w:val="00707218"/>
    <w:rsid w:val="0070727F"/>
    <w:rsid w:val="00707310"/>
    <w:rsid w:val="0070741F"/>
    <w:rsid w:val="00707473"/>
    <w:rsid w:val="0070772E"/>
    <w:rsid w:val="007078A5"/>
    <w:rsid w:val="007078FB"/>
    <w:rsid w:val="00707915"/>
    <w:rsid w:val="00707922"/>
    <w:rsid w:val="00707933"/>
    <w:rsid w:val="007079F8"/>
    <w:rsid w:val="00707ADB"/>
    <w:rsid w:val="00707AF7"/>
    <w:rsid w:val="00707B59"/>
    <w:rsid w:val="00707B73"/>
    <w:rsid w:val="00707D63"/>
    <w:rsid w:val="00707EDF"/>
    <w:rsid w:val="00707FE7"/>
    <w:rsid w:val="00710333"/>
    <w:rsid w:val="00710561"/>
    <w:rsid w:val="00710694"/>
    <w:rsid w:val="007106CB"/>
    <w:rsid w:val="007106E9"/>
    <w:rsid w:val="00710989"/>
    <w:rsid w:val="00710BB0"/>
    <w:rsid w:val="00710CBA"/>
    <w:rsid w:val="00710D9D"/>
    <w:rsid w:val="00710E2E"/>
    <w:rsid w:val="00710E73"/>
    <w:rsid w:val="00710F63"/>
    <w:rsid w:val="007110AB"/>
    <w:rsid w:val="007110DF"/>
    <w:rsid w:val="00711374"/>
    <w:rsid w:val="00711573"/>
    <w:rsid w:val="00711892"/>
    <w:rsid w:val="00711C6B"/>
    <w:rsid w:val="00711D23"/>
    <w:rsid w:val="00711F3B"/>
    <w:rsid w:val="00711F5D"/>
    <w:rsid w:val="00711F9B"/>
    <w:rsid w:val="007122F5"/>
    <w:rsid w:val="00712300"/>
    <w:rsid w:val="00712390"/>
    <w:rsid w:val="00712443"/>
    <w:rsid w:val="0071246E"/>
    <w:rsid w:val="0071254A"/>
    <w:rsid w:val="007125B8"/>
    <w:rsid w:val="0071276C"/>
    <w:rsid w:val="00712AE7"/>
    <w:rsid w:val="00712C45"/>
    <w:rsid w:val="00712E10"/>
    <w:rsid w:val="00712F2B"/>
    <w:rsid w:val="00712FDA"/>
    <w:rsid w:val="007130B5"/>
    <w:rsid w:val="0071324E"/>
    <w:rsid w:val="007133D0"/>
    <w:rsid w:val="00713577"/>
    <w:rsid w:val="00713862"/>
    <w:rsid w:val="007138AA"/>
    <w:rsid w:val="00713B8D"/>
    <w:rsid w:val="00713C0F"/>
    <w:rsid w:val="00713E07"/>
    <w:rsid w:val="00713E78"/>
    <w:rsid w:val="00713EF9"/>
    <w:rsid w:val="0071467A"/>
    <w:rsid w:val="007147E1"/>
    <w:rsid w:val="00714968"/>
    <w:rsid w:val="007149A3"/>
    <w:rsid w:val="00714A42"/>
    <w:rsid w:val="00714D54"/>
    <w:rsid w:val="007154E3"/>
    <w:rsid w:val="0071552F"/>
    <w:rsid w:val="007155A6"/>
    <w:rsid w:val="007155AD"/>
    <w:rsid w:val="00715A0D"/>
    <w:rsid w:val="007160A0"/>
    <w:rsid w:val="007161D2"/>
    <w:rsid w:val="00716223"/>
    <w:rsid w:val="0071630C"/>
    <w:rsid w:val="00716465"/>
    <w:rsid w:val="0071649A"/>
    <w:rsid w:val="007167CD"/>
    <w:rsid w:val="00716891"/>
    <w:rsid w:val="00716913"/>
    <w:rsid w:val="00716C54"/>
    <w:rsid w:val="007170DA"/>
    <w:rsid w:val="00717142"/>
    <w:rsid w:val="00717281"/>
    <w:rsid w:val="007176AD"/>
    <w:rsid w:val="00717811"/>
    <w:rsid w:val="007178DC"/>
    <w:rsid w:val="00717935"/>
    <w:rsid w:val="0071794E"/>
    <w:rsid w:val="00717ED3"/>
    <w:rsid w:val="00717ED7"/>
    <w:rsid w:val="00717ED8"/>
    <w:rsid w:val="00717FB7"/>
    <w:rsid w:val="00720179"/>
    <w:rsid w:val="007201DB"/>
    <w:rsid w:val="007202AC"/>
    <w:rsid w:val="0072038A"/>
    <w:rsid w:val="007205A0"/>
    <w:rsid w:val="00720797"/>
    <w:rsid w:val="0072087B"/>
    <w:rsid w:val="007208D7"/>
    <w:rsid w:val="00720A87"/>
    <w:rsid w:val="00720BA4"/>
    <w:rsid w:val="00720C04"/>
    <w:rsid w:val="00720EE7"/>
    <w:rsid w:val="007211E4"/>
    <w:rsid w:val="007212A4"/>
    <w:rsid w:val="007213D3"/>
    <w:rsid w:val="007214E6"/>
    <w:rsid w:val="0072159E"/>
    <w:rsid w:val="007215A8"/>
    <w:rsid w:val="00721681"/>
    <w:rsid w:val="007217AA"/>
    <w:rsid w:val="00721B01"/>
    <w:rsid w:val="00722112"/>
    <w:rsid w:val="00722135"/>
    <w:rsid w:val="0072222B"/>
    <w:rsid w:val="00722463"/>
    <w:rsid w:val="00722541"/>
    <w:rsid w:val="007226A5"/>
    <w:rsid w:val="00722807"/>
    <w:rsid w:val="00722BAC"/>
    <w:rsid w:val="00723132"/>
    <w:rsid w:val="007232EC"/>
    <w:rsid w:val="007234B7"/>
    <w:rsid w:val="007234BC"/>
    <w:rsid w:val="00723A57"/>
    <w:rsid w:val="00723C79"/>
    <w:rsid w:val="00723CC6"/>
    <w:rsid w:val="00723CF7"/>
    <w:rsid w:val="00723DBC"/>
    <w:rsid w:val="00723EDA"/>
    <w:rsid w:val="007240A4"/>
    <w:rsid w:val="007240D8"/>
    <w:rsid w:val="0072430F"/>
    <w:rsid w:val="007246AC"/>
    <w:rsid w:val="007247CD"/>
    <w:rsid w:val="007248A4"/>
    <w:rsid w:val="007248D1"/>
    <w:rsid w:val="00724975"/>
    <w:rsid w:val="00724CBB"/>
    <w:rsid w:val="00725053"/>
    <w:rsid w:val="00725193"/>
    <w:rsid w:val="00725361"/>
    <w:rsid w:val="007253FB"/>
    <w:rsid w:val="0072563E"/>
    <w:rsid w:val="00725948"/>
    <w:rsid w:val="00725C19"/>
    <w:rsid w:val="00725CCA"/>
    <w:rsid w:val="00725E59"/>
    <w:rsid w:val="00725EBF"/>
    <w:rsid w:val="007263CA"/>
    <w:rsid w:val="007264E7"/>
    <w:rsid w:val="007266E0"/>
    <w:rsid w:val="00726740"/>
    <w:rsid w:val="00726A70"/>
    <w:rsid w:val="00726DA4"/>
    <w:rsid w:val="00726EEF"/>
    <w:rsid w:val="007270FF"/>
    <w:rsid w:val="0072720A"/>
    <w:rsid w:val="007273F8"/>
    <w:rsid w:val="00727415"/>
    <w:rsid w:val="00727491"/>
    <w:rsid w:val="00727525"/>
    <w:rsid w:val="00727580"/>
    <w:rsid w:val="007276BD"/>
    <w:rsid w:val="00727768"/>
    <w:rsid w:val="0072786F"/>
    <w:rsid w:val="007278D3"/>
    <w:rsid w:val="0072799C"/>
    <w:rsid w:val="00727AF1"/>
    <w:rsid w:val="00727B90"/>
    <w:rsid w:val="00727EA2"/>
    <w:rsid w:val="00727EC6"/>
    <w:rsid w:val="007300F0"/>
    <w:rsid w:val="0073031A"/>
    <w:rsid w:val="00730474"/>
    <w:rsid w:val="007306D5"/>
    <w:rsid w:val="0073083B"/>
    <w:rsid w:val="007309DF"/>
    <w:rsid w:val="00730CB0"/>
    <w:rsid w:val="00730D16"/>
    <w:rsid w:val="00730E51"/>
    <w:rsid w:val="007311F2"/>
    <w:rsid w:val="00731944"/>
    <w:rsid w:val="007319DA"/>
    <w:rsid w:val="00731A0D"/>
    <w:rsid w:val="00731C62"/>
    <w:rsid w:val="00731EA0"/>
    <w:rsid w:val="00731F73"/>
    <w:rsid w:val="0073276B"/>
    <w:rsid w:val="0073282F"/>
    <w:rsid w:val="00732B2B"/>
    <w:rsid w:val="00732D85"/>
    <w:rsid w:val="00732EFE"/>
    <w:rsid w:val="00733029"/>
    <w:rsid w:val="007330E4"/>
    <w:rsid w:val="0073339B"/>
    <w:rsid w:val="007333EE"/>
    <w:rsid w:val="00733499"/>
    <w:rsid w:val="0073381D"/>
    <w:rsid w:val="0073391C"/>
    <w:rsid w:val="00733B1A"/>
    <w:rsid w:val="00733E90"/>
    <w:rsid w:val="00733E9A"/>
    <w:rsid w:val="00733EAD"/>
    <w:rsid w:val="00733F4E"/>
    <w:rsid w:val="00734111"/>
    <w:rsid w:val="00734317"/>
    <w:rsid w:val="00734722"/>
    <w:rsid w:val="00734933"/>
    <w:rsid w:val="00734B6D"/>
    <w:rsid w:val="00734BA9"/>
    <w:rsid w:val="0073505C"/>
    <w:rsid w:val="0073518A"/>
    <w:rsid w:val="007351DF"/>
    <w:rsid w:val="00735203"/>
    <w:rsid w:val="00735460"/>
    <w:rsid w:val="00735599"/>
    <w:rsid w:val="007355C0"/>
    <w:rsid w:val="00735831"/>
    <w:rsid w:val="00735A09"/>
    <w:rsid w:val="00735DA6"/>
    <w:rsid w:val="00735DAF"/>
    <w:rsid w:val="00735DF1"/>
    <w:rsid w:val="00735F29"/>
    <w:rsid w:val="00735F57"/>
    <w:rsid w:val="007360EB"/>
    <w:rsid w:val="007360F5"/>
    <w:rsid w:val="007363E8"/>
    <w:rsid w:val="007364C3"/>
    <w:rsid w:val="007364C4"/>
    <w:rsid w:val="007364CE"/>
    <w:rsid w:val="00736661"/>
    <w:rsid w:val="007366C8"/>
    <w:rsid w:val="007367BE"/>
    <w:rsid w:val="00736902"/>
    <w:rsid w:val="00736FB6"/>
    <w:rsid w:val="0073772B"/>
    <w:rsid w:val="007377A7"/>
    <w:rsid w:val="0073781D"/>
    <w:rsid w:val="00737A9D"/>
    <w:rsid w:val="00737B9B"/>
    <w:rsid w:val="00737D99"/>
    <w:rsid w:val="00737EF1"/>
    <w:rsid w:val="007400EB"/>
    <w:rsid w:val="007400F9"/>
    <w:rsid w:val="007402D7"/>
    <w:rsid w:val="00740320"/>
    <w:rsid w:val="00740458"/>
    <w:rsid w:val="00740681"/>
    <w:rsid w:val="00740953"/>
    <w:rsid w:val="007409A7"/>
    <w:rsid w:val="007409C0"/>
    <w:rsid w:val="00740D0D"/>
    <w:rsid w:val="00740E79"/>
    <w:rsid w:val="00741063"/>
    <w:rsid w:val="007412BC"/>
    <w:rsid w:val="00741316"/>
    <w:rsid w:val="0074169E"/>
    <w:rsid w:val="0074171A"/>
    <w:rsid w:val="0074193E"/>
    <w:rsid w:val="007419E5"/>
    <w:rsid w:val="00741AF0"/>
    <w:rsid w:val="00741C37"/>
    <w:rsid w:val="00741D0C"/>
    <w:rsid w:val="00741D0F"/>
    <w:rsid w:val="00741F41"/>
    <w:rsid w:val="00741F85"/>
    <w:rsid w:val="007422FF"/>
    <w:rsid w:val="00742341"/>
    <w:rsid w:val="0074240C"/>
    <w:rsid w:val="00742500"/>
    <w:rsid w:val="00742549"/>
    <w:rsid w:val="007428C2"/>
    <w:rsid w:val="00742B0C"/>
    <w:rsid w:val="00742B6F"/>
    <w:rsid w:val="00742C06"/>
    <w:rsid w:val="00742CA2"/>
    <w:rsid w:val="00742CC1"/>
    <w:rsid w:val="00742D7A"/>
    <w:rsid w:val="00743169"/>
    <w:rsid w:val="007432A6"/>
    <w:rsid w:val="007432F9"/>
    <w:rsid w:val="0074334D"/>
    <w:rsid w:val="007434C9"/>
    <w:rsid w:val="00743659"/>
    <w:rsid w:val="0074378F"/>
    <w:rsid w:val="007438C9"/>
    <w:rsid w:val="007438CF"/>
    <w:rsid w:val="00743941"/>
    <w:rsid w:val="0074394D"/>
    <w:rsid w:val="00743B97"/>
    <w:rsid w:val="00743ED7"/>
    <w:rsid w:val="00743FCF"/>
    <w:rsid w:val="00744349"/>
    <w:rsid w:val="0074460F"/>
    <w:rsid w:val="0074491D"/>
    <w:rsid w:val="0074494B"/>
    <w:rsid w:val="00744AC8"/>
    <w:rsid w:val="00744F40"/>
    <w:rsid w:val="00744FA2"/>
    <w:rsid w:val="00745008"/>
    <w:rsid w:val="0074514A"/>
    <w:rsid w:val="00745228"/>
    <w:rsid w:val="00745328"/>
    <w:rsid w:val="0074550A"/>
    <w:rsid w:val="007455FD"/>
    <w:rsid w:val="007456B8"/>
    <w:rsid w:val="007458C9"/>
    <w:rsid w:val="0074592D"/>
    <w:rsid w:val="00745959"/>
    <w:rsid w:val="007459DB"/>
    <w:rsid w:val="007459EC"/>
    <w:rsid w:val="00745A06"/>
    <w:rsid w:val="00745C0A"/>
    <w:rsid w:val="00745DC3"/>
    <w:rsid w:val="00745F73"/>
    <w:rsid w:val="00746043"/>
    <w:rsid w:val="007461C4"/>
    <w:rsid w:val="00746362"/>
    <w:rsid w:val="00746423"/>
    <w:rsid w:val="00746458"/>
    <w:rsid w:val="0074651A"/>
    <w:rsid w:val="00746533"/>
    <w:rsid w:val="00746593"/>
    <w:rsid w:val="007467EA"/>
    <w:rsid w:val="007467F9"/>
    <w:rsid w:val="00746A7B"/>
    <w:rsid w:val="00746AD1"/>
    <w:rsid w:val="00746BFF"/>
    <w:rsid w:val="00746C41"/>
    <w:rsid w:val="00746EB7"/>
    <w:rsid w:val="00747208"/>
    <w:rsid w:val="0074747F"/>
    <w:rsid w:val="00747527"/>
    <w:rsid w:val="0074796F"/>
    <w:rsid w:val="00747DA6"/>
    <w:rsid w:val="00747ED8"/>
    <w:rsid w:val="00747F19"/>
    <w:rsid w:val="0075012F"/>
    <w:rsid w:val="0075013A"/>
    <w:rsid w:val="007503BD"/>
    <w:rsid w:val="007505E9"/>
    <w:rsid w:val="0075064B"/>
    <w:rsid w:val="0075090B"/>
    <w:rsid w:val="0075096A"/>
    <w:rsid w:val="007509A9"/>
    <w:rsid w:val="007509EE"/>
    <w:rsid w:val="00750D65"/>
    <w:rsid w:val="00750F22"/>
    <w:rsid w:val="00750F2F"/>
    <w:rsid w:val="0075124A"/>
    <w:rsid w:val="007512FF"/>
    <w:rsid w:val="00751394"/>
    <w:rsid w:val="00751475"/>
    <w:rsid w:val="00751484"/>
    <w:rsid w:val="0075154B"/>
    <w:rsid w:val="00751595"/>
    <w:rsid w:val="0075164E"/>
    <w:rsid w:val="007517C0"/>
    <w:rsid w:val="007518C0"/>
    <w:rsid w:val="00751A8F"/>
    <w:rsid w:val="00751D08"/>
    <w:rsid w:val="00751E58"/>
    <w:rsid w:val="00752542"/>
    <w:rsid w:val="00752610"/>
    <w:rsid w:val="007528E8"/>
    <w:rsid w:val="007529D4"/>
    <w:rsid w:val="00752A61"/>
    <w:rsid w:val="00752BAC"/>
    <w:rsid w:val="00752D20"/>
    <w:rsid w:val="00752FD7"/>
    <w:rsid w:val="007530B1"/>
    <w:rsid w:val="00753352"/>
    <w:rsid w:val="00753380"/>
    <w:rsid w:val="00753485"/>
    <w:rsid w:val="0075353E"/>
    <w:rsid w:val="00753AD5"/>
    <w:rsid w:val="00753F2B"/>
    <w:rsid w:val="00754013"/>
    <w:rsid w:val="00754155"/>
    <w:rsid w:val="0075416C"/>
    <w:rsid w:val="007544C7"/>
    <w:rsid w:val="00754533"/>
    <w:rsid w:val="0075469B"/>
    <w:rsid w:val="00754755"/>
    <w:rsid w:val="00754785"/>
    <w:rsid w:val="00754851"/>
    <w:rsid w:val="007549D4"/>
    <w:rsid w:val="007549FA"/>
    <w:rsid w:val="00754A1E"/>
    <w:rsid w:val="00754C55"/>
    <w:rsid w:val="00754CA2"/>
    <w:rsid w:val="00754DBA"/>
    <w:rsid w:val="00754FB9"/>
    <w:rsid w:val="0075503F"/>
    <w:rsid w:val="00755334"/>
    <w:rsid w:val="007553B0"/>
    <w:rsid w:val="00755559"/>
    <w:rsid w:val="00755706"/>
    <w:rsid w:val="00755830"/>
    <w:rsid w:val="00755AE4"/>
    <w:rsid w:val="00755CEB"/>
    <w:rsid w:val="00755DC6"/>
    <w:rsid w:val="00755EAA"/>
    <w:rsid w:val="00755F6F"/>
    <w:rsid w:val="00756033"/>
    <w:rsid w:val="007560F5"/>
    <w:rsid w:val="007563E8"/>
    <w:rsid w:val="00756403"/>
    <w:rsid w:val="0075682F"/>
    <w:rsid w:val="0075697E"/>
    <w:rsid w:val="00756D20"/>
    <w:rsid w:val="007572DE"/>
    <w:rsid w:val="00757619"/>
    <w:rsid w:val="0075764C"/>
    <w:rsid w:val="0075767E"/>
    <w:rsid w:val="00757A46"/>
    <w:rsid w:val="00757A84"/>
    <w:rsid w:val="00757B88"/>
    <w:rsid w:val="00757CDE"/>
    <w:rsid w:val="00757DC0"/>
    <w:rsid w:val="00757E5A"/>
    <w:rsid w:val="00760364"/>
    <w:rsid w:val="00760502"/>
    <w:rsid w:val="007605CC"/>
    <w:rsid w:val="00760621"/>
    <w:rsid w:val="00760A48"/>
    <w:rsid w:val="00760B37"/>
    <w:rsid w:val="0076119E"/>
    <w:rsid w:val="00761276"/>
    <w:rsid w:val="00761292"/>
    <w:rsid w:val="007612FE"/>
    <w:rsid w:val="007615A8"/>
    <w:rsid w:val="00761A26"/>
    <w:rsid w:val="00761A34"/>
    <w:rsid w:val="00761C1B"/>
    <w:rsid w:val="00761C7E"/>
    <w:rsid w:val="00761D20"/>
    <w:rsid w:val="00761F13"/>
    <w:rsid w:val="00762003"/>
    <w:rsid w:val="00762154"/>
    <w:rsid w:val="0076216B"/>
    <w:rsid w:val="00762216"/>
    <w:rsid w:val="007622A9"/>
    <w:rsid w:val="0076236F"/>
    <w:rsid w:val="00762371"/>
    <w:rsid w:val="00762421"/>
    <w:rsid w:val="007624D4"/>
    <w:rsid w:val="0076267D"/>
    <w:rsid w:val="0076292C"/>
    <w:rsid w:val="007629C1"/>
    <w:rsid w:val="007629EB"/>
    <w:rsid w:val="00762DCD"/>
    <w:rsid w:val="00762E16"/>
    <w:rsid w:val="00762EC4"/>
    <w:rsid w:val="00762F7A"/>
    <w:rsid w:val="00762FA1"/>
    <w:rsid w:val="00763047"/>
    <w:rsid w:val="00763301"/>
    <w:rsid w:val="00763369"/>
    <w:rsid w:val="0076345D"/>
    <w:rsid w:val="0076353E"/>
    <w:rsid w:val="00763623"/>
    <w:rsid w:val="007636FA"/>
    <w:rsid w:val="00763775"/>
    <w:rsid w:val="007637A0"/>
    <w:rsid w:val="00764572"/>
    <w:rsid w:val="007645C2"/>
    <w:rsid w:val="007646A6"/>
    <w:rsid w:val="00764882"/>
    <w:rsid w:val="0076493C"/>
    <w:rsid w:val="00764BFE"/>
    <w:rsid w:val="00764CA8"/>
    <w:rsid w:val="00764F71"/>
    <w:rsid w:val="0076508C"/>
    <w:rsid w:val="00765201"/>
    <w:rsid w:val="0076523B"/>
    <w:rsid w:val="00765682"/>
    <w:rsid w:val="00765961"/>
    <w:rsid w:val="00765A13"/>
    <w:rsid w:val="00765A77"/>
    <w:rsid w:val="00765AE0"/>
    <w:rsid w:val="00765DB6"/>
    <w:rsid w:val="00766045"/>
    <w:rsid w:val="0076618B"/>
    <w:rsid w:val="00766202"/>
    <w:rsid w:val="00766211"/>
    <w:rsid w:val="00766237"/>
    <w:rsid w:val="00766256"/>
    <w:rsid w:val="007668D0"/>
    <w:rsid w:val="00766E00"/>
    <w:rsid w:val="00766FC5"/>
    <w:rsid w:val="00766FCF"/>
    <w:rsid w:val="00767499"/>
    <w:rsid w:val="007677F9"/>
    <w:rsid w:val="00767847"/>
    <w:rsid w:val="007679F4"/>
    <w:rsid w:val="00767A2F"/>
    <w:rsid w:val="00767D1B"/>
    <w:rsid w:val="00767D60"/>
    <w:rsid w:val="00767F25"/>
    <w:rsid w:val="007703EA"/>
    <w:rsid w:val="0077050F"/>
    <w:rsid w:val="007706B8"/>
    <w:rsid w:val="00770723"/>
    <w:rsid w:val="00770BF2"/>
    <w:rsid w:val="00770D57"/>
    <w:rsid w:val="00770F81"/>
    <w:rsid w:val="0077126B"/>
    <w:rsid w:val="00771287"/>
    <w:rsid w:val="0077132A"/>
    <w:rsid w:val="007715D7"/>
    <w:rsid w:val="0077170D"/>
    <w:rsid w:val="00771B3A"/>
    <w:rsid w:val="00771D44"/>
    <w:rsid w:val="00771DB1"/>
    <w:rsid w:val="00771E97"/>
    <w:rsid w:val="00771EEA"/>
    <w:rsid w:val="00772000"/>
    <w:rsid w:val="007720FB"/>
    <w:rsid w:val="00772256"/>
    <w:rsid w:val="00772300"/>
    <w:rsid w:val="0077279D"/>
    <w:rsid w:val="007728F7"/>
    <w:rsid w:val="00772942"/>
    <w:rsid w:val="00772C60"/>
    <w:rsid w:val="00772CD9"/>
    <w:rsid w:val="00772D3D"/>
    <w:rsid w:val="00772EC2"/>
    <w:rsid w:val="00772FA0"/>
    <w:rsid w:val="00772FF8"/>
    <w:rsid w:val="00773384"/>
    <w:rsid w:val="007736C6"/>
    <w:rsid w:val="0077392D"/>
    <w:rsid w:val="00773B97"/>
    <w:rsid w:val="00773DDE"/>
    <w:rsid w:val="00773FF8"/>
    <w:rsid w:val="00774282"/>
    <w:rsid w:val="007744CC"/>
    <w:rsid w:val="0077456E"/>
    <w:rsid w:val="00774599"/>
    <w:rsid w:val="007745AE"/>
    <w:rsid w:val="00774AA5"/>
    <w:rsid w:val="00774B42"/>
    <w:rsid w:val="00774B43"/>
    <w:rsid w:val="00774BF5"/>
    <w:rsid w:val="00774D13"/>
    <w:rsid w:val="00774D66"/>
    <w:rsid w:val="00775195"/>
    <w:rsid w:val="0077523C"/>
    <w:rsid w:val="007755E7"/>
    <w:rsid w:val="00775652"/>
    <w:rsid w:val="00775725"/>
    <w:rsid w:val="0077572C"/>
    <w:rsid w:val="007757DD"/>
    <w:rsid w:val="00775C26"/>
    <w:rsid w:val="00775C89"/>
    <w:rsid w:val="00775C8D"/>
    <w:rsid w:val="00775FA3"/>
    <w:rsid w:val="0077606B"/>
    <w:rsid w:val="007760BF"/>
    <w:rsid w:val="007764DF"/>
    <w:rsid w:val="007766BD"/>
    <w:rsid w:val="007768BD"/>
    <w:rsid w:val="007769C2"/>
    <w:rsid w:val="00776DD2"/>
    <w:rsid w:val="00776E6F"/>
    <w:rsid w:val="00776FDF"/>
    <w:rsid w:val="00776FF8"/>
    <w:rsid w:val="007771F1"/>
    <w:rsid w:val="0077726A"/>
    <w:rsid w:val="00777477"/>
    <w:rsid w:val="007775B1"/>
    <w:rsid w:val="00777634"/>
    <w:rsid w:val="00777688"/>
    <w:rsid w:val="0077784C"/>
    <w:rsid w:val="00777895"/>
    <w:rsid w:val="0077791B"/>
    <w:rsid w:val="007779C9"/>
    <w:rsid w:val="00777A42"/>
    <w:rsid w:val="00777D66"/>
    <w:rsid w:val="007802CB"/>
    <w:rsid w:val="007802FA"/>
    <w:rsid w:val="00780321"/>
    <w:rsid w:val="00780385"/>
    <w:rsid w:val="0078041C"/>
    <w:rsid w:val="007805A7"/>
    <w:rsid w:val="007808ED"/>
    <w:rsid w:val="007809E0"/>
    <w:rsid w:val="007809EA"/>
    <w:rsid w:val="00780B42"/>
    <w:rsid w:val="00781089"/>
    <w:rsid w:val="007811D3"/>
    <w:rsid w:val="00781354"/>
    <w:rsid w:val="00781589"/>
    <w:rsid w:val="007815E7"/>
    <w:rsid w:val="0078178B"/>
    <w:rsid w:val="00781A0C"/>
    <w:rsid w:val="00781A1C"/>
    <w:rsid w:val="00781B6A"/>
    <w:rsid w:val="00781C60"/>
    <w:rsid w:val="00781E31"/>
    <w:rsid w:val="00782061"/>
    <w:rsid w:val="00782122"/>
    <w:rsid w:val="007821F5"/>
    <w:rsid w:val="00782273"/>
    <w:rsid w:val="00782377"/>
    <w:rsid w:val="007823DC"/>
    <w:rsid w:val="007828A4"/>
    <w:rsid w:val="00782A78"/>
    <w:rsid w:val="00782AD9"/>
    <w:rsid w:val="00782B6D"/>
    <w:rsid w:val="00782C19"/>
    <w:rsid w:val="00782D56"/>
    <w:rsid w:val="00782EAF"/>
    <w:rsid w:val="00782F4A"/>
    <w:rsid w:val="00782FB8"/>
    <w:rsid w:val="0078306B"/>
    <w:rsid w:val="0078311B"/>
    <w:rsid w:val="0078315E"/>
    <w:rsid w:val="00783459"/>
    <w:rsid w:val="00783732"/>
    <w:rsid w:val="007837E4"/>
    <w:rsid w:val="0078386C"/>
    <w:rsid w:val="00783883"/>
    <w:rsid w:val="00783B1E"/>
    <w:rsid w:val="00783E3F"/>
    <w:rsid w:val="00783F14"/>
    <w:rsid w:val="00783FBA"/>
    <w:rsid w:val="007840A7"/>
    <w:rsid w:val="00784308"/>
    <w:rsid w:val="007844EB"/>
    <w:rsid w:val="0078476A"/>
    <w:rsid w:val="00784861"/>
    <w:rsid w:val="00784BD5"/>
    <w:rsid w:val="00784E30"/>
    <w:rsid w:val="00784ECA"/>
    <w:rsid w:val="00784EF6"/>
    <w:rsid w:val="00785062"/>
    <w:rsid w:val="00785214"/>
    <w:rsid w:val="00785238"/>
    <w:rsid w:val="0078536D"/>
    <w:rsid w:val="00785520"/>
    <w:rsid w:val="00785684"/>
    <w:rsid w:val="007856C6"/>
    <w:rsid w:val="007858E4"/>
    <w:rsid w:val="00785BAF"/>
    <w:rsid w:val="007860B5"/>
    <w:rsid w:val="007860E1"/>
    <w:rsid w:val="00786391"/>
    <w:rsid w:val="007867DD"/>
    <w:rsid w:val="00786858"/>
    <w:rsid w:val="00786B4C"/>
    <w:rsid w:val="00786C85"/>
    <w:rsid w:val="00786F74"/>
    <w:rsid w:val="00787008"/>
    <w:rsid w:val="00787260"/>
    <w:rsid w:val="00787278"/>
    <w:rsid w:val="007873D3"/>
    <w:rsid w:val="00787492"/>
    <w:rsid w:val="007878A7"/>
    <w:rsid w:val="007878D2"/>
    <w:rsid w:val="007879BD"/>
    <w:rsid w:val="007879E6"/>
    <w:rsid w:val="00787A87"/>
    <w:rsid w:val="00787C26"/>
    <w:rsid w:val="00787CE6"/>
    <w:rsid w:val="00787CEA"/>
    <w:rsid w:val="00787E98"/>
    <w:rsid w:val="00787F67"/>
    <w:rsid w:val="00787F71"/>
    <w:rsid w:val="00790098"/>
    <w:rsid w:val="00790142"/>
    <w:rsid w:val="00790160"/>
    <w:rsid w:val="0079035A"/>
    <w:rsid w:val="0079049A"/>
    <w:rsid w:val="00790870"/>
    <w:rsid w:val="00790AAA"/>
    <w:rsid w:val="00790B5E"/>
    <w:rsid w:val="00790B74"/>
    <w:rsid w:val="00790BE2"/>
    <w:rsid w:val="00790C35"/>
    <w:rsid w:val="00790D43"/>
    <w:rsid w:val="00790F6C"/>
    <w:rsid w:val="00791010"/>
    <w:rsid w:val="007910CE"/>
    <w:rsid w:val="007911D2"/>
    <w:rsid w:val="00791232"/>
    <w:rsid w:val="00791315"/>
    <w:rsid w:val="00791432"/>
    <w:rsid w:val="00791451"/>
    <w:rsid w:val="007916C5"/>
    <w:rsid w:val="00791718"/>
    <w:rsid w:val="00791752"/>
    <w:rsid w:val="00791771"/>
    <w:rsid w:val="00791838"/>
    <w:rsid w:val="0079196A"/>
    <w:rsid w:val="00791B25"/>
    <w:rsid w:val="00791CAA"/>
    <w:rsid w:val="00791DF9"/>
    <w:rsid w:val="00791E44"/>
    <w:rsid w:val="00792248"/>
    <w:rsid w:val="0079245A"/>
    <w:rsid w:val="0079257C"/>
    <w:rsid w:val="00792597"/>
    <w:rsid w:val="0079269D"/>
    <w:rsid w:val="00792A67"/>
    <w:rsid w:val="00792A86"/>
    <w:rsid w:val="00792C1E"/>
    <w:rsid w:val="00792D1A"/>
    <w:rsid w:val="00793005"/>
    <w:rsid w:val="0079309F"/>
    <w:rsid w:val="00793221"/>
    <w:rsid w:val="00793224"/>
    <w:rsid w:val="0079323C"/>
    <w:rsid w:val="007932F9"/>
    <w:rsid w:val="007934EC"/>
    <w:rsid w:val="00793500"/>
    <w:rsid w:val="00793532"/>
    <w:rsid w:val="0079373C"/>
    <w:rsid w:val="00793854"/>
    <w:rsid w:val="00793882"/>
    <w:rsid w:val="007938C6"/>
    <w:rsid w:val="00793B1A"/>
    <w:rsid w:val="00793C9B"/>
    <w:rsid w:val="00793D0E"/>
    <w:rsid w:val="00793D13"/>
    <w:rsid w:val="00793D5C"/>
    <w:rsid w:val="00793ECC"/>
    <w:rsid w:val="00793EEA"/>
    <w:rsid w:val="007941B5"/>
    <w:rsid w:val="00794203"/>
    <w:rsid w:val="0079430B"/>
    <w:rsid w:val="00794525"/>
    <w:rsid w:val="0079466C"/>
    <w:rsid w:val="0079474A"/>
    <w:rsid w:val="00794878"/>
    <w:rsid w:val="00794A07"/>
    <w:rsid w:val="00794EBA"/>
    <w:rsid w:val="007951C6"/>
    <w:rsid w:val="0079534C"/>
    <w:rsid w:val="0079550C"/>
    <w:rsid w:val="00795873"/>
    <w:rsid w:val="00795947"/>
    <w:rsid w:val="00795A6A"/>
    <w:rsid w:val="00795C2F"/>
    <w:rsid w:val="00796187"/>
    <w:rsid w:val="00796318"/>
    <w:rsid w:val="00796657"/>
    <w:rsid w:val="00796929"/>
    <w:rsid w:val="00796B54"/>
    <w:rsid w:val="00796C52"/>
    <w:rsid w:val="00796D7C"/>
    <w:rsid w:val="00796EE2"/>
    <w:rsid w:val="0079741C"/>
    <w:rsid w:val="00797850"/>
    <w:rsid w:val="0079797F"/>
    <w:rsid w:val="00797A47"/>
    <w:rsid w:val="00797DEE"/>
    <w:rsid w:val="00797EF3"/>
    <w:rsid w:val="007A014B"/>
    <w:rsid w:val="007A015E"/>
    <w:rsid w:val="007A01D4"/>
    <w:rsid w:val="007A03C4"/>
    <w:rsid w:val="007A0650"/>
    <w:rsid w:val="007A07BD"/>
    <w:rsid w:val="007A09E5"/>
    <w:rsid w:val="007A0A83"/>
    <w:rsid w:val="007A1218"/>
    <w:rsid w:val="007A1269"/>
    <w:rsid w:val="007A13B7"/>
    <w:rsid w:val="007A1561"/>
    <w:rsid w:val="007A1596"/>
    <w:rsid w:val="007A162F"/>
    <w:rsid w:val="007A1799"/>
    <w:rsid w:val="007A17A0"/>
    <w:rsid w:val="007A182A"/>
    <w:rsid w:val="007A1976"/>
    <w:rsid w:val="007A1A8B"/>
    <w:rsid w:val="007A1B71"/>
    <w:rsid w:val="007A1E55"/>
    <w:rsid w:val="007A2048"/>
    <w:rsid w:val="007A2080"/>
    <w:rsid w:val="007A20A2"/>
    <w:rsid w:val="007A226B"/>
    <w:rsid w:val="007A2366"/>
    <w:rsid w:val="007A2616"/>
    <w:rsid w:val="007A26D5"/>
    <w:rsid w:val="007A2869"/>
    <w:rsid w:val="007A2B20"/>
    <w:rsid w:val="007A2C8E"/>
    <w:rsid w:val="007A2D50"/>
    <w:rsid w:val="007A2E99"/>
    <w:rsid w:val="007A2FE8"/>
    <w:rsid w:val="007A31A6"/>
    <w:rsid w:val="007A32E7"/>
    <w:rsid w:val="007A3333"/>
    <w:rsid w:val="007A34D7"/>
    <w:rsid w:val="007A350F"/>
    <w:rsid w:val="007A3779"/>
    <w:rsid w:val="007A384B"/>
    <w:rsid w:val="007A3953"/>
    <w:rsid w:val="007A3B30"/>
    <w:rsid w:val="007A3B50"/>
    <w:rsid w:val="007A3B7D"/>
    <w:rsid w:val="007A3D2B"/>
    <w:rsid w:val="007A401B"/>
    <w:rsid w:val="007A40C1"/>
    <w:rsid w:val="007A4111"/>
    <w:rsid w:val="007A4283"/>
    <w:rsid w:val="007A4437"/>
    <w:rsid w:val="007A443A"/>
    <w:rsid w:val="007A453A"/>
    <w:rsid w:val="007A4875"/>
    <w:rsid w:val="007A48DE"/>
    <w:rsid w:val="007A48F4"/>
    <w:rsid w:val="007A4901"/>
    <w:rsid w:val="007A49AC"/>
    <w:rsid w:val="007A4AEB"/>
    <w:rsid w:val="007A4DAA"/>
    <w:rsid w:val="007A4E24"/>
    <w:rsid w:val="007A4EE7"/>
    <w:rsid w:val="007A50EF"/>
    <w:rsid w:val="007A52EB"/>
    <w:rsid w:val="007A5CF8"/>
    <w:rsid w:val="007A5DA3"/>
    <w:rsid w:val="007A5DA6"/>
    <w:rsid w:val="007A5E28"/>
    <w:rsid w:val="007A5FB3"/>
    <w:rsid w:val="007A61BB"/>
    <w:rsid w:val="007A6254"/>
    <w:rsid w:val="007A62C5"/>
    <w:rsid w:val="007A633B"/>
    <w:rsid w:val="007A645C"/>
    <w:rsid w:val="007A6512"/>
    <w:rsid w:val="007A657A"/>
    <w:rsid w:val="007A66E2"/>
    <w:rsid w:val="007A6712"/>
    <w:rsid w:val="007A67DA"/>
    <w:rsid w:val="007A682F"/>
    <w:rsid w:val="007A69AA"/>
    <w:rsid w:val="007A6A37"/>
    <w:rsid w:val="007A6B92"/>
    <w:rsid w:val="007A6BE0"/>
    <w:rsid w:val="007A6CB4"/>
    <w:rsid w:val="007A6CDC"/>
    <w:rsid w:val="007A6E31"/>
    <w:rsid w:val="007A730B"/>
    <w:rsid w:val="007A7334"/>
    <w:rsid w:val="007A7714"/>
    <w:rsid w:val="007A7AE8"/>
    <w:rsid w:val="007A7C77"/>
    <w:rsid w:val="007A7C92"/>
    <w:rsid w:val="007A7E2C"/>
    <w:rsid w:val="007A7F5F"/>
    <w:rsid w:val="007B0223"/>
    <w:rsid w:val="007B03B5"/>
    <w:rsid w:val="007B043E"/>
    <w:rsid w:val="007B051E"/>
    <w:rsid w:val="007B0695"/>
    <w:rsid w:val="007B0778"/>
    <w:rsid w:val="007B08A5"/>
    <w:rsid w:val="007B0A70"/>
    <w:rsid w:val="007B0B33"/>
    <w:rsid w:val="007B0BA6"/>
    <w:rsid w:val="007B0D84"/>
    <w:rsid w:val="007B0FD2"/>
    <w:rsid w:val="007B11DC"/>
    <w:rsid w:val="007B12E3"/>
    <w:rsid w:val="007B12FC"/>
    <w:rsid w:val="007B1363"/>
    <w:rsid w:val="007B1B9E"/>
    <w:rsid w:val="007B1C10"/>
    <w:rsid w:val="007B201A"/>
    <w:rsid w:val="007B2212"/>
    <w:rsid w:val="007B22F0"/>
    <w:rsid w:val="007B258C"/>
    <w:rsid w:val="007B277E"/>
    <w:rsid w:val="007B2788"/>
    <w:rsid w:val="007B278F"/>
    <w:rsid w:val="007B28FE"/>
    <w:rsid w:val="007B29C8"/>
    <w:rsid w:val="007B2A95"/>
    <w:rsid w:val="007B2AFB"/>
    <w:rsid w:val="007B2CDC"/>
    <w:rsid w:val="007B2EFC"/>
    <w:rsid w:val="007B2F8B"/>
    <w:rsid w:val="007B30A0"/>
    <w:rsid w:val="007B317B"/>
    <w:rsid w:val="007B336D"/>
    <w:rsid w:val="007B33A8"/>
    <w:rsid w:val="007B3468"/>
    <w:rsid w:val="007B371C"/>
    <w:rsid w:val="007B3AE5"/>
    <w:rsid w:val="007B3BF9"/>
    <w:rsid w:val="007B3C07"/>
    <w:rsid w:val="007B3E57"/>
    <w:rsid w:val="007B3EE9"/>
    <w:rsid w:val="007B40B1"/>
    <w:rsid w:val="007B49A4"/>
    <w:rsid w:val="007B4B00"/>
    <w:rsid w:val="007B4B23"/>
    <w:rsid w:val="007B4BC7"/>
    <w:rsid w:val="007B4CE3"/>
    <w:rsid w:val="007B4E19"/>
    <w:rsid w:val="007B4EAA"/>
    <w:rsid w:val="007B5006"/>
    <w:rsid w:val="007B50F7"/>
    <w:rsid w:val="007B5264"/>
    <w:rsid w:val="007B5437"/>
    <w:rsid w:val="007B5441"/>
    <w:rsid w:val="007B5461"/>
    <w:rsid w:val="007B54B9"/>
    <w:rsid w:val="007B5578"/>
    <w:rsid w:val="007B5677"/>
    <w:rsid w:val="007B57A0"/>
    <w:rsid w:val="007B5811"/>
    <w:rsid w:val="007B5A68"/>
    <w:rsid w:val="007B5DB0"/>
    <w:rsid w:val="007B5E94"/>
    <w:rsid w:val="007B60A4"/>
    <w:rsid w:val="007B616F"/>
    <w:rsid w:val="007B62BD"/>
    <w:rsid w:val="007B6704"/>
    <w:rsid w:val="007B6834"/>
    <w:rsid w:val="007B6A77"/>
    <w:rsid w:val="007B6A94"/>
    <w:rsid w:val="007B6C2E"/>
    <w:rsid w:val="007B6C51"/>
    <w:rsid w:val="007B709D"/>
    <w:rsid w:val="007B7424"/>
    <w:rsid w:val="007B749D"/>
    <w:rsid w:val="007B753C"/>
    <w:rsid w:val="007B763C"/>
    <w:rsid w:val="007B7686"/>
    <w:rsid w:val="007B76D6"/>
    <w:rsid w:val="007B7701"/>
    <w:rsid w:val="007B7AEC"/>
    <w:rsid w:val="007B7DDC"/>
    <w:rsid w:val="007B7E59"/>
    <w:rsid w:val="007B7EDA"/>
    <w:rsid w:val="007B7F4D"/>
    <w:rsid w:val="007B7F5F"/>
    <w:rsid w:val="007C0376"/>
    <w:rsid w:val="007C0559"/>
    <w:rsid w:val="007C05B6"/>
    <w:rsid w:val="007C09DB"/>
    <w:rsid w:val="007C0A71"/>
    <w:rsid w:val="007C0AA8"/>
    <w:rsid w:val="007C0CB0"/>
    <w:rsid w:val="007C0D8F"/>
    <w:rsid w:val="007C0DB0"/>
    <w:rsid w:val="007C12D8"/>
    <w:rsid w:val="007C1412"/>
    <w:rsid w:val="007C1570"/>
    <w:rsid w:val="007C16E0"/>
    <w:rsid w:val="007C173F"/>
    <w:rsid w:val="007C1795"/>
    <w:rsid w:val="007C1A84"/>
    <w:rsid w:val="007C1D4D"/>
    <w:rsid w:val="007C1D66"/>
    <w:rsid w:val="007C1DCF"/>
    <w:rsid w:val="007C1F9F"/>
    <w:rsid w:val="007C20A8"/>
    <w:rsid w:val="007C20E0"/>
    <w:rsid w:val="007C211D"/>
    <w:rsid w:val="007C25A9"/>
    <w:rsid w:val="007C2605"/>
    <w:rsid w:val="007C2759"/>
    <w:rsid w:val="007C29BF"/>
    <w:rsid w:val="007C2B9E"/>
    <w:rsid w:val="007C2FCC"/>
    <w:rsid w:val="007C31EF"/>
    <w:rsid w:val="007C3394"/>
    <w:rsid w:val="007C34F0"/>
    <w:rsid w:val="007C35FF"/>
    <w:rsid w:val="007C38C9"/>
    <w:rsid w:val="007C3953"/>
    <w:rsid w:val="007C3B31"/>
    <w:rsid w:val="007C3BD2"/>
    <w:rsid w:val="007C3EA3"/>
    <w:rsid w:val="007C3F8E"/>
    <w:rsid w:val="007C4099"/>
    <w:rsid w:val="007C4199"/>
    <w:rsid w:val="007C449D"/>
    <w:rsid w:val="007C4582"/>
    <w:rsid w:val="007C4634"/>
    <w:rsid w:val="007C4876"/>
    <w:rsid w:val="007C48BA"/>
    <w:rsid w:val="007C4909"/>
    <w:rsid w:val="007C49E1"/>
    <w:rsid w:val="007C4CDA"/>
    <w:rsid w:val="007C4F2E"/>
    <w:rsid w:val="007C4FD8"/>
    <w:rsid w:val="007C52A3"/>
    <w:rsid w:val="007C5463"/>
    <w:rsid w:val="007C5498"/>
    <w:rsid w:val="007C5566"/>
    <w:rsid w:val="007C5625"/>
    <w:rsid w:val="007C574B"/>
    <w:rsid w:val="007C57C0"/>
    <w:rsid w:val="007C5CA3"/>
    <w:rsid w:val="007C5F2F"/>
    <w:rsid w:val="007C61FD"/>
    <w:rsid w:val="007C633B"/>
    <w:rsid w:val="007C650B"/>
    <w:rsid w:val="007C65D8"/>
    <w:rsid w:val="007C676F"/>
    <w:rsid w:val="007C6986"/>
    <w:rsid w:val="007C6C96"/>
    <w:rsid w:val="007C6CBB"/>
    <w:rsid w:val="007C6F22"/>
    <w:rsid w:val="007C6FEA"/>
    <w:rsid w:val="007C71DC"/>
    <w:rsid w:val="007C726E"/>
    <w:rsid w:val="007C744E"/>
    <w:rsid w:val="007C7769"/>
    <w:rsid w:val="007C7942"/>
    <w:rsid w:val="007C79BB"/>
    <w:rsid w:val="007D0001"/>
    <w:rsid w:val="007D0337"/>
    <w:rsid w:val="007D03B0"/>
    <w:rsid w:val="007D0655"/>
    <w:rsid w:val="007D0718"/>
    <w:rsid w:val="007D083A"/>
    <w:rsid w:val="007D092B"/>
    <w:rsid w:val="007D09E6"/>
    <w:rsid w:val="007D0B93"/>
    <w:rsid w:val="007D0C6B"/>
    <w:rsid w:val="007D0CD2"/>
    <w:rsid w:val="007D0EF3"/>
    <w:rsid w:val="007D0F22"/>
    <w:rsid w:val="007D10BE"/>
    <w:rsid w:val="007D1146"/>
    <w:rsid w:val="007D1330"/>
    <w:rsid w:val="007D13D7"/>
    <w:rsid w:val="007D16D2"/>
    <w:rsid w:val="007D17AD"/>
    <w:rsid w:val="007D1860"/>
    <w:rsid w:val="007D1864"/>
    <w:rsid w:val="007D1A11"/>
    <w:rsid w:val="007D1AC3"/>
    <w:rsid w:val="007D1B60"/>
    <w:rsid w:val="007D1D8D"/>
    <w:rsid w:val="007D1FF2"/>
    <w:rsid w:val="007D2080"/>
    <w:rsid w:val="007D243C"/>
    <w:rsid w:val="007D24AE"/>
    <w:rsid w:val="007D2974"/>
    <w:rsid w:val="007D297C"/>
    <w:rsid w:val="007D297D"/>
    <w:rsid w:val="007D29A0"/>
    <w:rsid w:val="007D2AF3"/>
    <w:rsid w:val="007D2C1D"/>
    <w:rsid w:val="007D2FD4"/>
    <w:rsid w:val="007D3132"/>
    <w:rsid w:val="007D3374"/>
    <w:rsid w:val="007D340F"/>
    <w:rsid w:val="007D342B"/>
    <w:rsid w:val="007D342C"/>
    <w:rsid w:val="007D3767"/>
    <w:rsid w:val="007D380A"/>
    <w:rsid w:val="007D38DF"/>
    <w:rsid w:val="007D396B"/>
    <w:rsid w:val="007D3A6A"/>
    <w:rsid w:val="007D3D76"/>
    <w:rsid w:val="007D40C3"/>
    <w:rsid w:val="007D4439"/>
    <w:rsid w:val="007D4741"/>
    <w:rsid w:val="007D483B"/>
    <w:rsid w:val="007D48ED"/>
    <w:rsid w:val="007D4903"/>
    <w:rsid w:val="007D4A70"/>
    <w:rsid w:val="007D4AA8"/>
    <w:rsid w:val="007D4AD4"/>
    <w:rsid w:val="007D4CC5"/>
    <w:rsid w:val="007D4E91"/>
    <w:rsid w:val="007D516D"/>
    <w:rsid w:val="007D52C9"/>
    <w:rsid w:val="007D5511"/>
    <w:rsid w:val="007D565A"/>
    <w:rsid w:val="007D57C2"/>
    <w:rsid w:val="007D581C"/>
    <w:rsid w:val="007D58FD"/>
    <w:rsid w:val="007D5B56"/>
    <w:rsid w:val="007D5D5B"/>
    <w:rsid w:val="007D61B4"/>
    <w:rsid w:val="007D669D"/>
    <w:rsid w:val="007D6746"/>
    <w:rsid w:val="007D6966"/>
    <w:rsid w:val="007D6A81"/>
    <w:rsid w:val="007D6A9C"/>
    <w:rsid w:val="007D6E69"/>
    <w:rsid w:val="007D7362"/>
    <w:rsid w:val="007D73BD"/>
    <w:rsid w:val="007D76FE"/>
    <w:rsid w:val="007D77DF"/>
    <w:rsid w:val="007D784C"/>
    <w:rsid w:val="007D78F7"/>
    <w:rsid w:val="007E0431"/>
    <w:rsid w:val="007E04FE"/>
    <w:rsid w:val="007E0ACA"/>
    <w:rsid w:val="007E0B4E"/>
    <w:rsid w:val="007E0C0A"/>
    <w:rsid w:val="007E0CD5"/>
    <w:rsid w:val="007E0D56"/>
    <w:rsid w:val="007E0E66"/>
    <w:rsid w:val="007E10FC"/>
    <w:rsid w:val="007E121F"/>
    <w:rsid w:val="007E1368"/>
    <w:rsid w:val="007E14DE"/>
    <w:rsid w:val="007E1726"/>
    <w:rsid w:val="007E1753"/>
    <w:rsid w:val="007E1993"/>
    <w:rsid w:val="007E1A04"/>
    <w:rsid w:val="007E1AC4"/>
    <w:rsid w:val="007E1B5A"/>
    <w:rsid w:val="007E1BCB"/>
    <w:rsid w:val="007E1BFA"/>
    <w:rsid w:val="007E1DE5"/>
    <w:rsid w:val="007E1E1E"/>
    <w:rsid w:val="007E2100"/>
    <w:rsid w:val="007E25BF"/>
    <w:rsid w:val="007E25ED"/>
    <w:rsid w:val="007E2633"/>
    <w:rsid w:val="007E2767"/>
    <w:rsid w:val="007E27CC"/>
    <w:rsid w:val="007E297E"/>
    <w:rsid w:val="007E29DA"/>
    <w:rsid w:val="007E2BEF"/>
    <w:rsid w:val="007E30DE"/>
    <w:rsid w:val="007E314C"/>
    <w:rsid w:val="007E3726"/>
    <w:rsid w:val="007E3C3C"/>
    <w:rsid w:val="007E3E0E"/>
    <w:rsid w:val="007E4057"/>
    <w:rsid w:val="007E4154"/>
    <w:rsid w:val="007E41DE"/>
    <w:rsid w:val="007E4308"/>
    <w:rsid w:val="007E4421"/>
    <w:rsid w:val="007E4513"/>
    <w:rsid w:val="007E454F"/>
    <w:rsid w:val="007E4948"/>
    <w:rsid w:val="007E4A2C"/>
    <w:rsid w:val="007E4C3E"/>
    <w:rsid w:val="007E4E41"/>
    <w:rsid w:val="007E505B"/>
    <w:rsid w:val="007E545A"/>
    <w:rsid w:val="007E5466"/>
    <w:rsid w:val="007E5487"/>
    <w:rsid w:val="007E5562"/>
    <w:rsid w:val="007E5736"/>
    <w:rsid w:val="007E57BE"/>
    <w:rsid w:val="007E5CB1"/>
    <w:rsid w:val="007E5E27"/>
    <w:rsid w:val="007E5ECA"/>
    <w:rsid w:val="007E5F70"/>
    <w:rsid w:val="007E5F84"/>
    <w:rsid w:val="007E60C9"/>
    <w:rsid w:val="007E63D5"/>
    <w:rsid w:val="007E643F"/>
    <w:rsid w:val="007E645C"/>
    <w:rsid w:val="007E6470"/>
    <w:rsid w:val="007E64C2"/>
    <w:rsid w:val="007E6548"/>
    <w:rsid w:val="007E6660"/>
    <w:rsid w:val="007E6680"/>
    <w:rsid w:val="007E6A75"/>
    <w:rsid w:val="007E6A8C"/>
    <w:rsid w:val="007E6AB9"/>
    <w:rsid w:val="007E6B14"/>
    <w:rsid w:val="007E6C58"/>
    <w:rsid w:val="007E6FFA"/>
    <w:rsid w:val="007E73F4"/>
    <w:rsid w:val="007E73FF"/>
    <w:rsid w:val="007E748B"/>
    <w:rsid w:val="007E74A7"/>
    <w:rsid w:val="007E7654"/>
    <w:rsid w:val="007E769E"/>
    <w:rsid w:val="007E7894"/>
    <w:rsid w:val="007E7973"/>
    <w:rsid w:val="007E799C"/>
    <w:rsid w:val="007E7DD4"/>
    <w:rsid w:val="007E7DDA"/>
    <w:rsid w:val="007F0001"/>
    <w:rsid w:val="007F0050"/>
    <w:rsid w:val="007F0114"/>
    <w:rsid w:val="007F01FB"/>
    <w:rsid w:val="007F03DC"/>
    <w:rsid w:val="007F04E2"/>
    <w:rsid w:val="007F0503"/>
    <w:rsid w:val="007F0576"/>
    <w:rsid w:val="007F05A0"/>
    <w:rsid w:val="007F06B7"/>
    <w:rsid w:val="007F073D"/>
    <w:rsid w:val="007F0A6A"/>
    <w:rsid w:val="007F0CC4"/>
    <w:rsid w:val="007F1008"/>
    <w:rsid w:val="007F10E1"/>
    <w:rsid w:val="007F1352"/>
    <w:rsid w:val="007F13E7"/>
    <w:rsid w:val="007F1401"/>
    <w:rsid w:val="007F15F8"/>
    <w:rsid w:val="007F16AD"/>
    <w:rsid w:val="007F19D0"/>
    <w:rsid w:val="007F1AEA"/>
    <w:rsid w:val="007F1F3E"/>
    <w:rsid w:val="007F1FC5"/>
    <w:rsid w:val="007F1FCC"/>
    <w:rsid w:val="007F2021"/>
    <w:rsid w:val="007F2440"/>
    <w:rsid w:val="007F2AD2"/>
    <w:rsid w:val="007F2BA0"/>
    <w:rsid w:val="007F2BB5"/>
    <w:rsid w:val="007F2E5C"/>
    <w:rsid w:val="007F2F91"/>
    <w:rsid w:val="007F3083"/>
    <w:rsid w:val="007F31F6"/>
    <w:rsid w:val="007F3215"/>
    <w:rsid w:val="007F3221"/>
    <w:rsid w:val="007F3267"/>
    <w:rsid w:val="007F32F2"/>
    <w:rsid w:val="007F33A9"/>
    <w:rsid w:val="007F34CE"/>
    <w:rsid w:val="007F3815"/>
    <w:rsid w:val="007F381D"/>
    <w:rsid w:val="007F3848"/>
    <w:rsid w:val="007F3A66"/>
    <w:rsid w:val="007F3B47"/>
    <w:rsid w:val="007F3BFD"/>
    <w:rsid w:val="007F3CBE"/>
    <w:rsid w:val="007F3CCD"/>
    <w:rsid w:val="007F3F0E"/>
    <w:rsid w:val="007F4188"/>
    <w:rsid w:val="007F44E1"/>
    <w:rsid w:val="007F46C4"/>
    <w:rsid w:val="007F4DF0"/>
    <w:rsid w:val="007F5136"/>
    <w:rsid w:val="007F53AC"/>
    <w:rsid w:val="007F56F1"/>
    <w:rsid w:val="007F58BC"/>
    <w:rsid w:val="007F5978"/>
    <w:rsid w:val="007F5BC8"/>
    <w:rsid w:val="007F5CE1"/>
    <w:rsid w:val="007F5D78"/>
    <w:rsid w:val="007F64C2"/>
    <w:rsid w:val="007F65D2"/>
    <w:rsid w:val="007F6931"/>
    <w:rsid w:val="007F6AD8"/>
    <w:rsid w:val="007F6B2A"/>
    <w:rsid w:val="007F6F86"/>
    <w:rsid w:val="007F7017"/>
    <w:rsid w:val="007F73F7"/>
    <w:rsid w:val="007F76DE"/>
    <w:rsid w:val="007F7710"/>
    <w:rsid w:val="007F78F2"/>
    <w:rsid w:val="007F79EF"/>
    <w:rsid w:val="007F7A96"/>
    <w:rsid w:val="007F7E73"/>
    <w:rsid w:val="008000C0"/>
    <w:rsid w:val="008006D6"/>
    <w:rsid w:val="00800884"/>
    <w:rsid w:val="00800891"/>
    <w:rsid w:val="00800A48"/>
    <w:rsid w:val="00800B04"/>
    <w:rsid w:val="00800D73"/>
    <w:rsid w:val="00801182"/>
    <w:rsid w:val="008011B2"/>
    <w:rsid w:val="00801247"/>
    <w:rsid w:val="00801630"/>
    <w:rsid w:val="008017A6"/>
    <w:rsid w:val="008018A3"/>
    <w:rsid w:val="0080193A"/>
    <w:rsid w:val="00802184"/>
    <w:rsid w:val="008021BE"/>
    <w:rsid w:val="00802564"/>
    <w:rsid w:val="00802621"/>
    <w:rsid w:val="00802734"/>
    <w:rsid w:val="00802901"/>
    <w:rsid w:val="00802B21"/>
    <w:rsid w:val="00802CA4"/>
    <w:rsid w:val="00802CFB"/>
    <w:rsid w:val="00802EB7"/>
    <w:rsid w:val="008030F0"/>
    <w:rsid w:val="008032EC"/>
    <w:rsid w:val="008033CE"/>
    <w:rsid w:val="00803843"/>
    <w:rsid w:val="00803951"/>
    <w:rsid w:val="00803A80"/>
    <w:rsid w:val="008041E6"/>
    <w:rsid w:val="00804277"/>
    <w:rsid w:val="00804285"/>
    <w:rsid w:val="008047A3"/>
    <w:rsid w:val="00804902"/>
    <w:rsid w:val="008049FE"/>
    <w:rsid w:val="00804A7D"/>
    <w:rsid w:val="00804AED"/>
    <w:rsid w:val="00804B4F"/>
    <w:rsid w:val="00804D2B"/>
    <w:rsid w:val="00804DEE"/>
    <w:rsid w:val="008053A7"/>
    <w:rsid w:val="008054A1"/>
    <w:rsid w:val="008058F5"/>
    <w:rsid w:val="0080593A"/>
    <w:rsid w:val="0080596C"/>
    <w:rsid w:val="00805A00"/>
    <w:rsid w:val="00805A0C"/>
    <w:rsid w:val="00805E0C"/>
    <w:rsid w:val="008060E2"/>
    <w:rsid w:val="00806396"/>
    <w:rsid w:val="00806498"/>
    <w:rsid w:val="00806882"/>
    <w:rsid w:val="00806931"/>
    <w:rsid w:val="00806AD2"/>
    <w:rsid w:val="00806B69"/>
    <w:rsid w:val="00807386"/>
    <w:rsid w:val="00807651"/>
    <w:rsid w:val="008076A1"/>
    <w:rsid w:val="00807896"/>
    <w:rsid w:val="00807E06"/>
    <w:rsid w:val="00807FA2"/>
    <w:rsid w:val="0081020E"/>
    <w:rsid w:val="008105C6"/>
    <w:rsid w:val="00810677"/>
    <w:rsid w:val="008106C4"/>
    <w:rsid w:val="00810882"/>
    <w:rsid w:val="008109C6"/>
    <w:rsid w:val="00810ABB"/>
    <w:rsid w:val="00810E1E"/>
    <w:rsid w:val="00810F36"/>
    <w:rsid w:val="00811069"/>
    <w:rsid w:val="008111C6"/>
    <w:rsid w:val="0081132C"/>
    <w:rsid w:val="00811519"/>
    <w:rsid w:val="00811533"/>
    <w:rsid w:val="00811571"/>
    <w:rsid w:val="008116F9"/>
    <w:rsid w:val="008117C1"/>
    <w:rsid w:val="00811905"/>
    <w:rsid w:val="008119E3"/>
    <w:rsid w:val="00811AE7"/>
    <w:rsid w:val="00811F6D"/>
    <w:rsid w:val="00812041"/>
    <w:rsid w:val="008120C2"/>
    <w:rsid w:val="00812303"/>
    <w:rsid w:val="008124C7"/>
    <w:rsid w:val="0081259E"/>
    <w:rsid w:val="0081289C"/>
    <w:rsid w:val="008128E7"/>
    <w:rsid w:val="00812B61"/>
    <w:rsid w:val="00812C38"/>
    <w:rsid w:val="00812DA6"/>
    <w:rsid w:val="00812DDA"/>
    <w:rsid w:val="00812E2A"/>
    <w:rsid w:val="00813174"/>
    <w:rsid w:val="0081326B"/>
    <w:rsid w:val="008133E4"/>
    <w:rsid w:val="0081353A"/>
    <w:rsid w:val="008137A5"/>
    <w:rsid w:val="008137F2"/>
    <w:rsid w:val="008138A4"/>
    <w:rsid w:val="00813926"/>
    <w:rsid w:val="00813B76"/>
    <w:rsid w:val="0081408C"/>
    <w:rsid w:val="00814292"/>
    <w:rsid w:val="00814325"/>
    <w:rsid w:val="00814449"/>
    <w:rsid w:val="008145ED"/>
    <w:rsid w:val="008145EF"/>
    <w:rsid w:val="0081466F"/>
    <w:rsid w:val="008146F4"/>
    <w:rsid w:val="00814773"/>
    <w:rsid w:val="00814E59"/>
    <w:rsid w:val="0081506F"/>
    <w:rsid w:val="00815147"/>
    <w:rsid w:val="0081531E"/>
    <w:rsid w:val="0081541C"/>
    <w:rsid w:val="008156A6"/>
    <w:rsid w:val="0081575E"/>
    <w:rsid w:val="00815E07"/>
    <w:rsid w:val="00815F29"/>
    <w:rsid w:val="0081613E"/>
    <w:rsid w:val="008162A3"/>
    <w:rsid w:val="0081651E"/>
    <w:rsid w:val="00816756"/>
    <w:rsid w:val="00816787"/>
    <w:rsid w:val="008169AB"/>
    <w:rsid w:val="008169B9"/>
    <w:rsid w:val="00816C07"/>
    <w:rsid w:val="008173AE"/>
    <w:rsid w:val="00817515"/>
    <w:rsid w:val="00817587"/>
    <w:rsid w:val="008177B0"/>
    <w:rsid w:val="00817E4E"/>
    <w:rsid w:val="00817EFF"/>
    <w:rsid w:val="008203B0"/>
    <w:rsid w:val="00820540"/>
    <w:rsid w:val="0082079D"/>
    <w:rsid w:val="00820983"/>
    <w:rsid w:val="00820B8F"/>
    <w:rsid w:val="00820F96"/>
    <w:rsid w:val="00820FBE"/>
    <w:rsid w:val="0082122C"/>
    <w:rsid w:val="008213B4"/>
    <w:rsid w:val="008216F2"/>
    <w:rsid w:val="00821722"/>
    <w:rsid w:val="008217B4"/>
    <w:rsid w:val="0082195C"/>
    <w:rsid w:val="00821DF9"/>
    <w:rsid w:val="00821EE8"/>
    <w:rsid w:val="008221A6"/>
    <w:rsid w:val="008221C0"/>
    <w:rsid w:val="0082227C"/>
    <w:rsid w:val="0082297A"/>
    <w:rsid w:val="00822ACB"/>
    <w:rsid w:val="00822C6B"/>
    <w:rsid w:val="00822C9E"/>
    <w:rsid w:val="00822FBB"/>
    <w:rsid w:val="008231CB"/>
    <w:rsid w:val="008231FE"/>
    <w:rsid w:val="008233E6"/>
    <w:rsid w:val="0082348D"/>
    <w:rsid w:val="008234B5"/>
    <w:rsid w:val="008234F6"/>
    <w:rsid w:val="00823686"/>
    <w:rsid w:val="00823C27"/>
    <w:rsid w:val="00823D32"/>
    <w:rsid w:val="00823E00"/>
    <w:rsid w:val="00824022"/>
    <w:rsid w:val="00824139"/>
    <w:rsid w:val="00824191"/>
    <w:rsid w:val="00824600"/>
    <w:rsid w:val="008247BE"/>
    <w:rsid w:val="008247CE"/>
    <w:rsid w:val="008247F4"/>
    <w:rsid w:val="00824880"/>
    <w:rsid w:val="00824C56"/>
    <w:rsid w:val="00824CD1"/>
    <w:rsid w:val="00824D1A"/>
    <w:rsid w:val="00824EC9"/>
    <w:rsid w:val="008250DC"/>
    <w:rsid w:val="008253C0"/>
    <w:rsid w:val="0082563B"/>
    <w:rsid w:val="008256A8"/>
    <w:rsid w:val="00825CF9"/>
    <w:rsid w:val="008260EC"/>
    <w:rsid w:val="0082616C"/>
    <w:rsid w:val="00826303"/>
    <w:rsid w:val="008264EF"/>
    <w:rsid w:val="0082653A"/>
    <w:rsid w:val="0082663A"/>
    <w:rsid w:val="00826727"/>
    <w:rsid w:val="00826828"/>
    <w:rsid w:val="00826B8B"/>
    <w:rsid w:val="00826BFA"/>
    <w:rsid w:val="00826D6F"/>
    <w:rsid w:val="00826F0B"/>
    <w:rsid w:val="00826F78"/>
    <w:rsid w:val="00826FAE"/>
    <w:rsid w:val="0082720D"/>
    <w:rsid w:val="008272FA"/>
    <w:rsid w:val="008276CE"/>
    <w:rsid w:val="00827776"/>
    <w:rsid w:val="0082786B"/>
    <w:rsid w:val="0082787B"/>
    <w:rsid w:val="0082791A"/>
    <w:rsid w:val="00827938"/>
    <w:rsid w:val="00827CC6"/>
    <w:rsid w:val="00827D08"/>
    <w:rsid w:val="00827DE9"/>
    <w:rsid w:val="00830005"/>
    <w:rsid w:val="00830142"/>
    <w:rsid w:val="00830316"/>
    <w:rsid w:val="00830317"/>
    <w:rsid w:val="008304B5"/>
    <w:rsid w:val="0083060B"/>
    <w:rsid w:val="00830689"/>
    <w:rsid w:val="00830966"/>
    <w:rsid w:val="00830E5A"/>
    <w:rsid w:val="00830F19"/>
    <w:rsid w:val="0083159F"/>
    <w:rsid w:val="00831664"/>
    <w:rsid w:val="00831837"/>
    <w:rsid w:val="008318FF"/>
    <w:rsid w:val="00831BCD"/>
    <w:rsid w:val="00831D51"/>
    <w:rsid w:val="00831E50"/>
    <w:rsid w:val="00831E64"/>
    <w:rsid w:val="00832127"/>
    <w:rsid w:val="00832176"/>
    <w:rsid w:val="0083222F"/>
    <w:rsid w:val="008322FF"/>
    <w:rsid w:val="008323A9"/>
    <w:rsid w:val="0083246A"/>
    <w:rsid w:val="008326F3"/>
    <w:rsid w:val="0083281C"/>
    <w:rsid w:val="00832E4B"/>
    <w:rsid w:val="00832E86"/>
    <w:rsid w:val="00832ED2"/>
    <w:rsid w:val="00832FF8"/>
    <w:rsid w:val="008330AF"/>
    <w:rsid w:val="008330BE"/>
    <w:rsid w:val="00833396"/>
    <w:rsid w:val="00833439"/>
    <w:rsid w:val="008335B4"/>
    <w:rsid w:val="00833863"/>
    <w:rsid w:val="00833B07"/>
    <w:rsid w:val="00833BC6"/>
    <w:rsid w:val="00833E7A"/>
    <w:rsid w:val="00833FDF"/>
    <w:rsid w:val="00834097"/>
    <w:rsid w:val="008340AB"/>
    <w:rsid w:val="008343D9"/>
    <w:rsid w:val="008344AA"/>
    <w:rsid w:val="008347D6"/>
    <w:rsid w:val="00834B5C"/>
    <w:rsid w:val="00834D59"/>
    <w:rsid w:val="0083541A"/>
    <w:rsid w:val="00835552"/>
    <w:rsid w:val="0083556F"/>
    <w:rsid w:val="008357B2"/>
    <w:rsid w:val="008358BF"/>
    <w:rsid w:val="008358D5"/>
    <w:rsid w:val="00835906"/>
    <w:rsid w:val="00835BE2"/>
    <w:rsid w:val="00835C36"/>
    <w:rsid w:val="00835FFF"/>
    <w:rsid w:val="008360B6"/>
    <w:rsid w:val="0083628D"/>
    <w:rsid w:val="008363E0"/>
    <w:rsid w:val="008364D7"/>
    <w:rsid w:val="00836791"/>
    <w:rsid w:val="008367F7"/>
    <w:rsid w:val="00836908"/>
    <w:rsid w:val="0083699B"/>
    <w:rsid w:val="00836A43"/>
    <w:rsid w:val="00836C62"/>
    <w:rsid w:val="00836D0B"/>
    <w:rsid w:val="00836D44"/>
    <w:rsid w:val="00836ED4"/>
    <w:rsid w:val="00836FC9"/>
    <w:rsid w:val="00837224"/>
    <w:rsid w:val="00837404"/>
    <w:rsid w:val="00837719"/>
    <w:rsid w:val="0083781F"/>
    <w:rsid w:val="00837832"/>
    <w:rsid w:val="00837CCF"/>
    <w:rsid w:val="00837D7B"/>
    <w:rsid w:val="00837E1F"/>
    <w:rsid w:val="00837E4B"/>
    <w:rsid w:val="00837E66"/>
    <w:rsid w:val="00837ED4"/>
    <w:rsid w:val="00840083"/>
    <w:rsid w:val="008402D4"/>
    <w:rsid w:val="008402EB"/>
    <w:rsid w:val="00840537"/>
    <w:rsid w:val="00840758"/>
    <w:rsid w:val="008407C1"/>
    <w:rsid w:val="00840935"/>
    <w:rsid w:val="00840BCB"/>
    <w:rsid w:val="00840BE3"/>
    <w:rsid w:val="00841029"/>
    <w:rsid w:val="00841060"/>
    <w:rsid w:val="008412B2"/>
    <w:rsid w:val="0084140F"/>
    <w:rsid w:val="008415C8"/>
    <w:rsid w:val="0084162B"/>
    <w:rsid w:val="00841986"/>
    <w:rsid w:val="008419AB"/>
    <w:rsid w:val="00841D52"/>
    <w:rsid w:val="00841DE4"/>
    <w:rsid w:val="008424F2"/>
    <w:rsid w:val="0084255E"/>
    <w:rsid w:val="00842610"/>
    <w:rsid w:val="00842A8E"/>
    <w:rsid w:val="00842AEC"/>
    <w:rsid w:val="00842B69"/>
    <w:rsid w:val="00842BD3"/>
    <w:rsid w:val="00842DFF"/>
    <w:rsid w:val="00842E41"/>
    <w:rsid w:val="00842EF4"/>
    <w:rsid w:val="00842F58"/>
    <w:rsid w:val="008430BD"/>
    <w:rsid w:val="008431B2"/>
    <w:rsid w:val="00843311"/>
    <w:rsid w:val="00843424"/>
    <w:rsid w:val="00843690"/>
    <w:rsid w:val="0084390E"/>
    <w:rsid w:val="00843924"/>
    <w:rsid w:val="00843A0E"/>
    <w:rsid w:val="00843B9A"/>
    <w:rsid w:val="00844082"/>
    <w:rsid w:val="00844205"/>
    <w:rsid w:val="008442BB"/>
    <w:rsid w:val="00844308"/>
    <w:rsid w:val="00844323"/>
    <w:rsid w:val="008443F3"/>
    <w:rsid w:val="00844A1F"/>
    <w:rsid w:val="00844B60"/>
    <w:rsid w:val="00844B7A"/>
    <w:rsid w:val="00844C5F"/>
    <w:rsid w:val="00844D76"/>
    <w:rsid w:val="00844FBB"/>
    <w:rsid w:val="00845077"/>
    <w:rsid w:val="00845225"/>
    <w:rsid w:val="00845326"/>
    <w:rsid w:val="008453B8"/>
    <w:rsid w:val="0084557E"/>
    <w:rsid w:val="00845827"/>
    <w:rsid w:val="00845828"/>
    <w:rsid w:val="00845D66"/>
    <w:rsid w:val="00845F40"/>
    <w:rsid w:val="00845FF9"/>
    <w:rsid w:val="0084623E"/>
    <w:rsid w:val="00846372"/>
    <w:rsid w:val="00846502"/>
    <w:rsid w:val="00846564"/>
    <w:rsid w:val="008468FE"/>
    <w:rsid w:val="00846905"/>
    <w:rsid w:val="0084697E"/>
    <w:rsid w:val="00846B49"/>
    <w:rsid w:val="00846FC6"/>
    <w:rsid w:val="00847250"/>
    <w:rsid w:val="00847312"/>
    <w:rsid w:val="0084758E"/>
    <w:rsid w:val="0084772D"/>
    <w:rsid w:val="00847749"/>
    <w:rsid w:val="00847795"/>
    <w:rsid w:val="008477BE"/>
    <w:rsid w:val="00850262"/>
    <w:rsid w:val="008503A5"/>
    <w:rsid w:val="008503DC"/>
    <w:rsid w:val="00850445"/>
    <w:rsid w:val="00850486"/>
    <w:rsid w:val="00850CFF"/>
    <w:rsid w:val="00850F66"/>
    <w:rsid w:val="00850FF3"/>
    <w:rsid w:val="008511AF"/>
    <w:rsid w:val="008511D1"/>
    <w:rsid w:val="00851211"/>
    <w:rsid w:val="008512B0"/>
    <w:rsid w:val="0085172A"/>
    <w:rsid w:val="008519D9"/>
    <w:rsid w:val="00851A43"/>
    <w:rsid w:val="00851CC0"/>
    <w:rsid w:val="00852002"/>
    <w:rsid w:val="00852081"/>
    <w:rsid w:val="008520CE"/>
    <w:rsid w:val="00852299"/>
    <w:rsid w:val="008522E1"/>
    <w:rsid w:val="00852609"/>
    <w:rsid w:val="00852854"/>
    <w:rsid w:val="00852B08"/>
    <w:rsid w:val="00852D53"/>
    <w:rsid w:val="00852F4C"/>
    <w:rsid w:val="00852F4D"/>
    <w:rsid w:val="008531F9"/>
    <w:rsid w:val="008537A7"/>
    <w:rsid w:val="0085381E"/>
    <w:rsid w:val="0085388A"/>
    <w:rsid w:val="008538EF"/>
    <w:rsid w:val="00853D04"/>
    <w:rsid w:val="00853DAC"/>
    <w:rsid w:val="00853E27"/>
    <w:rsid w:val="00853EA1"/>
    <w:rsid w:val="00853F65"/>
    <w:rsid w:val="00853FC4"/>
    <w:rsid w:val="00854086"/>
    <w:rsid w:val="008540A8"/>
    <w:rsid w:val="00854181"/>
    <w:rsid w:val="00854365"/>
    <w:rsid w:val="0085436E"/>
    <w:rsid w:val="00854490"/>
    <w:rsid w:val="00854519"/>
    <w:rsid w:val="008545B7"/>
    <w:rsid w:val="0085469D"/>
    <w:rsid w:val="008546B8"/>
    <w:rsid w:val="008549EF"/>
    <w:rsid w:val="00854DC9"/>
    <w:rsid w:val="0085500C"/>
    <w:rsid w:val="00855056"/>
    <w:rsid w:val="008550DB"/>
    <w:rsid w:val="00855286"/>
    <w:rsid w:val="00855294"/>
    <w:rsid w:val="008554E7"/>
    <w:rsid w:val="0085587F"/>
    <w:rsid w:val="008559AD"/>
    <w:rsid w:val="00855E8F"/>
    <w:rsid w:val="00856005"/>
    <w:rsid w:val="00856098"/>
    <w:rsid w:val="0085670C"/>
    <w:rsid w:val="00856A67"/>
    <w:rsid w:val="00856B3A"/>
    <w:rsid w:val="00856B73"/>
    <w:rsid w:val="00856BCF"/>
    <w:rsid w:val="00856C10"/>
    <w:rsid w:val="00856E62"/>
    <w:rsid w:val="00856F3A"/>
    <w:rsid w:val="00856FDA"/>
    <w:rsid w:val="008570F5"/>
    <w:rsid w:val="0085714F"/>
    <w:rsid w:val="008572EC"/>
    <w:rsid w:val="00857354"/>
    <w:rsid w:val="008573AB"/>
    <w:rsid w:val="008573F2"/>
    <w:rsid w:val="00857575"/>
    <w:rsid w:val="008575CF"/>
    <w:rsid w:val="008576B3"/>
    <w:rsid w:val="008577AD"/>
    <w:rsid w:val="008577C8"/>
    <w:rsid w:val="008577FA"/>
    <w:rsid w:val="0085784A"/>
    <w:rsid w:val="008579DE"/>
    <w:rsid w:val="00857ABA"/>
    <w:rsid w:val="00857BB2"/>
    <w:rsid w:val="00857CB3"/>
    <w:rsid w:val="00857CC3"/>
    <w:rsid w:val="00857D4E"/>
    <w:rsid w:val="00857DB4"/>
    <w:rsid w:val="00857F41"/>
    <w:rsid w:val="00857FF5"/>
    <w:rsid w:val="00860028"/>
    <w:rsid w:val="00860230"/>
    <w:rsid w:val="00860449"/>
    <w:rsid w:val="00860751"/>
    <w:rsid w:val="0086081F"/>
    <w:rsid w:val="008608B5"/>
    <w:rsid w:val="00860CD1"/>
    <w:rsid w:val="008616B4"/>
    <w:rsid w:val="00861898"/>
    <w:rsid w:val="008618EC"/>
    <w:rsid w:val="00861A4F"/>
    <w:rsid w:val="00861B67"/>
    <w:rsid w:val="00861DB8"/>
    <w:rsid w:val="00861EBE"/>
    <w:rsid w:val="00861FA3"/>
    <w:rsid w:val="0086206A"/>
    <w:rsid w:val="0086213F"/>
    <w:rsid w:val="0086239A"/>
    <w:rsid w:val="008626C2"/>
    <w:rsid w:val="0086282C"/>
    <w:rsid w:val="00862B2B"/>
    <w:rsid w:val="00862C50"/>
    <w:rsid w:val="00862C65"/>
    <w:rsid w:val="00862C71"/>
    <w:rsid w:val="00862D13"/>
    <w:rsid w:val="00862DCF"/>
    <w:rsid w:val="00862E9E"/>
    <w:rsid w:val="00862F5F"/>
    <w:rsid w:val="00863546"/>
    <w:rsid w:val="0086359B"/>
    <w:rsid w:val="008636DE"/>
    <w:rsid w:val="008639E4"/>
    <w:rsid w:val="00863DED"/>
    <w:rsid w:val="00863F8C"/>
    <w:rsid w:val="00864453"/>
    <w:rsid w:val="0086470C"/>
    <w:rsid w:val="008649BC"/>
    <w:rsid w:val="008649ED"/>
    <w:rsid w:val="00864AC8"/>
    <w:rsid w:val="00864BBD"/>
    <w:rsid w:val="00864EAB"/>
    <w:rsid w:val="00864EE4"/>
    <w:rsid w:val="008652AB"/>
    <w:rsid w:val="00865482"/>
    <w:rsid w:val="00865648"/>
    <w:rsid w:val="00865734"/>
    <w:rsid w:val="00865746"/>
    <w:rsid w:val="008658BC"/>
    <w:rsid w:val="008659D9"/>
    <w:rsid w:val="00865C63"/>
    <w:rsid w:val="00865D8C"/>
    <w:rsid w:val="00865DE3"/>
    <w:rsid w:val="00865EB8"/>
    <w:rsid w:val="00866207"/>
    <w:rsid w:val="0086629B"/>
    <w:rsid w:val="008662C0"/>
    <w:rsid w:val="0086646E"/>
    <w:rsid w:val="008664F6"/>
    <w:rsid w:val="00866544"/>
    <w:rsid w:val="00866936"/>
    <w:rsid w:val="00866965"/>
    <w:rsid w:val="00867229"/>
    <w:rsid w:val="008672E3"/>
    <w:rsid w:val="008674C9"/>
    <w:rsid w:val="0086753D"/>
    <w:rsid w:val="00867735"/>
    <w:rsid w:val="0086777F"/>
    <w:rsid w:val="00870409"/>
    <w:rsid w:val="0087065F"/>
    <w:rsid w:val="00870926"/>
    <w:rsid w:val="00870948"/>
    <w:rsid w:val="00870BF8"/>
    <w:rsid w:val="00871336"/>
    <w:rsid w:val="008714B3"/>
    <w:rsid w:val="0087152A"/>
    <w:rsid w:val="008718BB"/>
    <w:rsid w:val="00871A4F"/>
    <w:rsid w:val="00871AFE"/>
    <w:rsid w:val="00871B04"/>
    <w:rsid w:val="00871EA9"/>
    <w:rsid w:val="00871EFE"/>
    <w:rsid w:val="00872134"/>
    <w:rsid w:val="008724C8"/>
    <w:rsid w:val="00872747"/>
    <w:rsid w:val="00872787"/>
    <w:rsid w:val="00872D36"/>
    <w:rsid w:val="00872D73"/>
    <w:rsid w:val="00872DD1"/>
    <w:rsid w:val="00872EB6"/>
    <w:rsid w:val="00872FAD"/>
    <w:rsid w:val="00872FF4"/>
    <w:rsid w:val="008730E9"/>
    <w:rsid w:val="0087316A"/>
    <w:rsid w:val="008731A6"/>
    <w:rsid w:val="008736B5"/>
    <w:rsid w:val="008737CB"/>
    <w:rsid w:val="00873ACD"/>
    <w:rsid w:val="00873E22"/>
    <w:rsid w:val="00873EBA"/>
    <w:rsid w:val="00873F07"/>
    <w:rsid w:val="00873F53"/>
    <w:rsid w:val="00873F63"/>
    <w:rsid w:val="00874254"/>
    <w:rsid w:val="0087449C"/>
    <w:rsid w:val="00874763"/>
    <w:rsid w:val="00875015"/>
    <w:rsid w:val="00875118"/>
    <w:rsid w:val="0087513C"/>
    <w:rsid w:val="008751AE"/>
    <w:rsid w:val="008751B8"/>
    <w:rsid w:val="00875336"/>
    <w:rsid w:val="00875584"/>
    <w:rsid w:val="00875598"/>
    <w:rsid w:val="00875874"/>
    <w:rsid w:val="00875B0A"/>
    <w:rsid w:val="00875C9E"/>
    <w:rsid w:val="00875EE6"/>
    <w:rsid w:val="00875F7C"/>
    <w:rsid w:val="00876036"/>
    <w:rsid w:val="00876076"/>
    <w:rsid w:val="008761F1"/>
    <w:rsid w:val="00876266"/>
    <w:rsid w:val="00876397"/>
    <w:rsid w:val="00876453"/>
    <w:rsid w:val="008764CA"/>
    <w:rsid w:val="00876562"/>
    <w:rsid w:val="008766DD"/>
    <w:rsid w:val="0087670A"/>
    <w:rsid w:val="0087671B"/>
    <w:rsid w:val="00876810"/>
    <w:rsid w:val="0087699A"/>
    <w:rsid w:val="00876A4E"/>
    <w:rsid w:val="00876A9C"/>
    <w:rsid w:val="00876EDC"/>
    <w:rsid w:val="00876FDB"/>
    <w:rsid w:val="0087708A"/>
    <w:rsid w:val="00877249"/>
    <w:rsid w:val="008773A5"/>
    <w:rsid w:val="008777DF"/>
    <w:rsid w:val="00877953"/>
    <w:rsid w:val="00877AD5"/>
    <w:rsid w:val="00877BEC"/>
    <w:rsid w:val="00877CD1"/>
    <w:rsid w:val="00877E85"/>
    <w:rsid w:val="00877E9F"/>
    <w:rsid w:val="00877F6A"/>
    <w:rsid w:val="00880090"/>
    <w:rsid w:val="008801FD"/>
    <w:rsid w:val="00880501"/>
    <w:rsid w:val="0088051F"/>
    <w:rsid w:val="00880822"/>
    <w:rsid w:val="0088086A"/>
    <w:rsid w:val="008809B3"/>
    <w:rsid w:val="00880DC4"/>
    <w:rsid w:val="00880EC6"/>
    <w:rsid w:val="00880F9E"/>
    <w:rsid w:val="0088101D"/>
    <w:rsid w:val="0088110E"/>
    <w:rsid w:val="008813CE"/>
    <w:rsid w:val="00881537"/>
    <w:rsid w:val="008815DB"/>
    <w:rsid w:val="00881731"/>
    <w:rsid w:val="008817BC"/>
    <w:rsid w:val="008818DD"/>
    <w:rsid w:val="0088190E"/>
    <w:rsid w:val="00881B9A"/>
    <w:rsid w:val="00881C23"/>
    <w:rsid w:val="00881CF7"/>
    <w:rsid w:val="00882101"/>
    <w:rsid w:val="00882122"/>
    <w:rsid w:val="008821F4"/>
    <w:rsid w:val="0088233F"/>
    <w:rsid w:val="0088241C"/>
    <w:rsid w:val="00882547"/>
    <w:rsid w:val="00882BD7"/>
    <w:rsid w:val="00883081"/>
    <w:rsid w:val="00883328"/>
    <w:rsid w:val="00883441"/>
    <w:rsid w:val="0088368C"/>
    <w:rsid w:val="008837E4"/>
    <w:rsid w:val="00883857"/>
    <w:rsid w:val="0088393C"/>
    <w:rsid w:val="00883C94"/>
    <w:rsid w:val="00883E8C"/>
    <w:rsid w:val="00883EEF"/>
    <w:rsid w:val="00883F57"/>
    <w:rsid w:val="00884161"/>
    <w:rsid w:val="008845FB"/>
    <w:rsid w:val="00884BD3"/>
    <w:rsid w:val="00884E8C"/>
    <w:rsid w:val="008852F3"/>
    <w:rsid w:val="008854A6"/>
    <w:rsid w:val="00885693"/>
    <w:rsid w:val="008857D8"/>
    <w:rsid w:val="008857F4"/>
    <w:rsid w:val="008858E7"/>
    <w:rsid w:val="0088595D"/>
    <w:rsid w:val="00885A14"/>
    <w:rsid w:val="00885A90"/>
    <w:rsid w:val="00885E0A"/>
    <w:rsid w:val="00885E8C"/>
    <w:rsid w:val="00885E8D"/>
    <w:rsid w:val="00885ED3"/>
    <w:rsid w:val="00885F7F"/>
    <w:rsid w:val="00885FE5"/>
    <w:rsid w:val="00886049"/>
    <w:rsid w:val="00886165"/>
    <w:rsid w:val="0088622D"/>
    <w:rsid w:val="00886244"/>
    <w:rsid w:val="008863D3"/>
    <w:rsid w:val="008863EB"/>
    <w:rsid w:val="0088646E"/>
    <w:rsid w:val="00886529"/>
    <w:rsid w:val="008865B0"/>
    <w:rsid w:val="008866B7"/>
    <w:rsid w:val="00886765"/>
    <w:rsid w:val="00886ABC"/>
    <w:rsid w:val="00886E48"/>
    <w:rsid w:val="00887394"/>
    <w:rsid w:val="008874F8"/>
    <w:rsid w:val="008876AF"/>
    <w:rsid w:val="008878EF"/>
    <w:rsid w:val="00887A58"/>
    <w:rsid w:val="00887B5D"/>
    <w:rsid w:val="00887B61"/>
    <w:rsid w:val="00887B73"/>
    <w:rsid w:val="00887BF9"/>
    <w:rsid w:val="00887E8C"/>
    <w:rsid w:val="00887F99"/>
    <w:rsid w:val="00890174"/>
    <w:rsid w:val="00890597"/>
    <w:rsid w:val="00890A9F"/>
    <w:rsid w:val="00891079"/>
    <w:rsid w:val="0089112E"/>
    <w:rsid w:val="00891363"/>
    <w:rsid w:val="00891394"/>
    <w:rsid w:val="008914BA"/>
    <w:rsid w:val="008914E7"/>
    <w:rsid w:val="008916D9"/>
    <w:rsid w:val="00891871"/>
    <w:rsid w:val="00891B56"/>
    <w:rsid w:val="00891B5B"/>
    <w:rsid w:val="00891D84"/>
    <w:rsid w:val="00891D93"/>
    <w:rsid w:val="00891E2C"/>
    <w:rsid w:val="00891FF2"/>
    <w:rsid w:val="00892011"/>
    <w:rsid w:val="008920AE"/>
    <w:rsid w:val="0089212B"/>
    <w:rsid w:val="0089216D"/>
    <w:rsid w:val="008922E2"/>
    <w:rsid w:val="00892413"/>
    <w:rsid w:val="008924B9"/>
    <w:rsid w:val="00892B8D"/>
    <w:rsid w:val="00892C5F"/>
    <w:rsid w:val="00892DE7"/>
    <w:rsid w:val="00893047"/>
    <w:rsid w:val="0089362C"/>
    <w:rsid w:val="00893A3D"/>
    <w:rsid w:val="00893A56"/>
    <w:rsid w:val="00893A59"/>
    <w:rsid w:val="00893DFB"/>
    <w:rsid w:val="00893F0C"/>
    <w:rsid w:val="008943AA"/>
    <w:rsid w:val="008944A6"/>
    <w:rsid w:val="008944F1"/>
    <w:rsid w:val="00894584"/>
    <w:rsid w:val="0089464A"/>
    <w:rsid w:val="008948BD"/>
    <w:rsid w:val="00895011"/>
    <w:rsid w:val="00895171"/>
    <w:rsid w:val="0089524A"/>
    <w:rsid w:val="0089570C"/>
    <w:rsid w:val="00895957"/>
    <w:rsid w:val="00895B61"/>
    <w:rsid w:val="00895C7B"/>
    <w:rsid w:val="00895FE1"/>
    <w:rsid w:val="00896277"/>
    <w:rsid w:val="008964A5"/>
    <w:rsid w:val="008964D1"/>
    <w:rsid w:val="00896A23"/>
    <w:rsid w:val="00896D75"/>
    <w:rsid w:val="00896F1D"/>
    <w:rsid w:val="008970FE"/>
    <w:rsid w:val="00897232"/>
    <w:rsid w:val="0089767C"/>
    <w:rsid w:val="0089777F"/>
    <w:rsid w:val="00897833"/>
    <w:rsid w:val="00897936"/>
    <w:rsid w:val="00897A80"/>
    <w:rsid w:val="00897C07"/>
    <w:rsid w:val="00897D0F"/>
    <w:rsid w:val="00897F8F"/>
    <w:rsid w:val="008A00FA"/>
    <w:rsid w:val="008A03FE"/>
    <w:rsid w:val="008A0601"/>
    <w:rsid w:val="008A09CF"/>
    <w:rsid w:val="008A09FE"/>
    <w:rsid w:val="008A0C1C"/>
    <w:rsid w:val="008A0E60"/>
    <w:rsid w:val="008A1158"/>
    <w:rsid w:val="008A11CC"/>
    <w:rsid w:val="008A1266"/>
    <w:rsid w:val="008A133E"/>
    <w:rsid w:val="008A134F"/>
    <w:rsid w:val="008A13AB"/>
    <w:rsid w:val="008A14ED"/>
    <w:rsid w:val="008A168F"/>
    <w:rsid w:val="008A186D"/>
    <w:rsid w:val="008A1982"/>
    <w:rsid w:val="008A199A"/>
    <w:rsid w:val="008A1A34"/>
    <w:rsid w:val="008A1EB8"/>
    <w:rsid w:val="008A2122"/>
    <w:rsid w:val="008A22DB"/>
    <w:rsid w:val="008A272D"/>
    <w:rsid w:val="008A27BD"/>
    <w:rsid w:val="008A28F6"/>
    <w:rsid w:val="008A2AFD"/>
    <w:rsid w:val="008A2B89"/>
    <w:rsid w:val="008A2C25"/>
    <w:rsid w:val="008A2D89"/>
    <w:rsid w:val="008A3175"/>
    <w:rsid w:val="008A3535"/>
    <w:rsid w:val="008A3765"/>
    <w:rsid w:val="008A3842"/>
    <w:rsid w:val="008A3BA5"/>
    <w:rsid w:val="008A3E48"/>
    <w:rsid w:val="008A3FDA"/>
    <w:rsid w:val="008A4625"/>
    <w:rsid w:val="008A47D4"/>
    <w:rsid w:val="008A4802"/>
    <w:rsid w:val="008A4A0A"/>
    <w:rsid w:val="008A4A5E"/>
    <w:rsid w:val="008A4C60"/>
    <w:rsid w:val="008A4C7F"/>
    <w:rsid w:val="008A4E83"/>
    <w:rsid w:val="008A4F73"/>
    <w:rsid w:val="008A5061"/>
    <w:rsid w:val="008A545D"/>
    <w:rsid w:val="008A55D7"/>
    <w:rsid w:val="008A56A4"/>
    <w:rsid w:val="008A5818"/>
    <w:rsid w:val="008A5822"/>
    <w:rsid w:val="008A5B5C"/>
    <w:rsid w:val="008A5C7B"/>
    <w:rsid w:val="008A61A3"/>
    <w:rsid w:val="008A639E"/>
    <w:rsid w:val="008A6624"/>
    <w:rsid w:val="008A6749"/>
    <w:rsid w:val="008A6778"/>
    <w:rsid w:val="008A689C"/>
    <w:rsid w:val="008A6A4B"/>
    <w:rsid w:val="008A6ECF"/>
    <w:rsid w:val="008A6F5E"/>
    <w:rsid w:val="008A727D"/>
    <w:rsid w:val="008A731C"/>
    <w:rsid w:val="008A733E"/>
    <w:rsid w:val="008A73F6"/>
    <w:rsid w:val="008A740B"/>
    <w:rsid w:val="008A7770"/>
    <w:rsid w:val="008A7806"/>
    <w:rsid w:val="008A7B33"/>
    <w:rsid w:val="008A7D06"/>
    <w:rsid w:val="008A7D48"/>
    <w:rsid w:val="008A7F8C"/>
    <w:rsid w:val="008B0210"/>
    <w:rsid w:val="008B0284"/>
    <w:rsid w:val="008B03E6"/>
    <w:rsid w:val="008B0520"/>
    <w:rsid w:val="008B066E"/>
    <w:rsid w:val="008B07E0"/>
    <w:rsid w:val="008B080A"/>
    <w:rsid w:val="008B0924"/>
    <w:rsid w:val="008B096E"/>
    <w:rsid w:val="008B09F1"/>
    <w:rsid w:val="008B0AF0"/>
    <w:rsid w:val="008B0B0D"/>
    <w:rsid w:val="008B0B41"/>
    <w:rsid w:val="008B0D43"/>
    <w:rsid w:val="008B0ED1"/>
    <w:rsid w:val="008B10FA"/>
    <w:rsid w:val="008B11FE"/>
    <w:rsid w:val="008B1201"/>
    <w:rsid w:val="008B1207"/>
    <w:rsid w:val="008B14A6"/>
    <w:rsid w:val="008B16ED"/>
    <w:rsid w:val="008B195A"/>
    <w:rsid w:val="008B1A38"/>
    <w:rsid w:val="008B219A"/>
    <w:rsid w:val="008B2808"/>
    <w:rsid w:val="008B2831"/>
    <w:rsid w:val="008B28D4"/>
    <w:rsid w:val="008B2C64"/>
    <w:rsid w:val="008B2DC3"/>
    <w:rsid w:val="008B3210"/>
    <w:rsid w:val="008B3331"/>
    <w:rsid w:val="008B3408"/>
    <w:rsid w:val="008B3558"/>
    <w:rsid w:val="008B3652"/>
    <w:rsid w:val="008B378B"/>
    <w:rsid w:val="008B3803"/>
    <w:rsid w:val="008B389D"/>
    <w:rsid w:val="008B3BF0"/>
    <w:rsid w:val="008B4007"/>
    <w:rsid w:val="008B4065"/>
    <w:rsid w:val="008B408B"/>
    <w:rsid w:val="008B43E2"/>
    <w:rsid w:val="008B43E3"/>
    <w:rsid w:val="008B44F3"/>
    <w:rsid w:val="008B45C5"/>
    <w:rsid w:val="008B4785"/>
    <w:rsid w:val="008B47F7"/>
    <w:rsid w:val="008B4847"/>
    <w:rsid w:val="008B485E"/>
    <w:rsid w:val="008B4B93"/>
    <w:rsid w:val="008B4D34"/>
    <w:rsid w:val="008B4E6A"/>
    <w:rsid w:val="008B5007"/>
    <w:rsid w:val="008B5075"/>
    <w:rsid w:val="008B5197"/>
    <w:rsid w:val="008B51C8"/>
    <w:rsid w:val="008B527A"/>
    <w:rsid w:val="008B5708"/>
    <w:rsid w:val="008B5A34"/>
    <w:rsid w:val="008B5AEB"/>
    <w:rsid w:val="008B5C08"/>
    <w:rsid w:val="008B5DFC"/>
    <w:rsid w:val="008B6072"/>
    <w:rsid w:val="008B61D1"/>
    <w:rsid w:val="008B62E5"/>
    <w:rsid w:val="008B63CC"/>
    <w:rsid w:val="008B643F"/>
    <w:rsid w:val="008B65D8"/>
    <w:rsid w:val="008B66F1"/>
    <w:rsid w:val="008B67ED"/>
    <w:rsid w:val="008B6A6C"/>
    <w:rsid w:val="008B6F7D"/>
    <w:rsid w:val="008B7210"/>
    <w:rsid w:val="008B7252"/>
    <w:rsid w:val="008B727C"/>
    <w:rsid w:val="008B7283"/>
    <w:rsid w:val="008B73B8"/>
    <w:rsid w:val="008B7557"/>
    <w:rsid w:val="008B76CB"/>
    <w:rsid w:val="008B77FC"/>
    <w:rsid w:val="008B79A6"/>
    <w:rsid w:val="008B7A0B"/>
    <w:rsid w:val="008B7AC9"/>
    <w:rsid w:val="008B7B68"/>
    <w:rsid w:val="008B7D1D"/>
    <w:rsid w:val="008B7E0C"/>
    <w:rsid w:val="008B7ED4"/>
    <w:rsid w:val="008C0315"/>
    <w:rsid w:val="008C0361"/>
    <w:rsid w:val="008C0452"/>
    <w:rsid w:val="008C063E"/>
    <w:rsid w:val="008C06D4"/>
    <w:rsid w:val="008C0A22"/>
    <w:rsid w:val="008C0B18"/>
    <w:rsid w:val="008C0B27"/>
    <w:rsid w:val="008C0E29"/>
    <w:rsid w:val="008C0E47"/>
    <w:rsid w:val="008C0E5F"/>
    <w:rsid w:val="008C0FBF"/>
    <w:rsid w:val="008C0FC9"/>
    <w:rsid w:val="008C11DB"/>
    <w:rsid w:val="008C127B"/>
    <w:rsid w:val="008C1310"/>
    <w:rsid w:val="008C13AF"/>
    <w:rsid w:val="008C160A"/>
    <w:rsid w:val="008C1745"/>
    <w:rsid w:val="008C188C"/>
    <w:rsid w:val="008C1BCA"/>
    <w:rsid w:val="008C1C13"/>
    <w:rsid w:val="008C1C70"/>
    <w:rsid w:val="008C1C75"/>
    <w:rsid w:val="008C1CCD"/>
    <w:rsid w:val="008C1F7E"/>
    <w:rsid w:val="008C2002"/>
    <w:rsid w:val="008C21C8"/>
    <w:rsid w:val="008C21D1"/>
    <w:rsid w:val="008C29F7"/>
    <w:rsid w:val="008C2CD1"/>
    <w:rsid w:val="008C2D14"/>
    <w:rsid w:val="008C31F2"/>
    <w:rsid w:val="008C32C1"/>
    <w:rsid w:val="008C33A2"/>
    <w:rsid w:val="008C382B"/>
    <w:rsid w:val="008C38A3"/>
    <w:rsid w:val="008C3BB9"/>
    <w:rsid w:val="008C3CE9"/>
    <w:rsid w:val="008C3EA8"/>
    <w:rsid w:val="008C3FBB"/>
    <w:rsid w:val="008C4019"/>
    <w:rsid w:val="008C413D"/>
    <w:rsid w:val="008C42A0"/>
    <w:rsid w:val="008C42D9"/>
    <w:rsid w:val="008C4378"/>
    <w:rsid w:val="008C47D7"/>
    <w:rsid w:val="008C4988"/>
    <w:rsid w:val="008C4A78"/>
    <w:rsid w:val="008C4B12"/>
    <w:rsid w:val="008C4CFD"/>
    <w:rsid w:val="008C4D3E"/>
    <w:rsid w:val="008C4F5A"/>
    <w:rsid w:val="008C511A"/>
    <w:rsid w:val="008C5122"/>
    <w:rsid w:val="008C51AF"/>
    <w:rsid w:val="008C55B2"/>
    <w:rsid w:val="008C56BF"/>
    <w:rsid w:val="008C576C"/>
    <w:rsid w:val="008C58C4"/>
    <w:rsid w:val="008C5C42"/>
    <w:rsid w:val="008C5C7E"/>
    <w:rsid w:val="008C5C85"/>
    <w:rsid w:val="008C5E4D"/>
    <w:rsid w:val="008C5F4F"/>
    <w:rsid w:val="008C6051"/>
    <w:rsid w:val="008C60F1"/>
    <w:rsid w:val="008C61E5"/>
    <w:rsid w:val="008C623C"/>
    <w:rsid w:val="008C62AF"/>
    <w:rsid w:val="008C638A"/>
    <w:rsid w:val="008C6462"/>
    <w:rsid w:val="008C6515"/>
    <w:rsid w:val="008C6552"/>
    <w:rsid w:val="008C6D6E"/>
    <w:rsid w:val="008C6D87"/>
    <w:rsid w:val="008C6D9C"/>
    <w:rsid w:val="008C6E7D"/>
    <w:rsid w:val="008C6FAB"/>
    <w:rsid w:val="008C73DA"/>
    <w:rsid w:val="008C73FD"/>
    <w:rsid w:val="008C76F9"/>
    <w:rsid w:val="008C7C5B"/>
    <w:rsid w:val="008C7D50"/>
    <w:rsid w:val="008C7DB5"/>
    <w:rsid w:val="008C7F9B"/>
    <w:rsid w:val="008D028F"/>
    <w:rsid w:val="008D039C"/>
    <w:rsid w:val="008D053B"/>
    <w:rsid w:val="008D0618"/>
    <w:rsid w:val="008D06C8"/>
    <w:rsid w:val="008D070A"/>
    <w:rsid w:val="008D0887"/>
    <w:rsid w:val="008D08A6"/>
    <w:rsid w:val="008D09CD"/>
    <w:rsid w:val="008D0A49"/>
    <w:rsid w:val="008D0B1D"/>
    <w:rsid w:val="008D0B4F"/>
    <w:rsid w:val="008D0C98"/>
    <w:rsid w:val="008D0D60"/>
    <w:rsid w:val="008D105C"/>
    <w:rsid w:val="008D122B"/>
    <w:rsid w:val="008D1281"/>
    <w:rsid w:val="008D13E8"/>
    <w:rsid w:val="008D14C6"/>
    <w:rsid w:val="008D161C"/>
    <w:rsid w:val="008D17C5"/>
    <w:rsid w:val="008D1904"/>
    <w:rsid w:val="008D1C31"/>
    <w:rsid w:val="008D1D8B"/>
    <w:rsid w:val="008D1E78"/>
    <w:rsid w:val="008D1F88"/>
    <w:rsid w:val="008D2042"/>
    <w:rsid w:val="008D24AD"/>
    <w:rsid w:val="008D264C"/>
    <w:rsid w:val="008D270C"/>
    <w:rsid w:val="008D2856"/>
    <w:rsid w:val="008D2B0F"/>
    <w:rsid w:val="008D2BDE"/>
    <w:rsid w:val="008D2D92"/>
    <w:rsid w:val="008D2E9B"/>
    <w:rsid w:val="008D2EA1"/>
    <w:rsid w:val="008D2FC5"/>
    <w:rsid w:val="008D3085"/>
    <w:rsid w:val="008D3243"/>
    <w:rsid w:val="008D33C6"/>
    <w:rsid w:val="008D3681"/>
    <w:rsid w:val="008D3AB6"/>
    <w:rsid w:val="008D3E11"/>
    <w:rsid w:val="008D3E34"/>
    <w:rsid w:val="008D3F02"/>
    <w:rsid w:val="008D4060"/>
    <w:rsid w:val="008D406E"/>
    <w:rsid w:val="008D40A4"/>
    <w:rsid w:val="008D4177"/>
    <w:rsid w:val="008D4181"/>
    <w:rsid w:val="008D42C2"/>
    <w:rsid w:val="008D46A2"/>
    <w:rsid w:val="008D4842"/>
    <w:rsid w:val="008D4C8D"/>
    <w:rsid w:val="008D4DCD"/>
    <w:rsid w:val="008D5140"/>
    <w:rsid w:val="008D5166"/>
    <w:rsid w:val="008D548F"/>
    <w:rsid w:val="008D565A"/>
    <w:rsid w:val="008D56FA"/>
    <w:rsid w:val="008D5742"/>
    <w:rsid w:val="008D5AC3"/>
    <w:rsid w:val="008D5AD2"/>
    <w:rsid w:val="008D5B1C"/>
    <w:rsid w:val="008D5B83"/>
    <w:rsid w:val="008D5CAF"/>
    <w:rsid w:val="008D624D"/>
    <w:rsid w:val="008D62E4"/>
    <w:rsid w:val="008D6741"/>
    <w:rsid w:val="008D69E7"/>
    <w:rsid w:val="008D6ADB"/>
    <w:rsid w:val="008D6BDA"/>
    <w:rsid w:val="008D6ED4"/>
    <w:rsid w:val="008D704A"/>
    <w:rsid w:val="008D7379"/>
    <w:rsid w:val="008D73BA"/>
    <w:rsid w:val="008D7494"/>
    <w:rsid w:val="008D7498"/>
    <w:rsid w:val="008D77D3"/>
    <w:rsid w:val="008D78F3"/>
    <w:rsid w:val="008D7A87"/>
    <w:rsid w:val="008D7E98"/>
    <w:rsid w:val="008E007A"/>
    <w:rsid w:val="008E0259"/>
    <w:rsid w:val="008E02CF"/>
    <w:rsid w:val="008E0401"/>
    <w:rsid w:val="008E0415"/>
    <w:rsid w:val="008E046C"/>
    <w:rsid w:val="008E052C"/>
    <w:rsid w:val="008E0759"/>
    <w:rsid w:val="008E07F3"/>
    <w:rsid w:val="008E083F"/>
    <w:rsid w:val="008E0904"/>
    <w:rsid w:val="008E0A6E"/>
    <w:rsid w:val="008E0AB5"/>
    <w:rsid w:val="008E0CE8"/>
    <w:rsid w:val="008E0D2F"/>
    <w:rsid w:val="008E0F86"/>
    <w:rsid w:val="008E10BB"/>
    <w:rsid w:val="008E1249"/>
    <w:rsid w:val="008E1393"/>
    <w:rsid w:val="008E156C"/>
    <w:rsid w:val="008E17D8"/>
    <w:rsid w:val="008E186C"/>
    <w:rsid w:val="008E18E9"/>
    <w:rsid w:val="008E1A56"/>
    <w:rsid w:val="008E1A66"/>
    <w:rsid w:val="008E1C65"/>
    <w:rsid w:val="008E1D9A"/>
    <w:rsid w:val="008E20EF"/>
    <w:rsid w:val="008E2602"/>
    <w:rsid w:val="008E2A08"/>
    <w:rsid w:val="008E2A6D"/>
    <w:rsid w:val="008E2BCC"/>
    <w:rsid w:val="008E2CC5"/>
    <w:rsid w:val="008E37DB"/>
    <w:rsid w:val="008E3B10"/>
    <w:rsid w:val="008E3C86"/>
    <w:rsid w:val="008E3D62"/>
    <w:rsid w:val="008E4258"/>
    <w:rsid w:val="008E42D7"/>
    <w:rsid w:val="008E436D"/>
    <w:rsid w:val="008E46D9"/>
    <w:rsid w:val="008E4A4F"/>
    <w:rsid w:val="008E4B6F"/>
    <w:rsid w:val="008E4C54"/>
    <w:rsid w:val="008E4D42"/>
    <w:rsid w:val="008E4F38"/>
    <w:rsid w:val="008E5100"/>
    <w:rsid w:val="008E5145"/>
    <w:rsid w:val="008E51C7"/>
    <w:rsid w:val="008E5241"/>
    <w:rsid w:val="008E5519"/>
    <w:rsid w:val="008E566B"/>
    <w:rsid w:val="008E57EA"/>
    <w:rsid w:val="008E613D"/>
    <w:rsid w:val="008E6358"/>
    <w:rsid w:val="008E697C"/>
    <w:rsid w:val="008E69AD"/>
    <w:rsid w:val="008E6E28"/>
    <w:rsid w:val="008E6E77"/>
    <w:rsid w:val="008E6F02"/>
    <w:rsid w:val="008E6F14"/>
    <w:rsid w:val="008E715D"/>
    <w:rsid w:val="008E7469"/>
    <w:rsid w:val="008E75D8"/>
    <w:rsid w:val="008E768B"/>
    <w:rsid w:val="008E76C7"/>
    <w:rsid w:val="008E7859"/>
    <w:rsid w:val="008E7A5B"/>
    <w:rsid w:val="008E7A72"/>
    <w:rsid w:val="008E7B5A"/>
    <w:rsid w:val="008E7C31"/>
    <w:rsid w:val="008E7F4A"/>
    <w:rsid w:val="008E7FAE"/>
    <w:rsid w:val="008E7FD2"/>
    <w:rsid w:val="008E7FE2"/>
    <w:rsid w:val="008F001E"/>
    <w:rsid w:val="008F0174"/>
    <w:rsid w:val="008F036F"/>
    <w:rsid w:val="008F037F"/>
    <w:rsid w:val="008F0505"/>
    <w:rsid w:val="008F0605"/>
    <w:rsid w:val="008F06C6"/>
    <w:rsid w:val="008F0784"/>
    <w:rsid w:val="008F07F0"/>
    <w:rsid w:val="008F0837"/>
    <w:rsid w:val="008F0A90"/>
    <w:rsid w:val="008F0D4E"/>
    <w:rsid w:val="008F1197"/>
    <w:rsid w:val="008F150F"/>
    <w:rsid w:val="008F1596"/>
    <w:rsid w:val="008F1682"/>
    <w:rsid w:val="008F172E"/>
    <w:rsid w:val="008F1886"/>
    <w:rsid w:val="008F1949"/>
    <w:rsid w:val="008F1B1C"/>
    <w:rsid w:val="008F1C8A"/>
    <w:rsid w:val="008F201E"/>
    <w:rsid w:val="008F21EA"/>
    <w:rsid w:val="008F265C"/>
    <w:rsid w:val="008F26FF"/>
    <w:rsid w:val="008F2731"/>
    <w:rsid w:val="008F2805"/>
    <w:rsid w:val="008F2846"/>
    <w:rsid w:val="008F28F0"/>
    <w:rsid w:val="008F2AA5"/>
    <w:rsid w:val="008F2BF5"/>
    <w:rsid w:val="008F2E94"/>
    <w:rsid w:val="008F3047"/>
    <w:rsid w:val="008F342A"/>
    <w:rsid w:val="008F36E5"/>
    <w:rsid w:val="008F36FA"/>
    <w:rsid w:val="008F3815"/>
    <w:rsid w:val="008F388C"/>
    <w:rsid w:val="008F38D9"/>
    <w:rsid w:val="008F3AD4"/>
    <w:rsid w:val="008F3B60"/>
    <w:rsid w:val="008F3B80"/>
    <w:rsid w:val="008F3BF2"/>
    <w:rsid w:val="008F3C35"/>
    <w:rsid w:val="008F3DD5"/>
    <w:rsid w:val="008F42C2"/>
    <w:rsid w:val="008F454E"/>
    <w:rsid w:val="008F4712"/>
    <w:rsid w:val="008F4A27"/>
    <w:rsid w:val="008F4CB5"/>
    <w:rsid w:val="008F4F8C"/>
    <w:rsid w:val="008F519E"/>
    <w:rsid w:val="008F525D"/>
    <w:rsid w:val="008F533E"/>
    <w:rsid w:val="008F5425"/>
    <w:rsid w:val="008F5446"/>
    <w:rsid w:val="008F5886"/>
    <w:rsid w:val="008F5913"/>
    <w:rsid w:val="008F5A8B"/>
    <w:rsid w:val="008F5AB3"/>
    <w:rsid w:val="008F5B08"/>
    <w:rsid w:val="008F5C13"/>
    <w:rsid w:val="008F5CDD"/>
    <w:rsid w:val="008F6167"/>
    <w:rsid w:val="008F61D1"/>
    <w:rsid w:val="008F625B"/>
    <w:rsid w:val="008F6402"/>
    <w:rsid w:val="008F6680"/>
    <w:rsid w:val="008F674C"/>
    <w:rsid w:val="008F688D"/>
    <w:rsid w:val="008F69CC"/>
    <w:rsid w:val="008F6A38"/>
    <w:rsid w:val="008F6B26"/>
    <w:rsid w:val="008F6B66"/>
    <w:rsid w:val="008F6C61"/>
    <w:rsid w:val="008F6E17"/>
    <w:rsid w:val="008F6E6B"/>
    <w:rsid w:val="008F7062"/>
    <w:rsid w:val="008F7580"/>
    <w:rsid w:val="008F75A2"/>
    <w:rsid w:val="008F7758"/>
    <w:rsid w:val="008F7A4C"/>
    <w:rsid w:val="008F7BE2"/>
    <w:rsid w:val="008F7CD2"/>
    <w:rsid w:val="008F7E8C"/>
    <w:rsid w:val="008F7F2D"/>
    <w:rsid w:val="00900031"/>
    <w:rsid w:val="009000C8"/>
    <w:rsid w:val="009000FA"/>
    <w:rsid w:val="0090022B"/>
    <w:rsid w:val="00900692"/>
    <w:rsid w:val="00900755"/>
    <w:rsid w:val="00900A7C"/>
    <w:rsid w:val="00900AD1"/>
    <w:rsid w:val="00900ED8"/>
    <w:rsid w:val="0090105B"/>
    <w:rsid w:val="0090105E"/>
    <w:rsid w:val="00901083"/>
    <w:rsid w:val="00901134"/>
    <w:rsid w:val="009017D2"/>
    <w:rsid w:val="00901A43"/>
    <w:rsid w:val="00902228"/>
    <w:rsid w:val="00902507"/>
    <w:rsid w:val="0090271B"/>
    <w:rsid w:val="00902762"/>
    <w:rsid w:val="009028A9"/>
    <w:rsid w:val="009029D7"/>
    <w:rsid w:val="00902BEB"/>
    <w:rsid w:val="00902EF1"/>
    <w:rsid w:val="00902F10"/>
    <w:rsid w:val="00902F1B"/>
    <w:rsid w:val="00902FCE"/>
    <w:rsid w:val="00903121"/>
    <w:rsid w:val="0090320C"/>
    <w:rsid w:val="0090336E"/>
    <w:rsid w:val="00903437"/>
    <w:rsid w:val="00903545"/>
    <w:rsid w:val="009036B8"/>
    <w:rsid w:val="0090379F"/>
    <w:rsid w:val="009038EC"/>
    <w:rsid w:val="009038EE"/>
    <w:rsid w:val="00903952"/>
    <w:rsid w:val="009039C5"/>
    <w:rsid w:val="00903AE4"/>
    <w:rsid w:val="00903C14"/>
    <w:rsid w:val="00903DA0"/>
    <w:rsid w:val="00903E72"/>
    <w:rsid w:val="00904045"/>
    <w:rsid w:val="00904197"/>
    <w:rsid w:val="00904218"/>
    <w:rsid w:val="00904446"/>
    <w:rsid w:val="009044A3"/>
    <w:rsid w:val="009044E9"/>
    <w:rsid w:val="009044F3"/>
    <w:rsid w:val="009046FB"/>
    <w:rsid w:val="00904738"/>
    <w:rsid w:val="009048AF"/>
    <w:rsid w:val="00904903"/>
    <w:rsid w:val="00904B1A"/>
    <w:rsid w:val="00904D78"/>
    <w:rsid w:val="00905145"/>
    <w:rsid w:val="009052B3"/>
    <w:rsid w:val="009053E0"/>
    <w:rsid w:val="009057E2"/>
    <w:rsid w:val="009057E4"/>
    <w:rsid w:val="00905825"/>
    <w:rsid w:val="009058F6"/>
    <w:rsid w:val="00905A29"/>
    <w:rsid w:val="00905A9D"/>
    <w:rsid w:val="00905B1B"/>
    <w:rsid w:val="00905F98"/>
    <w:rsid w:val="00905FD7"/>
    <w:rsid w:val="009064E4"/>
    <w:rsid w:val="00906627"/>
    <w:rsid w:val="00906771"/>
    <w:rsid w:val="009069BF"/>
    <w:rsid w:val="009069DF"/>
    <w:rsid w:val="00906B4E"/>
    <w:rsid w:val="00906B7F"/>
    <w:rsid w:val="009070B9"/>
    <w:rsid w:val="0090724D"/>
    <w:rsid w:val="009075CD"/>
    <w:rsid w:val="00907613"/>
    <w:rsid w:val="00907761"/>
    <w:rsid w:val="00907A91"/>
    <w:rsid w:val="00907C3C"/>
    <w:rsid w:val="00907C78"/>
    <w:rsid w:val="00907C92"/>
    <w:rsid w:val="00907F03"/>
    <w:rsid w:val="00910168"/>
    <w:rsid w:val="0091022C"/>
    <w:rsid w:val="0091049C"/>
    <w:rsid w:val="00910590"/>
    <w:rsid w:val="0091094A"/>
    <w:rsid w:val="00910957"/>
    <w:rsid w:val="009109AC"/>
    <w:rsid w:val="00910A88"/>
    <w:rsid w:val="00910F94"/>
    <w:rsid w:val="00911000"/>
    <w:rsid w:val="0091149A"/>
    <w:rsid w:val="009115A6"/>
    <w:rsid w:val="009116F3"/>
    <w:rsid w:val="00911832"/>
    <w:rsid w:val="009118F4"/>
    <w:rsid w:val="00911ACC"/>
    <w:rsid w:val="00911D6E"/>
    <w:rsid w:val="00911D85"/>
    <w:rsid w:val="00911F3B"/>
    <w:rsid w:val="00912125"/>
    <w:rsid w:val="0091227F"/>
    <w:rsid w:val="00912475"/>
    <w:rsid w:val="00912657"/>
    <w:rsid w:val="0091288F"/>
    <w:rsid w:val="009129B3"/>
    <w:rsid w:val="00912B16"/>
    <w:rsid w:val="00912CD9"/>
    <w:rsid w:val="00912D32"/>
    <w:rsid w:val="00912E40"/>
    <w:rsid w:val="0091307E"/>
    <w:rsid w:val="00913090"/>
    <w:rsid w:val="00913185"/>
    <w:rsid w:val="00913307"/>
    <w:rsid w:val="009133E6"/>
    <w:rsid w:val="00913446"/>
    <w:rsid w:val="0091346F"/>
    <w:rsid w:val="0091379F"/>
    <w:rsid w:val="00913A28"/>
    <w:rsid w:val="00913B2C"/>
    <w:rsid w:val="00913BEA"/>
    <w:rsid w:val="00913C26"/>
    <w:rsid w:val="00913D19"/>
    <w:rsid w:val="00913D9D"/>
    <w:rsid w:val="00914011"/>
    <w:rsid w:val="009140BF"/>
    <w:rsid w:val="00914150"/>
    <w:rsid w:val="00914391"/>
    <w:rsid w:val="00914509"/>
    <w:rsid w:val="009147EB"/>
    <w:rsid w:val="00914C98"/>
    <w:rsid w:val="00914CA5"/>
    <w:rsid w:val="00914CDD"/>
    <w:rsid w:val="00914DE1"/>
    <w:rsid w:val="00914E8B"/>
    <w:rsid w:val="00914FC7"/>
    <w:rsid w:val="00915118"/>
    <w:rsid w:val="009151A4"/>
    <w:rsid w:val="009151B7"/>
    <w:rsid w:val="00915221"/>
    <w:rsid w:val="00915344"/>
    <w:rsid w:val="009153C3"/>
    <w:rsid w:val="009156A9"/>
    <w:rsid w:val="009158C5"/>
    <w:rsid w:val="009158EA"/>
    <w:rsid w:val="00915A06"/>
    <w:rsid w:val="00915ACE"/>
    <w:rsid w:val="00915C44"/>
    <w:rsid w:val="00915DB3"/>
    <w:rsid w:val="00915DB8"/>
    <w:rsid w:val="00915E53"/>
    <w:rsid w:val="009163CD"/>
    <w:rsid w:val="00916496"/>
    <w:rsid w:val="00916656"/>
    <w:rsid w:val="0091667D"/>
    <w:rsid w:val="00916A25"/>
    <w:rsid w:val="00916ADF"/>
    <w:rsid w:val="00916BA3"/>
    <w:rsid w:val="00916BCE"/>
    <w:rsid w:val="00916CA2"/>
    <w:rsid w:val="00916D3C"/>
    <w:rsid w:val="00916DE7"/>
    <w:rsid w:val="00917001"/>
    <w:rsid w:val="00917007"/>
    <w:rsid w:val="0091720A"/>
    <w:rsid w:val="009172E0"/>
    <w:rsid w:val="00917453"/>
    <w:rsid w:val="0091769D"/>
    <w:rsid w:val="00917B09"/>
    <w:rsid w:val="00917F77"/>
    <w:rsid w:val="00917F93"/>
    <w:rsid w:val="009200C7"/>
    <w:rsid w:val="00920217"/>
    <w:rsid w:val="00920293"/>
    <w:rsid w:val="00920472"/>
    <w:rsid w:val="0092052C"/>
    <w:rsid w:val="009205C6"/>
    <w:rsid w:val="00920799"/>
    <w:rsid w:val="0092079D"/>
    <w:rsid w:val="00920837"/>
    <w:rsid w:val="00920CAD"/>
    <w:rsid w:val="00920D37"/>
    <w:rsid w:val="00920D9C"/>
    <w:rsid w:val="00920E27"/>
    <w:rsid w:val="00920F86"/>
    <w:rsid w:val="00921114"/>
    <w:rsid w:val="009211CA"/>
    <w:rsid w:val="0092166B"/>
    <w:rsid w:val="009218DD"/>
    <w:rsid w:val="00921EC5"/>
    <w:rsid w:val="00921FC3"/>
    <w:rsid w:val="00922103"/>
    <w:rsid w:val="0092294B"/>
    <w:rsid w:val="00922A68"/>
    <w:rsid w:val="00922B95"/>
    <w:rsid w:val="00922BE3"/>
    <w:rsid w:val="00922DED"/>
    <w:rsid w:val="009230B0"/>
    <w:rsid w:val="00923515"/>
    <w:rsid w:val="009237E4"/>
    <w:rsid w:val="009238D4"/>
    <w:rsid w:val="00923F42"/>
    <w:rsid w:val="00923F8A"/>
    <w:rsid w:val="00924011"/>
    <w:rsid w:val="0092426E"/>
    <w:rsid w:val="00924414"/>
    <w:rsid w:val="009244A0"/>
    <w:rsid w:val="00924536"/>
    <w:rsid w:val="0092456A"/>
    <w:rsid w:val="009246ED"/>
    <w:rsid w:val="00924778"/>
    <w:rsid w:val="0092488F"/>
    <w:rsid w:val="009248FB"/>
    <w:rsid w:val="0092495E"/>
    <w:rsid w:val="00924BB3"/>
    <w:rsid w:val="00924CD9"/>
    <w:rsid w:val="00924DE1"/>
    <w:rsid w:val="0092537D"/>
    <w:rsid w:val="00925425"/>
    <w:rsid w:val="009257B7"/>
    <w:rsid w:val="0092587D"/>
    <w:rsid w:val="009259F6"/>
    <w:rsid w:val="00925ADD"/>
    <w:rsid w:val="00925D66"/>
    <w:rsid w:val="00925D9B"/>
    <w:rsid w:val="00926022"/>
    <w:rsid w:val="00926062"/>
    <w:rsid w:val="009261E2"/>
    <w:rsid w:val="009261FC"/>
    <w:rsid w:val="00926205"/>
    <w:rsid w:val="009264B4"/>
    <w:rsid w:val="009266E9"/>
    <w:rsid w:val="00926B2B"/>
    <w:rsid w:val="00926D17"/>
    <w:rsid w:val="00926E4F"/>
    <w:rsid w:val="00926EC9"/>
    <w:rsid w:val="00926FFB"/>
    <w:rsid w:val="009271DE"/>
    <w:rsid w:val="0092724B"/>
    <w:rsid w:val="0092729F"/>
    <w:rsid w:val="009275C7"/>
    <w:rsid w:val="009275D0"/>
    <w:rsid w:val="0092763B"/>
    <w:rsid w:val="00927676"/>
    <w:rsid w:val="00927A4A"/>
    <w:rsid w:val="00927C90"/>
    <w:rsid w:val="00927E18"/>
    <w:rsid w:val="00927EB1"/>
    <w:rsid w:val="00930021"/>
    <w:rsid w:val="0093010A"/>
    <w:rsid w:val="009302CB"/>
    <w:rsid w:val="0093053B"/>
    <w:rsid w:val="00930551"/>
    <w:rsid w:val="0093065A"/>
    <w:rsid w:val="00930675"/>
    <w:rsid w:val="009306E6"/>
    <w:rsid w:val="009308BB"/>
    <w:rsid w:val="00930925"/>
    <w:rsid w:val="00930951"/>
    <w:rsid w:val="00930D8C"/>
    <w:rsid w:val="00930E68"/>
    <w:rsid w:val="0093109F"/>
    <w:rsid w:val="00931202"/>
    <w:rsid w:val="0093128E"/>
    <w:rsid w:val="009313E5"/>
    <w:rsid w:val="009314BC"/>
    <w:rsid w:val="009315E0"/>
    <w:rsid w:val="00931838"/>
    <w:rsid w:val="0093188E"/>
    <w:rsid w:val="00931898"/>
    <w:rsid w:val="00931986"/>
    <w:rsid w:val="009319DE"/>
    <w:rsid w:val="00932055"/>
    <w:rsid w:val="0093227C"/>
    <w:rsid w:val="009322AA"/>
    <w:rsid w:val="00932571"/>
    <w:rsid w:val="00932B13"/>
    <w:rsid w:val="0093301C"/>
    <w:rsid w:val="009330CA"/>
    <w:rsid w:val="009332D5"/>
    <w:rsid w:val="009335CC"/>
    <w:rsid w:val="009338F7"/>
    <w:rsid w:val="0093393D"/>
    <w:rsid w:val="00933DED"/>
    <w:rsid w:val="00934035"/>
    <w:rsid w:val="00934272"/>
    <w:rsid w:val="00934319"/>
    <w:rsid w:val="009346F6"/>
    <w:rsid w:val="009346F8"/>
    <w:rsid w:val="009346FF"/>
    <w:rsid w:val="009347F6"/>
    <w:rsid w:val="00934960"/>
    <w:rsid w:val="009349AE"/>
    <w:rsid w:val="00934A12"/>
    <w:rsid w:val="00934ADB"/>
    <w:rsid w:val="00934F97"/>
    <w:rsid w:val="009351A3"/>
    <w:rsid w:val="009351B7"/>
    <w:rsid w:val="009354D0"/>
    <w:rsid w:val="009355C2"/>
    <w:rsid w:val="00935952"/>
    <w:rsid w:val="00935AA1"/>
    <w:rsid w:val="00935BDD"/>
    <w:rsid w:val="00935E97"/>
    <w:rsid w:val="00936305"/>
    <w:rsid w:val="009363EF"/>
    <w:rsid w:val="009364EF"/>
    <w:rsid w:val="009364FA"/>
    <w:rsid w:val="009365A3"/>
    <w:rsid w:val="0093669F"/>
    <w:rsid w:val="0093671D"/>
    <w:rsid w:val="009367A5"/>
    <w:rsid w:val="0093689C"/>
    <w:rsid w:val="00936B29"/>
    <w:rsid w:val="00936CB8"/>
    <w:rsid w:val="00936CF8"/>
    <w:rsid w:val="00936E0D"/>
    <w:rsid w:val="00936EE7"/>
    <w:rsid w:val="00937076"/>
    <w:rsid w:val="009370B9"/>
    <w:rsid w:val="00937846"/>
    <w:rsid w:val="009378B6"/>
    <w:rsid w:val="00937CF6"/>
    <w:rsid w:val="00937E64"/>
    <w:rsid w:val="00937F21"/>
    <w:rsid w:val="00937FB9"/>
    <w:rsid w:val="00937FC0"/>
    <w:rsid w:val="00940100"/>
    <w:rsid w:val="009401FF"/>
    <w:rsid w:val="00940338"/>
    <w:rsid w:val="0094048C"/>
    <w:rsid w:val="0094048D"/>
    <w:rsid w:val="009407AB"/>
    <w:rsid w:val="009408CA"/>
    <w:rsid w:val="00940B87"/>
    <w:rsid w:val="00940C2F"/>
    <w:rsid w:val="00940DA9"/>
    <w:rsid w:val="00940DF8"/>
    <w:rsid w:val="00940E0E"/>
    <w:rsid w:val="00941017"/>
    <w:rsid w:val="009410B5"/>
    <w:rsid w:val="009410C7"/>
    <w:rsid w:val="0094110F"/>
    <w:rsid w:val="00941198"/>
    <w:rsid w:val="009411E5"/>
    <w:rsid w:val="00941286"/>
    <w:rsid w:val="00941306"/>
    <w:rsid w:val="00941594"/>
    <w:rsid w:val="00941602"/>
    <w:rsid w:val="009417B0"/>
    <w:rsid w:val="00941808"/>
    <w:rsid w:val="00941988"/>
    <w:rsid w:val="00941B73"/>
    <w:rsid w:val="00941C7F"/>
    <w:rsid w:val="00941CA6"/>
    <w:rsid w:val="00941D36"/>
    <w:rsid w:val="00941E1D"/>
    <w:rsid w:val="00941E3D"/>
    <w:rsid w:val="00941FB7"/>
    <w:rsid w:val="00942161"/>
    <w:rsid w:val="009425CD"/>
    <w:rsid w:val="00942A05"/>
    <w:rsid w:val="00942A9B"/>
    <w:rsid w:val="00942DDA"/>
    <w:rsid w:val="00942EDB"/>
    <w:rsid w:val="00942F6A"/>
    <w:rsid w:val="00942F8D"/>
    <w:rsid w:val="00943013"/>
    <w:rsid w:val="0094325C"/>
    <w:rsid w:val="009434F4"/>
    <w:rsid w:val="0094370F"/>
    <w:rsid w:val="009438D4"/>
    <w:rsid w:val="00943D9F"/>
    <w:rsid w:val="00944070"/>
    <w:rsid w:val="0094421A"/>
    <w:rsid w:val="00944453"/>
    <w:rsid w:val="00944529"/>
    <w:rsid w:val="009445A5"/>
    <w:rsid w:val="00944913"/>
    <w:rsid w:val="00944CFB"/>
    <w:rsid w:val="00944DF6"/>
    <w:rsid w:val="009450D5"/>
    <w:rsid w:val="009454E7"/>
    <w:rsid w:val="009456E9"/>
    <w:rsid w:val="00945B3C"/>
    <w:rsid w:val="00945D01"/>
    <w:rsid w:val="00945D0D"/>
    <w:rsid w:val="00945D68"/>
    <w:rsid w:val="0094606E"/>
    <w:rsid w:val="009460DA"/>
    <w:rsid w:val="00946169"/>
    <w:rsid w:val="009463D0"/>
    <w:rsid w:val="00946565"/>
    <w:rsid w:val="00946704"/>
    <w:rsid w:val="009468E6"/>
    <w:rsid w:val="00946A8F"/>
    <w:rsid w:val="00946DF5"/>
    <w:rsid w:val="00947038"/>
    <w:rsid w:val="00947399"/>
    <w:rsid w:val="009473CD"/>
    <w:rsid w:val="00947425"/>
    <w:rsid w:val="009475B2"/>
    <w:rsid w:val="009477EA"/>
    <w:rsid w:val="009477FC"/>
    <w:rsid w:val="00947891"/>
    <w:rsid w:val="00947A53"/>
    <w:rsid w:val="00947A76"/>
    <w:rsid w:val="00947ABE"/>
    <w:rsid w:val="00947D71"/>
    <w:rsid w:val="00947E17"/>
    <w:rsid w:val="00950260"/>
    <w:rsid w:val="009505B9"/>
    <w:rsid w:val="00950625"/>
    <w:rsid w:val="0095064F"/>
    <w:rsid w:val="009509F7"/>
    <w:rsid w:val="00950ACC"/>
    <w:rsid w:val="00950B5A"/>
    <w:rsid w:val="00950C36"/>
    <w:rsid w:val="00950C5B"/>
    <w:rsid w:val="00950CCA"/>
    <w:rsid w:val="00950FE0"/>
    <w:rsid w:val="009510B8"/>
    <w:rsid w:val="0095113F"/>
    <w:rsid w:val="0095126B"/>
    <w:rsid w:val="00951290"/>
    <w:rsid w:val="00951395"/>
    <w:rsid w:val="009514BB"/>
    <w:rsid w:val="009516E5"/>
    <w:rsid w:val="0095177D"/>
    <w:rsid w:val="00951815"/>
    <w:rsid w:val="0095193F"/>
    <w:rsid w:val="0095196B"/>
    <w:rsid w:val="00952082"/>
    <w:rsid w:val="009521CF"/>
    <w:rsid w:val="009522B5"/>
    <w:rsid w:val="00952380"/>
    <w:rsid w:val="00952444"/>
    <w:rsid w:val="009524C9"/>
    <w:rsid w:val="009524F7"/>
    <w:rsid w:val="009524FE"/>
    <w:rsid w:val="00952582"/>
    <w:rsid w:val="009525BF"/>
    <w:rsid w:val="00952636"/>
    <w:rsid w:val="0095266A"/>
    <w:rsid w:val="009526DB"/>
    <w:rsid w:val="00952C72"/>
    <w:rsid w:val="00952E0F"/>
    <w:rsid w:val="009531C7"/>
    <w:rsid w:val="00953509"/>
    <w:rsid w:val="00953533"/>
    <w:rsid w:val="00953A6A"/>
    <w:rsid w:val="00953AF9"/>
    <w:rsid w:val="00953E02"/>
    <w:rsid w:val="00953EF6"/>
    <w:rsid w:val="009540FD"/>
    <w:rsid w:val="00954261"/>
    <w:rsid w:val="00954568"/>
    <w:rsid w:val="009547D9"/>
    <w:rsid w:val="00954948"/>
    <w:rsid w:val="00954A7F"/>
    <w:rsid w:val="00954BF6"/>
    <w:rsid w:val="00954D84"/>
    <w:rsid w:val="00955078"/>
    <w:rsid w:val="009550B2"/>
    <w:rsid w:val="00955246"/>
    <w:rsid w:val="00955296"/>
    <w:rsid w:val="00955397"/>
    <w:rsid w:val="0095549A"/>
    <w:rsid w:val="009555BD"/>
    <w:rsid w:val="009556E1"/>
    <w:rsid w:val="009557BB"/>
    <w:rsid w:val="0095583D"/>
    <w:rsid w:val="00955882"/>
    <w:rsid w:val="00955BD6"/>
    <w:rsid w:val="00955C0D"/>
    <w:rsid w:val="00955CC6"/>
    <w:rsid w:val="00955D09"/>
    <w:rsid w:val="00955FAB"/>
    <w:rsid w:val="00956251"/>
    <w:rsid w:val="00956431"/>
    <w:rsid w:val="009565C2"/>
    <w:rsid w:val="00956783"/>
    <w:rsid w:val="00956842"/>
    <w:rsid w:val="00956E62"/>
    <w:rsid w:val="00956F15"/>
    <w:rsid w:val="00956F23"/>
    <w:rsid w:val="00957024"/>
    <w:rsid w:val="00957050"/>
    <w:rsid w:val="0095732B"/>
    <w:rsid w:val="00957593"/>
    <w:rsid w:val="009576AA"/>
    <w:rsid w:val="009578EA"/>
    <w:rsid w:val="00957E67"/>
    <w:rsid w:val="00957EBC"/>
    <w:rsid w:val="00957FBE"/>
    <w:rsid w:val="00960326"/>
    <w:rsid w:val="009605AD"/>
    <w:rsid w:val="00960690"/>
    <w:rsid w:val="00960790"/>
    <w:rsid w:val="00960821"/>
    <w:rsid w:val="00960938"/>
    <w:rsid w:val="00960C9F"/>
    <w:rsid w:val="00960CCF"/>
    <w:rsid w:val="00960CDF"/>
    <w:rsid w:val="00960D2B"/>
    <w:rsid w:val="009610A1"/>
    <w:rsid w:val="00961157"/>
    <w:rsid w:val="0096125A"/>
    <w:rsid w:val="00961294"/>
    <w:rsid w:val="00961404"/>
    <w:rsid w:val="0096149A"/>
    <w:rsid w:val="00961575"/>
    <w:rsid w:val="009615A0"/>
    <w:rsid w:val="009616DB"/>
    <w:rsid w:val="00961A20"/>
    <w:rsid w:val="00961C98"/>
    <w:rsid w:val="00961E39"/>
    <w:rsid w:val="009625A1"/>
    <w:rsid w:val="00962811"/>
    <w:rsid w:val="00962C8C"/>
    <w:rsid w:val="00962CC2"/>
    <w:rsid w:val="00962DA6"/>
    <w:rsid w:val="00962E03"/>
    <w:rsid w:val="0096316A"/>
    <w:rsid w:val="00963170"/>
    <w:rsid w:val="0096373A"/>
    <w:rsid w:val="009638D2"/>
    <w:rsid w:val="00963B54"/>
    <w:rsid w:val="00963B8C"/>
    <w:rsid w:val="00963D46"/>
    <w:rsid w:val="00963E06"/>
    <w:rsid w:val="00963FC2"/>
    <w:rsid w:val="00964015"/>
    <w:rsid w:val="009642BE"/>
    <w:rsid w:val="009643BA"/>
    <w:rsid w:val="009643EC"/>
    <w:rsid w:val="00964677"/>
    <w:rsid w:val="0096475C"/>
    <w:rsid w:val="0096477A"/>
    <w:rsid w:val="00964899"/>
    <w:rsid w:val="009648AE"/>
    <w:rsid w:val="0096490E"/>
    <w:rsid w:val="00964A04"/>
    <w:rsid w:val="00964B7B"/>
    <w:rsid w:val="009650F5"/>
    <w:rsid w:val="009652B3"/>
    <w:rsid w:val="0096560A"/>
    <w:rsid w:val="00965911"/>
    <w:rsid w:val="00965BC8"/>
    <w:rsid w:val="00965D58"/>
    <w:rsid w:val="00965DBE"/>
    <w:rsid w:val="00965F51"/>
    <w:rsid w:val="0096630A"/>
    <w:rsid w:val="00966354"/>
    <w:rsid w:val="009664BD"/>
    <w:rsid w:val="0096683A"/>
    <w:rsid w:val="00966848"/>
    <w:rsid w:val="00966BED"/>
    <w:rsid w:val="00966E02"/>
    <w:rsid w:val="00966FC3"/>
    <w:rsid w:val="00966FE6"/>
    <w:rsid w:val="009672E8"/>
    <w:rsid w:val="009674AF"/>
    <w:rsid w:val="0096772F"/>
    <w:rsid w:val="00967BA7"/>
    <w:rsid w:val="00967C2C"/>
    <w:rsid w:val="00967CAC"/>
    <w:rsid w:val="00967EA1"/>
    <w:rsid w:val="009700CB"/>
    <w:rsid w:val="009700CF"/>
    <w:rsid w:val="009703A8"/>
    <w:rsid w:val="009703F7"/>
    <w:rsid w:val="00970649"/>
    <w:rsid w:val="00970673"/>
    <w:rsid w:val="009707C7"/>
    <w:rsid w:val="009707F3"/>
    <w:rsid w:val="009709F7"/>
    <w:rsid w:val="00970AEE"/>
    <w:rsid w:val="00970E45"/>
    <w:rsid w:val="00970F9E"/>
    <w:rsid w:val="00970FB0"/>
    <w:rsid w:val="009711C7"/>
    <w:rsid w:val="00971265"/>
    <w:rsid w:val="009712E0"/>
    <w:rsid w:val="009713A6"/>
    <w:rsid w:val="009713DD"/>
    <w:rsid w:val="00971647"/>
    <w:rsid w:val="0097177D"/>
    <w:rsid w:val="00971974"/>
    <w:rsid w:val="00971A67"/>
    <w:rsid w:val="00971BBB"/>
    <w:rsid w:val="00971D4E"/>
    <w:rsid w:val="009721DD"/>
    <w:rsid w:val="00972234"/>
    <w:rsid w:val="00972670"/>
    <w:rsid w:val="009726AA"/>
    <w:rsid w:val="009726AD"/>
    <w:rsid w:val="009726B6"/>
    <w:rsid w:val="00972709"/>
    <w:rsid w:val="009727DD"/>
    <w:rsid w:val="0097286B"/>
    <w:rsid w:val="009729EA"/>
    <w:rsid w:val="00972BEC"/>
    <w:rsid w:val="00972EEF"/>
    <w:rsid w:val="009733C1"/>
    <w:rsid w:val="00973429"/>
    <w:rsid w:val="0097365E"/>
    <w:rsid w:val="009739A2"/>
    <w:rsid w:val="009739C0"/>
    <w:rsid w:val="00973AE3"/>
    <w:rsid w:val="00973B09"/>
    <w:rsid w:val="00973CDF"/>
    <w:rsid w:val="00973DDE"/>
    <w:rsid w:val="00973DE0"/>
    <w:rsid w:val="00973E7A"/>
    <w:rsid w:val="00973ED2"/>
    <w:rsid w:val="00973FAD"/>
    <w:rsid w:val="00973FED"/>
    <w:rsid w:val="0097423B"/>
    <w:rsid w:val="00974240"/>
    <w:rsid w:val="0097444C"/>
    <w:rsid w:val="0097473F"/>
    <w:rsid w:val="00974935"/>
    <w:rsid w:val="00974958"/>
    <w:rsid w:val="00974BB4"/>
    <w:rsid w:val="00974BF0"/>
    <w:rsid w:val="00974D1F"/>
    <w:rsid w:val="00974D8B"/>
    <w:rsid w:val="00975036"/>
    <w:rsid w:val="009752C8"/>
    <w:rsid w:val="00975489"/>
    <w:rsid w:val="0097555B"/>
    <w:rsid w:val="009755A5"/>
    <w:rsid w:val="009755C7"/>
    <w:rsid w:val="0097573A"/>
    <w:rsid w:val="00975895"/>
    <w:rsid w:val="009759DE"/>
    <w:rsid w:val="00975C00"/>
    <w:rsid w:val="00975D11"/>
    <w:rsid w:val="00976323"/>
    <w:rsid w:val="009765FD"/>
    <w:rsid w:val="0097673E"/>
    <w:rsid w:val="00976847"/>
    <w:rsid w:val="00976994"/>
    <w:rsid w:val="00976AA6"/>
    <w:rsid w:val="00976B60"/>
    <w:rsid w:val="00976D6A"/>
    <w:rsid w:val="00976FDF"/>
    <w:rsid w:val="009770D2"/>
    <w:rsid w:val="00977227"/>
    <w:rsid w:val="009773B2"/>
    <w:rsid w:val="0097747C"/>
    <w:rsid w:val="009774B3"/>
    <w:rsid w:val="0097783A"/>
    <w:rsid w:val="00977A7C"/>
    <w:rsid w:val="00977CDA"/>
    <w:rsid w:val="00977D83"/>
    <w:rsid w:val="00977E0E"/>
    <w:rsid w:val="00977FD3"/>
    <w:rsid w:val="00977FD8"/>
    <w:rsid w:val="009800A9"/>
    <w:rsid w:val="00980560"/>
    <w:rsid w:val="0098064F"/>
    <w:rsid w:val="00980669"/>
    <w:rsid w:val="009806E9"/>
    <w:rsid w:val="009807FB"/>
    <w:rsid w:val="0098082B"/>
    <w:rsid w:val="0098091C"/>
    <w:rsid w:val="009809EB"/>
    <w:rsid w:val="00980E5C"/>
    <w:rsid w:val="00981115"/>
    <w:rsid w:val="009811A0"/>
    <w:rsid w:val="009813BC"/>
    <w:rsid w:val="009815AE"/>
    <w:rsid w:val="0098175A"/>
    <w:rsid w:val="00981778"/>
    <w:rsid w:val="009818E5"/>
    <w:rsid w:val="00981DD9"/>
    <w:rsid w:val="009820DD"/>
    <w:rsid w:val="009821FB"/>
    <w:rsid w:val="00982353"/>
    <w:rsid w:val="009824E0"/>
    <w:rsid w:val="00982634"/>
    <w:rsid w:val="0098269B"/>
    <w:rsid w:val="00982A1F"/>
    <w:rsid w:val="00982AB8"/>
    <w:rsid w:val="00982C3D"/>
    <w:rsid w:val="00982C5E"/>
    <w:rsid w:val="00982CAC"/>
    <w:rsid w:val="0098304E"/>
    <w:rsid w:val="009831A1"/>
    <w:rsid w:val="009831C4"/>
    <w:rsid w:val="009836DC"/>
    <w:rsid w:val="0098374B"/>
    <w:rsid w:val="0098375E"/>
    <w:rsid w:val="00983A0C"/>
    <w:rsid w:val="00983C3B"/>
    <w:rsid w:val="00983CAC"/>
    <w:rsid w:val="00983E47"/>
    <w:rsid w:val="00983E67"/>
    <w:rsid w:val="00983F8C"/>
    <w:rsid w:val="00984249"/>
    <w:rsid w:val="00984346"/>
    <w:rsid w:val="0098467F"/>
    <w:rsid w:val="0098486A"/>
    <w:rsid w:val="009848A7"/>
    <w:rsid w:val="00984B09"/>
    <w:rsid w:val="00984C6A"/>
    <w:rsid w:val="00984C6F"/>
    <w:rsid w:val="00984DB0"/>
    <w:rsid w:val="00984E5F"/>
    <w:rsid w:val="0098520F"/>
    <w:rsid w:val="009852E4"/>
    <w:rsid w:val="009852F4"/>
    <w:rsid w:val="009853CD"/>
    <w:rsid w:val="009854FA"/>
    <w:rsid w:val="0098575D"/>
    <w:rsid w:val="009857D7"/>
    <w:rsid w:val="009857F5"/>
    <w:rsid w:val="009857FA"/>
    <w:rsid w:val="00985A46"/>
    <w:rsid w:val="00985ADC"/>
    <w:rsid w:val="00985F78"/>
    <w:rsid w:val="00986164"/>
    <w:rsid w:val="00986285"/>
    <w:rsid w:val="009863DF"/>
    <w:rsid w:val="00986411"/>
    <w:rsid w:val="00986511"/>
    <w:rsid w:val="00986781"/>
    <w:rsid w:val="009869EC"/>
    <w:rsid w:val="00986B9F"/>
    <w:rsid w:val="00986C79"/>
    <w:rsid w:val="00986EA8"/>
    <w:rsid w:val="00987346"/>
    <w:rsid w:val="009874D5"/>
    <w:rsid w:val="00987997"/>
    <w:rsid w:val="00987B25"/>
    <w:rsid w:val="00987B49"/>
    <w:rsid w:val="00987D1A"/>
    <w:rsid w:val="00987EBA"/>
    <w:rsid w:val="00987F3E"/>
    <w:rsid w:val="00990022"/>
    <w:rsid w:val="00990207"/>
    <w:rsid w:val="00990315"/>
    <w:rsid w:val="0099060D"/>
    <w:rsid w:val="00990663"/>
    <w:rsid w:val="009907D1"/>
    <w:rsid w:val="009908FE"/>
    <w:rsid w:val="00990A30"/>
    <w:rsid w:val="00990C26"/>
    <w:rsid w:val="00990D95"/>
    <w:rsid w:val="00990DE7"/>
    <w:rsid w:val="009910B4"/>
    <w:rsid w:val="0099113F"/>
    <w:rsid w:val="00991550"/>
    <w:rsid w:val="0099159C"/>
    <w:rsid w:val="0099185E"/>
    <w:rsid w:val="00991C32"/>
    <w:rsid w:val="00991D47"/>
    <w:rsid w:val="00991F5E"/>
    <w:rsid w:val="009920C0"/>
    <w:rsid w:val="009921A4"/>
    <w:rsid w:val="00992327"/>
    <w:rsid w:val="009927A5"/>
    <w:rsid w:val="009928EC"/>
    <w:rsid w:val="00992AE1"/>
    <w:rsid w:val="00992B97"/>
    <w:rsid w:val="00992C52"/>
    <w:rsid w:val="00992DDC"/>
    <w:rsid w:val="00992DE2"/>
    <w:rsid w:val="00992DFF"/>
    <w:rsid w:val="00992ED6"/>
    <w:rsid w:val="009933A2"/>
    <w:rsid w:val="00993654"/>
    <w:rsid w:val="0099395A"/>
    <w:rsid w:val="009939E5"/>
    <w:rsid w:val="00993AB1"/>
    <w:rsid w:val="00993B06"/>
    <w:rsid w:val="00993DB2"/>
    <w:rsid w:val="00994294"/>
    <w:rsid w:val="0099439D"/>
    <w:rsid w:val="009943F8"/>
    <w:rsid w:val="00994494"/>
    <w:rsid w:val="00994500"/>
    <w:rsid w:val="00994622"/>
    <w:rsid w:val="009948F6"/>
    <w:rsid w:val="0099491B"/>
    <w:rsid w:val="00994C08"/>
    <w:rsid w:val="00994DE9"/>
    <w:rsid w:val="009953EE"/>
    <w:rsid w:val="00995665"/>
    <w:rsid w:val="00995678"/>
    <w:rsid w:val="009956DB"/>
    <w:rsid w:val="009957CF"/>
    <w:rsid w:val="0099588B"/>
    <w:rsid w:val="00995DD6"/>
    <w:rsid w:val="00995E08"/>
    <w:rsid w:val="00995E6D"/>
    <w:rsid w:val="00995F82"/>
    <w:rsid w:val="0099666D"/>
    <w:rsid w:val="009966A5"/>
    <w:rsid w:val="009967AC"/>
    <w:rsid w:val="00996A06"/>
    <w:rsid w:val="00996A6C"/>
    <w:rsid w:val="00996B3D"/>
    <w:rsid w:val="00996B7B"/>
    <w:rsid w:val="00996DB0"/>
    <w:rsid w:val="00997191"/>
    <w:rsid w:val="009972C6"/>
    <w:rsid w:val="0099740F"/>
    <w:rsid w:val="0099752C"/>
    <w:rsid w:val="00997653"/>
    <w:rsid w:val="0099777E"/>
    <w:rsid w:val="009978DD"/>
    <w:rsid w:val="00997C73"/>
    <w:rsid w:val="00997EAE"/>
    <w:rsid w:val="009A0190"/>
    <w:rsid w:val="009A0521"/>
    <w:rsid w:val="009A05E0"/>
    <w:rsid w:val="009A0754"/>
    <w:rsid w:val="009A0759"/>
    <w:rsid w:val="009A096B"/>
    <w:rsid w:val="009A0A2E"/>
    <w:rsid w:val="009A0AD5"/>
    <w:rsid w:val="009A0BC4"/>
    <w:rsid w:val="009A0D0D"/>
    <w:rsid w:val="009A0D61"/>
    <w:rsid w:val="009A0E39"/>
    <w:rsid w:val="009A0F77"/>
    <w:rsid w:val="009A0F8E"/>
    <w:rsid w:val="009A0FE1"/>
    <w:rsid w:val="009A129F"/>
    <w:rsid w:val="009A12B7"/>
    <w:rsid w:val="009A14B5"/>
    <w:rsid w:val="009A15C0"/>
    <w:rsid w:val="009A1737"/>
    <w:rsid w:val="009A1B6E"/>
    <w:rsid w:val="009A1B75"/>
    <w:rsid w:val="009A1ED2"/>
    <w:rsid w:val="009A1F79"/>
    <w:rsid w:val="009A2002"/>
    <w:rsid w:val="009A21EC"/>
    <w:rsid w:val="009A22E5"/>
    <w:rsid w:val="009A251A"/>
    <w:rsid w:val="009A25B6"/>
    <w:rsid w:val="009A2774"/>
    <w:rsid w:val="009A2AC9"/>
    <w:rsid w:val="009A2D83"/>
    <w:rsid w:val="009A2F84"/>
    <w:rsid w:val="009A31BB"/>
    <w:rsid w:val="009A33C2"/>
    <w:rsid w:val="009A3433"/>
    <w:rsid w:val="009A3B81"/>
    <w:rsid w:val="009A3F0F"/>
    <w:rsid w:val="009A42B9"/>
    <w:rsid w:val="009A4551"/>
    <w:rsid w:val="009A45F6"/>
    <w:rsid w:val="009A471E"/>
    <w:rsid w:val="009A4811"/>
    <w:rsid w:val="009A4892"/>
    <w:rsid w:val="009A49FC"/>
    <w:rsid w:val="009A4A14"/>
    <w:rsid w:val="009A4B49"/>
    <w:rsid w:val="009A4CF3"/>
    <w:rsid w:val="009A4D4D"/>
    <w:rsid w:val="009A4D8D"/>
    <w:rsid w:val="009A4E18"/>
    <w:rsid w:val="009A4F7E"/>
    <w:rsid w:val="009A52D9"/>
    <w:rsid w:val="009A5453"/>
    <w:rsid w:val="009A556E"/>
    <w:rsid w:val="009A559E"/>
    <w:rsid w:val="009A5622"/>
    <w:rsid w:val="009A57A2"/>
    <w:rsid w:val="009A5D51"/>
    <w:rsid w:val="009A5D84"/>
    <w:rsid w:val="009A62D6"/>
    <w:rsid w:val="009A637A"/>
    <w:rsid w:val="009A6494"/>
    <w:rsid w:val="009A64B4"/>
    <w:rsid w:val="009A653D"/>
    <w:rsid w:val="009A654B"/>
    <w:rsid w:val="009A687D"/>
    <w:rsid w:val="009A697F"/>
    <w:rsid w:val="009A69C8"/>
    <w:rsid w:val="009A6A9B"/>
    <w:rsid w:val="009A6F69"/>
    <w:rsid w:val="009A7013"/>
    <w:rsid w:val="009A7509"/>
    <w:rsid w:val="009A7674"/>
    <w:rsid w:val="009A76BB"/>
    <w:rsid w:val="009A778B"/>
    <w:rsid w:val="009A794C"/>
    <w:rsid w:val="009A7A39"/>
    <w:rsid w:val="009A7E46"/>
    <w:rsid w:val="009A7EF4"/>
    <w:rsid w:val="009A7F22"/>
    <w:rsid w:val="009A7F54"/>
    <w:rsid w:val="009A7FDE"/>
    <w:rsid w:val="009B0041"/>
    <w:rsid w:val="009B01AE"/>
    <w:rsid w:val="009B02FF"/>
    <w:rsid w:val="009B0494"/>
    <w:rsid w:val="009B049C"/>
    <w:rsid w:val="009B04C2"/>
    <w:rsid w:val="009B0516"/>
    <w:rsid w:val="009B0728"/>
    <w:rsid w:val="009B07FA"/>
    <w:rsid w:val="009B0C94"/>
    <w:rsid w:val="009B0D68"/>
    <w:rsid w:val="009B0DA4"/>
    <w:rsid w:val="009B1200"/>
    <w:rsid w:val="009B14A9"/>
    <w:rsid w:val="009B1676"/>
    <w:rsid w:val="009B16EB"/>
    <w:rsid w:val="009B18CF"/>
    <w:rsid w:val="009B18E1"/>
    <w:rsid w:val="009B1C47"/>
    <w:rsid w:val="009B1D52"/>
    <w:rsid w:val="009B2100"/>
    <w:rsid w:val="009B2195"/>
    <w:rsid w:val="009B2249"/>
    <w:rsid w:val="009B25A3"/>
    <w:rsid w:val="009B27B2"/>
    <w:rsid w:val="009B285C"/>
    <w:rsid w:val="009B296E"/>
    <w:rsid w:val="009B2ABF"/>
    <w:rsid w:val="009B2AF2"/>
    <w:rsid w:val="009B2D94"/>
    <w:rsid w:val="009B2DA6"/>
    <w:rsid w:val="009B2F70"/>
    <w:rsid w:val="009B3622"/>
    <w:rsid w:val="009B383C"/>
    <w:rsid w:val="009B385A"/>
    <w:rsid w:val="009B3A59"/>
    <w:rsid w:val="009B3A89"/>
    <w:rsid w:val="009B4054"/>
    <w:rsid w:val="009B406D"/>
    <w:rsid w:val="009B4203"/>
    <w:rsid w:val="009B42C4"/>
    <w:rsid w:val="009B42D2"/>
    <w:rsid w:val="009B445E"/>
    <w:rsid w:val="009B448C"/>
    <w:rsid w:val="009B45AA"/>
    <w:rsid w:val="009B4887"/>
    <w:rsid w:val="009B4A4E"/>
    <w:rsid w:val="009B4CFF"/>
    <w:rsid w:val="009B4EAA"/>
    <w:rsid w:val="009B4F1A"/>
    <w:rsid w:val="009B5249"/>
    <w:rsid w:val="009B5851"/>
    <w:rsid w:val="009B5CF0"/>
    <w:rsid w:val="009B5D18"/>
    <w:rsid w:val="009B5DAF"/>
    <w:rsid w:val="009B5E1B"/>
    <w:rsid w:val="009B5FFC"/>
    <w:rsid w:val="009B60C6"/>
    <w:rsid w:val="009B60D7"/>
    <w:rsid w:val="009B60F0"/>
    <w:rsid w:val="009B61A2"/>
    <w:rsid w:val="009B6400"/>
    <w:rsid w:val="009B647A"/>
    <w:rsid w:val="009B6609"/>
    <w:rsid w:val="009B678E"/>
    <w:rsid w:val="009B6848"/>
    <w:rsid w:val="009B69DB"/>
    <w:rsid w:val="009B6A68"/>
    <w:rsid w:val="009B6AC3"/>
    <w:rsid w:val="009B703C"/>
    <w:rsid w:val="009B7042"/>
    <w:rsid w:val="009B70E4"/>
    <w:rsid w:val="009B7242"/>
    <w:rsid w:val="009B726F"/>
    <w:rsid w:val="009B73F4"/>
    <w:rsid w:val="009B76E1"/>
    <w:rsid w:val="009B786F"/>
    <w:rsid w:val="009B7950"/>
    <w:rsid w:val="009B7984"/>
    <w:rsid w:val="009B7AD2"/>
    <w:rsid w:val="009B7DCC"/>
    <w:rsid w:val="009B7F3A"/>
    <w:rsid w:val="009C0025"/>
    <w:rsid w:val="009C02D2"/>
    <w:rsid w:val="009C04FF"/>
    <w:rsid w:val="009C054D"/>
    <w:rsid w:val="009C0925"/>
    <w:rsid w:val="009C09AB"/>
    <w:rsid w:val="009C0AE1"/>
    <w:rsid w:val="009C0B79"/>
    <w:rsid w:val="009C0D7B"/>
    <w:rsid w:val="009C0E39"/>
    <w:rsid w:val="009C11EE"/>
    <w:rsid w:val="009C1270"/>
    <w:rsid w:val="009C12A9"/>
    <w:rsid w:val="009C13A5"/>
    <w:rsid w:val="009C13C2"/>
    <w:rsid w:val="009C15C8"/>
    <w:rsid w:val="009C161D"/>
    <w:rsid w:val="009C171C"/>
    <w:rsid w:val="009C17D1"/>
    <w:rsid w:val="009C1B65"/>
    <w:rsid w:val="009C1C6B"/>
    <w:rsid w:val="009C2021"/>
    <w:rsid w:val="009C213D"/>
    <w:rsid w:val="009C2284"/>
    <w:rsid w:val="009C238F"/>
    <w:rsid w:val="009C24CA"/>
    <w:rsid w:val="009C24EC"/>
    <w:rsid w:val="009C2757"/>
    <w:rsid w:val="009C289D"/>
    <w:rsid w:val="009C2A65"/>
    <w:rsid w:val="009C2AB9"/>
    <w:rsid w:val="009C2C93"/>
    <w:rsid w:val="009C2F5B"/>
    <w:rsid w:val="009C3052"/>
    <w:rsid w:val="009C31A3"/>
    <w:rsid w:val="009C321D"/>
    <w:rsid w:val="009C323D"/>
    <w:rsid w:val="009C3559"/>
    <w:rsid w:val="009C387E"/>
    <w:rsid w:val="009C3B19"/>
    <w:rsid w:val="009C3B57"/>
    <w:rsid w:val="009C3EC7"/>
    <w:rsid w:val="009C3EF1"/>
    <w:rsid w:val="009C3FF9"/>
    <w:rsid w:val="009C408F"/>
    <w:rsid w:val="009C4095"/>
    <w:rsid w:val="009C42D1"/>
    <w:rsid w:val="009C431C"/>
    <w:rsid w:val="009C4368"/>
    <w:rsid w:val="009C43C2"/>
    <w:rsid w:val="009C44E3"/>
    <w:rsid w:val="009C454E"/>
    <w:rsid w:val="009C45A8"/>
    <w:rsid w:val="009C45FC"/>
    <w:rsid w:val="009C496F"/>
    <w:rsid w:val="009C4D7D"/>
    <w:rsid w:val="009C4E7C"/>
    <w:rsid w:val="009C5219"/>
    <w:rsid w:val="009C5550"/>
    <w:rsid w:val="009C591A"/>
    <w:rsid w:val="009C5965"/>
    <w:rsid w:val="009C5AC2"/>
    <w:rsid w:val="009C5B27"/>
    <w:rsid w:val="009C5DF9"/>
    <w:rsid w:val="009C5E06"/>
    <w:rsid w:val="009C613F"/>
    <w:rsid w:val="009C61F1"/>
    <w:rsid w:val="009C6822"/>
    <w:rsid w:val="009C6951"/>
    <w:rsid w:val="009C69C3"/>
    <w:rsid w:val="009C6A5C"/>
    <w:rsid w:val="009C6B27"/>
    <w:rsid w:val="009C6DAE"/>
    <w:rsid w:val="009C7191"/>
    <w:rsid w:val="009C7241"/>
    <w:rsid w:val="009C75AB"/>
    <w:rsid w:val="009C7633"/>
    <w:rsid w:val="009C78BC"/>
    <w:rsid w:val="009C78D3"/>
    <w:rsid w:val="009C7A2F"/>
    <w:rsid w:val="009C7C26"/>
    <w:rsid w:val="009C7C6F"/>
    <w:rsid w:val="009C7F53"/>
    <w:rsid w:val="009C7F61"/>
    <w:rsid w:val="009D0068"/>
    <w:rsid w:val="009D0146"/>
    <w:rsid w:val="009D01C9"/>
    <w:rsid w:val="009D01D9"/>
    <w:rsid w:val="009D01FB"/>
    <w:rsid w:val="009D0253"/>
    <w:rsid w:val="009D05B8"/>
    <w:rsid w:val="009D05C9"/>
    <w:rsid w:val="009D063F"/>
    <w:rsid w:val="009D06C9"/>
    <w:rsid w:val="009D08C4"/>
    <w:rsid w:val="009D0924"/>
    <w:rsid w:val="009D093C"/>
    <w:rsid w:val="009D0997"/>
    <w:rsid w:val="009D0A17"/>
    <w:rsid w:val="009D0B32"/>
    <w:rsid w:val="009D0E68"/>
    <w:rsid w:val="009D0F9F"/>
    <w:rsid w:val="009D109D"/>
    <w:rsid w:val="009D121C"/>
    <w:rsid w:val="009D13C3"/>
    <w:rsid w:val="009D165D"/>
    <w:rsid w:val="009D16DE"/>
    <w:rsid w:val="009D188D"/>
    <w:rsid w:val="009D19DD"/>
    <w:rsid w:val="009D1CA7"/>
    <w:rsid w:val="009D1CD0"/>
    <w:rsid w:val="009D1D78"/>
    <w:rsid w:val="009D1FDE"/>
    <w:rsid w:val="009D21A9"/>
    <w:rsid w:val="009D23B6"/>
    <w:rsid w:val="009D25D0"/>
    <w:rsid w:val="009D25EB"/>
    <w:rsid w:val="009D2CC9"/>
    <w:rsid w:val="009D2DB8"/>
    <w:rsid w:val="009D2E61"/>
    <w:rsid w:val="009D2F3D"/>
    <w:rsid w:val="009D32D2"/>
    <w:rsid w:val="009D33B2"/>
    <w:rsid w:val="009D34F6"/>
    <w:rsid w:val="009D365F"/>
    <w:rsid w:val="009D36E6"/>
    <w:rsid w:val="009D3882"/>
    <w:rsid w:val="009D38AF"/>
    <w:rsid w:val="009D39DE"/>
    <w:rsid w:val="009D3CB0"/>
    <w:rsid w:val="009D3D0B"/>
    <w:rsid w:val="009D3DEB"/>
    <w:rsid w:val="009D3E57"/>
    <w:rsid w:val="009D414B"/>
    <w:rsid w:val="009D41CA"/>
    <w:rsid w:val="009D43EA"/>
    <w:rsid w:val="009D447E"/>
    <w:rsid w:val="009D448F"/>
    <w:rsid w:val="009D4517"/>
    <w:rsid w:val="009D469F"/>
    <w:rsid w:val="009D4769"/>
    <w:rsid w:val="009D48BF"/>
    <w:rsid w:val="009D48EE"/>
    <w:rsid w:val="009D4B12"/>
    <w:rsid w:val="009D4CE0"/>
    <w:rsid w:val="009D4DB2"/>
    <w:rsid w:val="009D4FF8"/>
    <w:rsid w:val="009D5001"/>
    <w:rsid w:val="009D52E5"/>
    <w:rsid w:val="009D5660"/>
    <w:rsid w:val="009D5787"/>
    <w:rsid w:val="009D59FA"/>
    <w:rsid w:val="009D5D07"/>
    <w:rsid w:val="009D5EB5"/>
    <w:rsid w:val="009D5EC6"/>
    <w:rsid w:val="009D6546"/>
    <w:rsid w:val="009D6807"/>
    <w:rsid w:val="009D6CEB"/>
    <w:rsid w:val="009D6DB2"/>
    <w:rsid w:val="009D6FC0"/>
    <w:rsid w:val="009D7233"/>
    <w:rsid w:val="009D734A"/>
    <w:rsid w:val="009D748F"/>
    <w:rsid w:val="009D75E3"/>
    <w:rsid w:val="009D75F9"/>
    <w:rsid w:val="009D7AA2"/>
    <w:rsid w:val="009D7CEE"/>
    <w:rsid w:val="009D7F8E"/>
    <w:rsid w:val="009D7FC5"/>
    <w:rsid w:val="009E0073"/>
    <w:rsid w:val="009E01C7"/>
    <w:rsid w:val="009E022A"/>
    <w:rsid w:val="009E06A7"/>
    <w:rsid w:val="009E06D7"/>
    <w:rsid w:val="009E07C3"/>
    <w:rsid w:val="009E0E30"/>
    <w:rsid w:val="009E0FAC"/>
    <w:rsid w:val="009E0FDE"/>
    <w:rsid w:val="009E12B5"/>
    <w:rsid w:val="009E1453"/>
    <w:rsid w:val="009E1708"/>
    <w:rsid w:val="009E1786"/>
    <w:rsid w:val="009E1791"/>
    <w:rsid w:val="009E1829"/>
    <w:rsid w:val="009E1A88"/>
    <w:rsid w:val="009E1DB5"/>
    <w:rsid w:val="009E1E46"/>
    <w:rsid w:val="009E1F75"/>
    <w:rsid w:val="009E2127"/>
    <w:rsid w:val="009E2728"/>
    <w:rsid w:val="009E285D"/>
    <w:rsid w:val="009E2873"/>
    <w:rsid w:val="009E28F8"/>
    <w:rsid w:val="009E2A62"/>
    <w:rsid w:val="009E2BA0"/>
    <w:rsid w:val="009E2C85"/>
    <w:rsid w:val="009E2F8C"/>
    <w:rsid w:val="009E30D6"/>
    <w:rsid w:val="009E31E9"/>
    <w:rsid w:val="009E329A"/>
    <w:rsid w:val="009E3534"/>
    <w:rsid w:val="009E3617"/>
    <w:rsid w:val="009E3766"/>
    <w:rsid w:val="009E3C7F"/>
    <w:rsid w:val="009E3CAE"/>
    <w:rsid w:val="009E3D2F"/>
    <w:rsid w:val="009E3D55"/>
    <w:rsid w:val="009E3F90"/>
    <w:rsid w:val="009E4244"/>
    <w:rsid w:val="009E4299"/>
    <w:rsid w:val="009E433C"/>
    <w:rsid w:val="009E43A2"/>
    <w:rsid w:val="009E4504"/>
    <w:rsid w:val="009E453F"/>
    <w:rsid w:val="009E462B"/>
    <w:rsid w:val="009E47D8"/>
    <w:rsid w:val="009E49F5"/>
    <w:rsid w:val="009E4A46"/>
    <w:rsid w:val="009E4AA6"/>
    <w:rsid w:val="009E4F30"/>
    <w:rsid w:val="009E51E8"/>
    <w:rsid w:val="009E5333"/>
    <w:rsid w:val="009E5CBC"/>
    <w:rsid w:val="009E5DE6"/>
    <w:rsid w:val="009E5E3A"/>
    <w:rsid w:val="009E5ECC"/>
    <w:rsid w:val="009E5EE0"/>
    <w:rsid w:val="009E5F8B"/>
    <w:rsid w:val="009E6050"/>
    <w:rsid w:val="009E6052"/>
    <w:rsid w:val="009E6096"/>
    <w:rsid w:val="009E625A"/>
    <w:rsid w:val="009E62B0"/>
    <w:rsid w:val="009E62EE"/>
    <w:rsid w:val="009E6312"/>
    <w:rsid w:val="009E650C"/>
    <w:rsid w:val="009E6794"/>
    <w:rsid w:val="009E6BCE"/>
    <w:rsid w:val="009E6BFA"/>
    <w:rsid w:val="009E6C66"/>
    <w:rsid w:val="009E6E60"/>
    <w:rsid w:val="009E6FC0"/>
    <w:rsid w:val="009E70ED"/>
    <w:rsid w:val="009E7583"/>
    <w:rsid w:val="009E7A4D"/>
    <w:rsid w:val="009E7AE5"/>
    <w:rsid w:val="009E7FFD"/>
    <w:rsid w:val="009F008A"/>
    <w:rsid w:val="009F00DD"/>
    <w:rsid w:val="009F019E"/>
    <w:rsid w:val="009F0233"/>
    <w:rsid w:val="009F097D"/>
    <w:rsid w:val="009F098B"/>
    <w:rsid w:val="009F0B7C"/>
    <w:rsid w:val="009F0BFA"/>
    <w:rsid w:val="009F0CDE"/>
    <w:rsid w:val="009F0E58"/>
    <w:rsid w:val="009F0FAF"/>
    <w:rsid w:val="009F1106"/>
    <w:rsid w:val="009F1116"/>
    <w:rsid w:val="009F1194"/>
    <w:rsid w:val="009F1299"/>
    <w:rsid w:val="009F13B3"/>
    <w:rsid w:val="009F15B8"/>
    <w:rsid w:val="009F181C"/>
    <w:rsid w:val="009F18FF"/>
    <w:rsid w:val="009F199C"/>
    <w:rsid w:val="009F2220"/>
    <w:rsid w:val="009F22A8"/>
    <w:rsid w:val="009F2353"/>
    <w:rsid w:val="009F2588"/>
    <w:rsid w:val="009F2729"/>
    <w:rsid w:val="009F2A6C"/>
    <w:rsid w:val="009F2B8E"/>
    <w:rsid w:val="009F2CE4"/>
    <w:rsid w:val="009F2D3C"/>
    <w:rsid w:val="009F32D7"/>
    <w:rsid w:val="009F330D"/>
    <w:rsid w:val="009F332B"/>
    <w:rsid w:val="009F3833"/>
    <w:rsid w:val="009F3B20"/>
    <w:rsid w:val="009F3BAA"/>
    <w:rsid w:val="009F3C43"/>
    <w:rsid w:val="009F3CA7"/>
    <w:rsid w:val="009F3F6E"/>
    <w:rsid w:val="009F40BC"/>
    <w:rsid w:val="009F412B"/>
    <w:rsid w:val="009F4142"/>
    <w:rsid w:val="009F446E"/>
    <w:rsid w:val="009F457D"/>
    <w:rsid w:val="009F4935"/>
    <w:rsid w:val="009F496E"/>
    <w:rsid w:val="009F49F7"/>
    <w:rsid w:val="009F4BA4"/>
    <w:rsid w:val="009F51D5"/>
    <w:rsid w:val="009F54B5"/>
    <w:rsid w:val="009F56C8"/>
    <w:rsid w:val="009F5785"/>
    <w:rsid w:val="009F59A3"/>
    <w:rsid w:val="009F5C79"/>
    <w:rsid w:val="009F5D50"/>
    <w:rsid w:val="009F5F5D"/>
    <w:rsid w:val="009F5FBC"/>
    <w:rsid w:val="009F6112"/>
    <w:rsid w:val="009F614C"/>
    <w:rsid w:val="009F630C"/>
    <w:rsid w:val="009F640E"/>
    <w:rsid w:val="009F6412"/>
    <w:rsid w:val="009F64DC"/>
    <w:rsid w:val="009F6514"/>
    <w:rsid w:val="009F658A"/>
    <w:rsid w:val="009F65A1"/>
    <w:rsid w:val="009F6670"/>
    <w:rsid w:val="009F679E"/>
    <w:rsid w:val="009F6F43"/>
    <w:rsid w:val="009F7193"/>
    <w:rsid w:val="009F72B6"/>
    <w:rsid w:val="009F775B"/>
    <w:rsid w:val="009F78EC"/>
    <w:rsid w:val="009F7973"/>
    <w:rsid w:val="009F7A36"/>
    <w:rsid w:val="009F7AE8"/>
    <w:rsid w:val="009F7C14"/>
    <w:rsid w:val="009F7D3F"/>
    <w:rsid w:val="009F7FDD"/>
    <w:rsid w:val="00A00008"/>
    <w:rsid w:val="00A000D5"/>
    <w:rsid w:val="00A001DE"/>
    <w:rsid w:val="00A00901"/>
    <w:rsid w:val="00A00A61"/>
    <w:rsid w:val="00A00B4B"/>
    <w:rsid w:val="00A00BB0"/>
    <w:rsid w:val="00A00FEA"/>
    <w:rsid w:val="00A01538"/>
    <w:rsid w:val="00A016E0"/>
    <w:rsid w:val="00A01920"/>
    <w:rsid w:val="00A0195A"/>
    <w:rsid w:val="00A0235F"/>
    <w:rsid w:val="00A024B6"/>
    <w:rsid w:val="00A02554"/>
    <w:rsid w:val="00A0259B"/>
    <w:rsid w:val="00A0262C"/>
    <w:rsid w:val="00A02656"/>
    <w:rsid w:val="00A02726"/>
    <w:rsid w:val="00A0281F"/>
    <w:rsid w:val="00A02AED"/>
    <w:rsid w:val="00A02BEC"/>
    <w:rsid w:val="00A02C7B"/>
    <w:rsid w:val="00A02EA2"/>
    <w:rsid w:val="00A0306B"/>
    <w:rsid w:val="00A031AD"/>
    <w:rsid w:val="00A03292"/>
    <w:rsid w:val="00A03476"/>
    <w:rsid w:val="00A03700"/>
    <w:rsid w:val="00A03973"/>
    <w:rsid w:val="00A039FE"/>
    <w:rsid w:val="00A03A98"/>
    <w:rsid w:val="00A03B20"/>
    <w:rsid w:val="00A03C63"/>
    <w:rsid w:val="00A03CBA"/>
    <w:rsid w:val="00A04325"/>
    <w:rsid w:val="00A04891"/>
    <w:rsid w:val="00A04B07"/>
    <w:rsid w:val="00A04B4F"/>
    <w:rsid w:val="00A04B60"/>
    <w:rsid w:val="00A04DCB"/>
    <w:rsid w:val="00A0512D"/>
    <w:rsid w:val="00A05140"/>
    <w:rsid w:val="00A0564F"/>
    <w:rsid w:val="00A057B9"/>
    <w:rsid w:val="00A05956"/>
    <w:rsid w:val="00A05A65"/>
    <w:rsid w:val="00A05B3C"/>
    <w:rsid w:val="00A05B92"/>
    <w:rsid w:val="00A05C77"/>
    <w:rsid w:val="00A05C8C"/>
    <w:rsid w:val="00A05D0D"/>
    <w:rsid w:val="00A05F4C"/>
    <w:rsid w:val="00A05F4F"/>
    <w:rsid w:val="00A061AE"/>
    <w:rsid w:val="00A0625E"/>
    <w:rsid w:val="00A06262"/>
    <w:rsid w:val="00A06383"/>
    <w:rsid w:val="00A06472"/>
    <w:rsid w:val="00A0649B"/>
    <w:rsid w:val="00A065F9"/>
    <w:rsid w:val="00A0667C"/>
    <w:rsid w:val="00A06683"/>
    <w:rsid w:val="00A06D0B"/>
    <w:rsid w:val="00A06DB0"/>
    <w:rsid w:val="00A06EEE"/>
    <w:rsid w:val="00A0732E"/>
    <w:rsid w:val="00A0738F"/>
    <w:rsid w:val="00A07595"/>
    <w:rsid w:val="00A07597"/>
    <w:rsid w:val="00A07667"/>
    <w:rsid w:val="00A0774D"/>
    <w:rsid w:val="00A07804"/>
    <w:rsid w:val="00A079AA"/>
    <w:rsid w:val="00A07AC7"/>
    <w:rsid w:val="00A07C7C"/>
    <w:rsid w:val="00A07E74"/>
    <w:rsid w:val="00A100D5"/>
    <w:rsid w:val="00A10218"/>
    <w:rsid w:val="00A102AF"/>
    <w:rsid w:val="00A102CE"/>
    <w:rsid w:val="00A10327"/>
    <w:rsid w:val="00A10346"/>
    <w:rsid w:val="00A1073A"/>
    <w:rsid w:val="00A1080F"/>
    <w:rsid w:val="00A108D4"/>
    <w:rsid w:val="00A108F3"/>
    <w:rsid w:val="00A10A78"/>
    <w:rsid w:val="00A10B00"/>
    <w:rsid w:val="00A10B61"/>
    <w:rsid w:val="00A10D0C"/>
    <w:rsid w:val="00A10FF4"/>
    <w:rsid w:val="00A1107E"/>
    <w:rsid w:val="00A11174"/>
    <w:rsid w:val="00A1159D"/>
    <w:rsid w:val="00A119D6"/>
    <w:rsid w:val="00A11F3D"/>
    <w:rsid w:val="00A12122"/>
    <w:rsid w:val="00A121CB"/>
    <w:rsid w:val="00A121E4"/>
    <w:rsid w:val="00A12376"/>
    <w:rsid w:val="00A1257F"/>
    <w:rsid w:val="00A1295B"/>
    <w:rsid w:val="00A12986"/>
    <w:rsid w:val="00A12AEB"/>
    <w:rsid w:val="00A12B1F"/>
    <w:rsid w:val="00A12B3A"/>
    <w:rsid w:val="00A12C3F"/>
    <w:rsid w:val="00A12CAA"/>
    <w:rsid w:val="00A12EBF"/>
    <w:rsid w:val="00A12F78"/>
    <w:rsid w:val="00A13419"/>
    <w:rsid w:val="00A1366E"/>
    <w:rsid w:val="00A13935"/>
    <w:rsid w:val="00A13944"/>
    <w:rsid w:val="00A1399B"/>
    <w:rsid w:val="00A13C20"/>
    <w:rsid w:val="00A13E52"/>
    <w:rsid w:val="00A13ECE"/>
    <w:rsid w:val="00A13F8B"/>
    <w:rsid w:val="00A1407C"/>
    <w:rsid w:val="00A14159"/>
    <w:rsid w:val="00A1427D"/>
    <w:rsid w:val="00A14326"/>
    <w:rsid w:val="00A1433A"/>
    <w:rsid w:val="00A143C4"/>
    <w:rsid w:val="00A145FB"/>
    <w:rsid w:val="00A14934"/>
    <w:rsid w:val="00A14B4C"/>
    <w:rsid w:val="00A1511E"/>
    <w:rsid w:val="00A153BA"/>
    <w:rsid w:val="00A15642"/>
    <w:rsid w:val="00A15962"/>
    <w:rsid w:val="00A15C77"/>
    <w:rsid w:val="00A15CD9"/>
    <w:rsid w:val="00A15DC0"/>
    <w:rsid w:val="00A1619B"/>
    <w:rsid w:val="00A1649E"/>
    <w:rsid w:val="00A164F2"/>
    <w:rsid w:val="00A1652D"/>
    <w:rsid w:val="00A1659C"/>
    <w:rsid w:val="00A165DB"/>
    <w:rsid w:val="00A167FC"/>
    <w:rsid w:val="00A16B79"/>
    <w:rsid w:val="00A16D7A"/>
    <w:rsid w:val="00A16FD5"/>
    <w:rsid w:val="00A17369"/>
    <w:rsid w:val="00A173A9"/>
    <w:rsid w:val="00A17520"/>
    <w:rsid w:val="00A17681"/>
    <w:rsid w:val="00A17A0A"/>
    <w:rsid w:val="00A17F0D"/>
    <w:rsid w:val="00A20176"/>
    <w:rsid w:val="00A2069D"/>
    <w:rsid w:val="00A20760"/>
    <w:rsid w:val="00A209FB"/>
    <w:rsid w:val="00A20AAE"/>
    <w:rsid w:val="00A20D6E"/>
    <w:rsid w:val="00A20ECB"/>
    <w:rsid w:val="00A21136"/>
    <w:rsid w:val="00A2123F"/>
    <w:rsid w:val="00A21344"/>
    <w:rsid w:val="00A21847"/>
    <w:rsid w:val="00A218CE"/>
    <w:rsid w:val="00A218F3"/>
    <w:rsid w:val="00A21C26"/>
    <w:rsid w:val="00A21F89"/>
    <w:rsid w:val="00A222C1"/>
    <w:rsid w:val="00A223F2"/>
    <w:rsid w:val="00A2242C"/>
    <w:rsid w:val="00A22439"/>
    <w:rsid w:val="00A224A8"/>
    <w:rsid w:val="00A22556"/>
    <w:rsid w:val="00A22689"/>
    <w:rsid w:val="00A226E9"/>
    <w:rsid w:val="00A22A3C"/>
    <w:rsid w:val="00A22AB6"/>
    <w:rsid w:val="00A230B5"/>
    <w:rsid w:val="00A231ED"/>
    <w:rsid w:val="00A231F5"/>
    <w:rsid w:val="00A234FD"/>
    <w:rsid w:val="00A235B1"/>
    <w:rsid w:val="00A23833"/>
    <w:rsid w:val="00A23876"/>
    <w:rsid w:val="00A23B25"/>
    <w:rsid w:val="00A23B90"/>
    <w:rsid w:val="00A23DE1"/>
    <w:rsid w:val="00A23E50"/>
    <w:rsid w:val="00A23E65"/>
    <w:rsid w:val="00A23E75"/>
    <w:rsid w:val="00A23EE0"/>
    <w:rsid w:val="00A241BA"/>
    <w:rsid w:val="00A2422C"/>
    <w:rsid w:val="00A246E6"/>
    <w:rsid w:val="00A24718"/>
    <w:rsid w:val="00A24737"/>
    <w:rsid w:val="00A2488D"/>
    <w:rsid w:val="00A24AF7"/>
    <w:rsid w:val="00A24CFA"/>
    <w:rsid w:val="00A24D6F"/>
    <w:rsid w:val="00A25140"/>
    <w:rsid w:val="00A25301"/>
    <w:rsid w:val="00A254E7"/>
    <w:rsid w:val="00A255A5"/>
    <w:rsid w:val="00A25612"/>
    <w:rsid w:val="00A256F5"/>
    <w:rsid w:val="00A25775"/>
    <w:rsid w:val="00A25926"/>
    <w:rsid w:val="00A25EA4"/>
    <w:rsid w:val="00A260B3"/>
    <w:rsid w:val="00A26178"/>
    <w:rsid w:val="00A261CA"/>
    <w:rsid w:val="00A262FA"/>
    <w:rsid w:val="00A2656C"/>
    <w:rsid w:val="00A26896"/>
    <w:rsid w:val="00A268A8"/>
    <w:rsid w:val="00A27400"/>
    <w:rsid w:val="00A27571"/>
    <w:rsid w:val="00A275CF"/>
    <w:rsid w:val="00A276CB"/>
    <w:rsid w:val="00A2792B"/>
    <w:rsid w:val="00A27F23"/>
    <w:rsid w:val="00A27F84"/>
    <w:rsid w:val="00A30092"/>
    <w:rsid w:val="00A3034A"/>
    <w:rsid w:val="00A30404"/>
    <w:rsid w:val="00A30432"/>
    <w:rsid w:val="00A304DF"/>
    <w:rsid w:val="00A3054E"/>
    <w:rsid w:val="00A306B9"/>
    <w:rsid w:val="00A30E4A"/>
    <w:rsid w:val="00A30EEE"/>
    <w:rsid w:val="00A30F44"/>
    <w:rsid w:val="00A31058"/>
    <w:rsid w:val="00A3112A"/>
    <w:rsid w:val="00A3120D"/>
    <w:rsid w:val="00A31210"/>
    <w:rsid w:val="00A31328"/>
    <w:rsid w:val="00A3149E"/>
    <w:rsid w:val="00A31526"/>
    <w:rsid w:val="00A31601"/>
    <w:rsid w:val="00A31641"/>
    <w:rsid w:val="00A31659"/>
    <w:rsid w:val="00A316EC"/>
    <w:rsid w:val="00A317E5"/>
    <w:rsid w:val="00A31990"/>
    <w:rsid w:val="00A31CA4"/>
    <w:rsid w:val="00A31CDD"/>
    <w:rsid w:val="00A31E6B"/>
    <w:rsid w:val="00A31EC8"/>
    <w:rsid w:val="00A31F86"/>
    <w:rsid w:val="00A3220A"/>
    <w:rsid w:val="00A32221"/>
    <w:rsid w:val="00A32227"/>
    <w:rsid w:val="00A3239E"/>
    <w:rsid w:val="00A32525"/>
    <w:rsid w:val="00A32708"/>
    <w:rsid w:val="00A3276C"/>
    <w:rsid w:val="00A32878"/>
    <w:rsid w:val="00A32893"/>
    <w:rsid w:val="00A3291F"/>
    <w:rsid w:val="00A32950"/>
    <w:rsid w:val="00A329C6"/>
    <w:rsid w:val="00A32BBE"/>
    <w:rsid w:val="00A32BE6"/>
    <w:rsid w:val="00A32C15"/>
    <w:rsid w:val="00A32D95"/>
    <w:rsid w:val="00A32E1C"/>
    <w:rsid w:val="00A32F43"/>
    <w:rsid w:val="00A33154"/>
    <w:rsid w:val="00A33335"/>
    <w:rsid w:val="00A3338F"/>
    <w:rsid w:val="00A3348D"/>
    <w:rsid w:val="00A3396E"/>
    <w:rsid w:val="00A33C17"/>
    <w:rsid w:val="00A33C75"/>
    <w:rsid w:val="00A33F69"/>
    <w:rsid w:val="00A33F93"/>
    <w:rsid w:val="00A340B0"/>
    <w:rsid w:val="00A3415F"/>
    <w:rsid w:val="00A341FE"/>
    <w:rsid w:val="00A34266"/>
    <w:rsid w:val="00A34340"/>
    <w:rsid w:val="00A3465C"/>
    <w:rsid w:val="00A34677"/>
    <w:rsid w:val="00A3474A"/>
    <w:rsid w:val="00A3476E"/>
    <w:rsid w:val="00A34A8E"/>
    <w:rsid w:val="00A34C44"/>
    <w:rsid w:val="00A34D6B"/>
    <w:rsid w:val="00A3520F"/>
    <w:rsid w:val="00A352B2"/>
    <w:rsid w:val="00A35340"/>
    <w:rsid w:val="00A35498"/>
    <w:rsid w:val="00A3549B"/>
    <w:rsid w:val="00A358E9"/>
    <w:rsid w:val="00A35A57"/>
    <w:rsid w:val="00A35B5A"/>
    <w:rsid w:val="00A35C1E"/>
    <w:rsid w:val="00A35D28"/>
    <w:rsid w:val="00A35F9A"/>
    <w:rsid w:val="00A3603B"/>
    <w:rsid w:val="00A3609E"/>
    <w:rsid w:val="00A360BE"/>
    <w:rsid w:val="00A36279"/>
    <w:rsid w:val="00A36322"/>
    <w:rsid w:val="00A3697C"/>
    <w:rsid w:val="00A36BB1"/>
    <w:rsid w:val="00A36EBE"/>
    <w:rsid w:val="00A36F12"/>
    <w:rsid w:val="00A36FBA"/>
    <w:rsid w:val="00A37110"/>
    <w:rsid w:val="00A372F9"/>
    <w:rsid w:val="00A373D5"/>
    <w:rsid w:val="00A37530"/>
    <w:rsid w:val="00A375B5"/>
    <w:rsid w:val="00A37A64"/>
    <w:rsid w:val="00A37CA8"/>
    <w:rsid w:val="00A37D56"/>
    <w:rsid w:val="00A37EEF"/>
    <w:rsid w:val="00A40102"/>
    <w:rsid w:val="00A401D1"/>
    <w:rsid w:val="00A40257"/>
    <w:rsid w:val="00A403E7"/>
    <w:rsid w:val="00A407EF"/>
    <w:rsid w:val="00A409C5"/>
    <w:rsid w:val="00A409F1"/>
    <w:rsid w:val="00A40A42"/>
    <w:rsid w:val="00A40A5A"/>
    <w:rsid w:val="00A40B09"/>
    <w:rsid w:val="00A40B7C"/>
    <w:rsid w:val="00A40F7C"/>
    <w:rsid w:val="00A410A2"/>
    <w:rsid w:val="00A4192D"/>
    <w:rsid w:val="00A41B36"/>
    <w:rsid w:val="00A41BE3"/>
    <w:rsid w:val="00A41C35"/>
    <w:rsid w:val="00A41D4F"/>
    <w:rsid w:val="00A420F2"/>
    <w:rsid w:val="00A421EA"/>
    <w:rsid w:val="00A421F6"/>
    <w:rsid w:val="00A423FA"/>
    <w:rsid w:val="00A425C6"/>
    <w:rsid w:val="00A42BA3"/>
    <w:rsid w:val="00A42EE1"/>
    <w:rsid w:val="00A43128"/>
    <w:rsid w:val="00A43143"/>
    <w:rsid w:val="00A43178"/>
    <w:rsid w:val="00A43247"/>
    <w:rsid w:val="00A4328B"/>
    <w:rsid w:val="00A43354"/>
    <w:rsid w:val="00A43362"/>
    <w:rsid w:val="00A437B6"/>
    <w:rsid w:val="00A43A96"/>
    <w:rsid w:val="00A43B00"/>
    <w:rsid w:val="00A43CA2"/>
    <w:rsid w:val="00A43D5C"/>
    <w:rsid w:val="00A43E31"/>
    <w:rsid w:val="00A43EEE"/>
    <w:rsid w:val="00A43F1C"/>
    <w:rsid w:val="00A4421C"/>
    <w:rsid w:val="00A44721"/>
    <w:rsid w:val="00A44BFD"/>
    <w:rsid w:val="00A44C6B"/>
    <w:rsid w:val="00A44DD0"/>
    <w:rsid w:val="00A44ECC"/>
    <w:rsid w:val="00A44F87"/>
    <w:rsid w:val="00A45137"/>
    <w:rsid w:val="00A45545"/>
    <w:rsid w:val="00A455F3"/>
    <w:rsid w:val="00A45917"/>
    <w:rsid w:val="00A45922"/>
    <w:rsid w:val="00A45DF4"/>
    <w:rsid w:val="00A45F4A"/>
    <w:rsid w:val="00A45FA3"/>
    <w:rsid w:val="00A4600A"/>
    <w:rsid w:val="00A46034"/>
    <w:rsid w:val="00A4637C"/>
    <w:rsid w:val="00A4639D"/>
    <w:rsid w:val="00A463E4"/>
    <w:rsid w:val="00A46A5A"/>
    <w:rsid w:val="00A46BF0"/>
    <w:rsid w:val="00A471A6"/>
    <w:rsid w:val="00A47362"/>
    <w:rsid w:val="00A4775A"/>
    <w:rsid w:val="00A477BD"/>
    <w:rsid w:val="00A477EA"/>
    <w:rsid w:val="00A47F63"/>
    <w:rsid w:val="00A50135"/>
    <w:rsid w:val="00A5046C"/>
    <w:rsid w:val="00A504F7"/>
    <w:rsid w:val="00A5097C"/>
    <w:rsid w:val="00A509D4"/>
    <w:rsid w:val="00A50B9E"/>
    <w:rsid w:val="00A50D70"/>
    <w:rsid w:val="00A50DDA"/>
    <w:rsid w:val="00A50EC5"/>
    <w:rsid w:val="00A50F22"/>
    <w:rsid w:val="00A50F52"/>
    <w:rsid w:val="00A50FC7"/>
    <w:rsid w:val="00A51051"/>
    <w:rsid w:val="00A51306"/>
    <w:rsid w:val="00A51307"/>
    <w:rsid w:val="00A51369"/>
    <w:rsid w:val="00A5137C"/>
    <w:rsid w:val="00A513E1"/>
    <w:rsid w:val="00A515FD"/>
    <w:rsid w:val="00A5171F"/>
    <w:rsid w:val="00A51770"/>
    <w:rsid w:val="00A51E89"/>
    <w:rsid w:val="00A51F78"/>
    <w:rsid w:val="00A52029"/>
    <w:rsid w:val="00A5239E"/>
    <w:rsid w:val="00A527C9"/>
    <w:rsid w:val="00A52A34"/>
    <w:rsid w:val="00A52B2F"/>
    <w:rsid w:val="00A52BAE"/>
    <w:rsid w:val="00A52BBB"/>
    <w:rsid w:val="00A52C23"/>
    <w:rsid w:val="00A52CCC"/>
    <w:rsid w:val="00A530E6"/>
    <w:rsid w:val="00A5342A"/>
    <w:rsid w:val="00A534E0"/>
    <w:rsid w:val="00A53538"/>
    <w:rsid w:val="00A535F4"/>
    <w:rsid w:val="00A53746"/>
    <w:rsid w:val="00A5382B"/>
    <w:rsid w:val="00A538F9"/>
    <w:rsid w:val="00A540AD"/>
    <w:rsid w:val="00A5410F"/>
    <w:rsid w:val="00A54533"/>
    <w:rsid w:val="00A5487F"/>
    <w:rsid w:val="00A5497D"/>
    <w:rsid w:val="00A54BBB"/>
    <w:rsid w:val="00A54C3D"/>
    <w:rsid w:val="00A54D49"/>
    <w:rsid w:val="00A54FC1"/>
    <w:rsid w:val="00A5509C"/>
    <w:rsid w:val="00A550E7"/>
    <w:rsid w:val="00A55187"/>
    <w:rsid w:val="00A55321"/>
    <w:rsid w:val="00A5545A"/>
    <w:rsid w:val="00A554D1"/>
    <w:rsid w:val="00A557D5"/>
    <w:rsid w:val="00A55A10"/>
    <w:rsid w:val="00A55A5C"/>
    <w:rsid w:val="00A55CD4"/>
    <w:rsid w:val="00A55ECF"/>
    <w:rsid w:val="00A56172"/>
    <w:rsid w:val="00A5630E"/>
    <w:rsid w:val="00A56679"/>
    <w:rsid w:val="00A568AB"/>
    <w:rsid w:val="00A56DC9"/>
    <w:rsid w:val="00A570D8"/>
    <w:rsid w:val="00A57315"/>
    <w:rsid w:val="00A57401"/>
    <w:rsid w:val="00A57636"/>
    <w:rsid w:val="00A57867"/>
    <w:rsid w:val="00A57C38"/>
    <w:rsid w:val="00A57D95"/>
    <w:rsid w:val="00A601B7"/>
    <w:rsid w:val="00A60479"/>
    <w:rsid w:val="00A60506"/>
    <w:rsid w:val="00A6055B"/>
    <w:rsid w:val="00A6058F"/>
    <w:rsid w:val="00A60973"/>
    <w:rsid w:val="00A609C5"/>
    <w:rsid w:val="00A60BB2"/>
    <w:rsid w:val="00A60BDB"/>
    <w:rsid w:val="00A60F1E"/>
    <w:rsid w:val="00A61181"/>
    <w:rsid w:val="00A611FC"/>
    <w:rsid w:val="00A61571"/>
    <w:rsid w:val="00A615B8"/>
    <w:rsid w:val="00A61695"/>
    <w:rsid w:val="00A616A7"/>
    <w:rsid w:val="00A61752"/>
    <w:rsid w:val="00A617AB"/>
    <w:rsid w:val="00A61E08"/>
    <w:rsid w:val="00A61F81"/>
    <w:rsid w:val="00A62209"/>
    <w:rsid w:val="00A62293"/>
    <w:rsid w:val="00A62360"/>
    <w:rsid w:val="00A6267D"/>
    <w:rsid w:val="00A6289D"/>
    <w:rsid w:val="00A628D0"/>
    <w:rsid w:val="00A62A1B"/>
    <w:rsid w:val="00A62AA1"/>
    <w:rsid w:val="00A62B13"/>
    <w:rsid w:val="00A62DF8"/>
    <w:rsid w:val="00A62F62"/>
    <w:rsid w:val="00A630FA"/>
    <w:rsid w:val="00A63342"/>
    <w:rsid w:val="00A6346B"/>
    <w:rsid w:val="00A63514"/>
    <w:rsid w:val="00A6373E"/>
    <w:rsid w:val="00A63782"/>
    <w:rsid w:val="00A63A45"/>
    <w:rsid w:val="00A63A97"/>
    <w:rsid w:val="00A6404C"/>
    <w:rsid w:val="00A64282"/>
    <w:rsid w:val="00A64725"/>
    <w:rsid w:val="00A64D0B"/>
    <w:rsid w:val="00A64DE4"/>
    <w:rsid w:val="00A64F8C"/>
    <w:rsid w:val="00A650BA"/>
    <w:rsid w:val="00A650C5"/>
    <w:rsid w:val="00A65250"/>
    <w:rsid w:val="00A653B0"/>
    <w:rsid w:val="00A65626"/>
    <w:rsid w:val="00A6577F"/>
    <w:rsid w:val="00A65823"/>
    <w:rsid w:val="00A65910"/>
    <w:rsid w:val="00A65BA0"/>
    <w:rsid w:val="00A65C25"/>
    <w:rsid w:val="00A65F54"/>
    <w:rsid w:val="00A66229"/>
    <w:rsid w:val="00A663CC"/>
    <w:rsid w:val="00A66424"/>
    <w:rsid w:val="00A66561"/>
    <w:rsid w:val="00A667AD"/>
    <w:rsid w:val="00A667DF"/>
    <w:rsid w:val="00A6687D"/>
    <w:rsid w:val="00A66B05"/>
    <w:rsid w:val="00A66B5E"/>
    <w:rsid w:val="00A66C80"/>
    <w:rsid w:val="00A670D6"/>
    <w:rsid w:val="00A67259"/>
    <w:rsid w:val="00A67538"/>
    <w:rsid w:val="00A6786C"/>
    <w:rsid w:val="00A67A92"/>
    <w:rsid w:val="00A67AF2"/>
    <w:rsid w:val="00A67C9A"/>
    <w:rsid w:val="00A67CED"/>
    <w:rsid w:val="00A67D9E"/>
    <w:rsid w:val="00A70121"/>
    <w:rsid w:val="00A701BA"/>
    <w:rsid w:val="00A702E5"/>
    <w:rsid w:val="00A70613"/>
    <w:rsid w:val="00A70636"/>
    <w:rsid w:val="00A706D7"/>
    <w:rsid w:val="00A7092A"/>
    <w:rsid w:val="00A70A4E"/>
    <w:rsid w:val="00A70AB1"/>
    <w:rsid w:val="00A71053"/>
    <w:rsid w:val="00A711CB"/>
    <w:rsid w:val="00A71238"/>
    <w:rsid w:val="00A712E6"/>
    <w:rsid w:val="00A713C3"/>
    <w:rsid w:val="00A7148A"/>
    <w:rsid w:val="00A71723"/>
    <w:rsid w:val="00A71C06"/>
    <w:rsid w:val="00A71EB3"/>
    <w:rsid w:val="00A725E7"/>
    <w:rsid w:val="00A725F1"/>
    <w:rsid w:val="00A726BA"/>
    <w:rsid w:val="00A72B83"/>
    <w:rsid w:val="00A72C2B"/>
    <w:rsid w:val="00A72C85"/>
    <w:rsid w:val="00A72C8B"/>
    <w:rsid w:val="00A72DDC"/>
    <w:rsid w:val="00A72E07"/>
    <w:rsid w:val="00A72EDD"/>
    <w:rsid w:val="00A72F7A"/>
    <w:rsid w:val="00A72FE4"/>
    <w:rsid w:val="00A73035"/>
    <w:rsid w:val="00A730D7"/>
    <w:rsid w:val="00A7317B"/>
    <w:rsid w:val="00A731D1"/>
    <w:rsid w:val="00A736A3"/>
    <w:rsid w:val="00A7371A"/>
    <w:rsid w:val="00A73809"/>
    <w:rsid w:val="00A73980"/>
    <w:rsid w:val="00A73AD9"/>
    <w:rsid w:val="00A73B8F"/>
    <w:rsid w:val="00A73C21"/>
    <w:rsid w:val="00A73CE3"/>
    <w:rsid w:val="00A73D07"/>
    <w:rsid w:val="00A73D44"/>
    <w:rsid w:val="00A73E18"/>
    <w:rsid w:val="00A73E67"/>
    <w:rsid w:val="00A73EB2"/>
    <w:rsid w:val="00A740D0"/>
    <w:rsid w:val="00A740DC"/>
    <w:rsid w:val="00A7419F"/>
    <w:rsid w:val="00A742B9"/>
    <w:rsid w:val="00A742C0"/>
    <w:rsid w:val="00A7442B"/>
    <w:rsid w:val="00A7452D"/>
    <w:rsid w:val="00A745CC"/>
    <w:rsid w:val="00A74629"/>
    <w:rsid w:val="00A7464B"/>
    <w:rsid w:val="00A748D7"/>
    <w:rsid w:val="00A749DD"/>
    <w:rsid w:val="00A74C88"/>
    <w:rsid w:val="00A74D73"/>
    <w:rsid w:val="00A74FA1"/>
    <w:rsid w:val="00A74FBF"/>
    <w:rsid w:val="00A7523A"/>
    <w:rsid w:val="00A75240"/>
    <w:rsid w:val="00A75673"/>
    <w:rsid w:val="00A757AA"/>
    <w:rsid w:val="00A757E4"/>
    <w:rsid w:val="00A759B5"/>
    <w:rsid w:val="00A75A95"/>
    <w:rsid w:val="00A75AE9"/>
    <w:rsid w:val="00A75B69"/>
    <w:rsid w:val="00A75C26"/>
    <w:rsid w:val="00A75D43"/>
    <w:rsid w:val="00A75E85"/>
    <w:rsid w:val="00A75EB4"/>
    <w:rsid w:val="00A763E1"/>
    <w:rsid w:val="00A765AC"/>
    <w:rsid w:val="00A76877"/>
    <w:rsid w:val="00A76950"/>
    <w:rsid w:val="00A77054"/>
    <w:rsid w:val="00A77059"/>
    <w:rsid w:val="00A77098"/>
    <w:rsid w:val="00A770B9"/>
    <w:rsid w:val="00A771B2"/>
    <w:rsid w:val="00A77211"/>
    <w:rsid w:val="00A773AC"/>
    <w:rsid w:val="00A774AC"/>
    <w:rsid w:val="00A776AC"/>
    <w:rsid w:val="00A776EA"/>
    <w:rsid w:val="00A77713"/>
    <w:rsid w:val="00A778EC"/>
    <w:rsid w:val="00A800C9"/>
    <w:rsid w:val="00A8017E"/>
    <w:rsid w:val="00A802CD"/>
    <w:rsid w:val="00A804B3"/>
    <w:rsid w:val="00A805A1"/>
    <w:rsid w:val="00A8091D"/>
    <w:rsid w:val="00A80C7E"/>
    <w:rsid w:val="00A80E5B"/>
    <w:rsid w:val="00A80ED5"/>
    <w:rsid w:val="00A810F1"/>
    <w:rsid w:val="00A813C8"/>
    <w:rsid w:val="00A814F2"/>
    <w:rsid w:val="00A816A8"/>
    <w:rsid w:val="00A8179B"/>
    <w:rsid w:val="00A817E7"/>
    <w:rsid w:val="00A8190F"/>
    <w:rsid w:val="00A822EF"/>
    <w:rsid w:val="00A82352"/>
    <w:rsid w:val="00A82460"/>
    <w:rsid w:val="00A82514"/>
    <w:rsid w:val="00A825EE"/>
    <w:rsid w:val="00A82731"/>
    <w:rsid w:val="00A82782"/>
    <w:rsid w:val="00A82AB1"/>
    <w:rsid w:val="00A82AC0"/>
    <w:rsid w:val="00A82E15"/>
    <w:rsid w:val="00A82E80"/>
    <w:rsid w:val="00A82E9F"/>
    <w:rsid w:val="00A82FCB"/>
    <w:rsid w:val="00A83072"/>
    <w:rsid w:val="00A83246"/>
    <w:rsid w:val="00A83300"/>
    <w:rsid w:val="00A834B5"/>
    <w:rsid w:val="00A83564"/>
    <w:rsid w:val="00A83621"/>
    <w:rsid w:val="00A8368D"/>
    <w:rsid w:val="00A83727"/>
    <w:rsid w:val="00A838F2"/>
    <w:rsid w:val="00A83ACE"/>
    <w:rsid w:val="00A83AF9"/>
    <w:rsid w:val="00A83E1F"/>
    <w:rsid w:val="00A8416C"/>
    <w:rsid w:val="00A8435A"/>
    <w:rsid w:val="00A8455E"/>
    <w:rsid w:val="00A8475F"/>
    <w:rsid w:val="00A8493B"/>
    <w:rsid w:val="00A84A42"/>
    <w:rsid w:val="00A84B1F"/>
    <w:rsid w:val="00A84ECB"/>
    <w:rsid w:val="00A85014"/>
    <w:rsid w:val="00A85271"/>
    <w:rsid w:val="00A85321"/>
    <w:rsid w:val="00A853AB"/>
    <w:rsid w:val="00A85709"/>
    <w:rsid w:val="00A85778"/>
    <w:rsid w:val="00A857FE"/>
    <w:rsid w:val="00A85AD2"/>
    <w:rsid w:val="00A85D4A"/>
    <w:rsid w:val="00A86244"/>
    <w:rsid w:val="00A862D1"/>
    <w:rsid w:val="00A8633C"/>
    <w:rsid w:val="00A86410"/>
    <w:rsid w:val="00A866FB"/>
    <w:rsid w:val="00A86744"/>
    <w:rsid w:val="00A86B25"/>
    <w:rsid w:val="00A86B3A"/>
    <w:rsid w:val="00A86BF5"/>
    <w:rsid w:val="00A86C17"/>
    <w:rsid w:val="00A86CE5"/>
    <w:rsid w:val="00A86CF4"/>
    <w:rsid w:val="00A8704B"/>
    <w:rsid w:val="00A870D7"/>
    <w:rsid w:val="00A87480"/>
    <w:rsid w:val="00A876F8"/>
    <w:rsid w:val="00A877BC"/>
    <w:rsid w:val="00A877BD"/>
    <w:rsid w:val="00A8782F"/>
    <w:rsid w:val="00A879A5"/>
    <w:rsid w:val="00A87F2E"/>
    <w:rsid w:val="00A90184"/>
    <w:rsid w:val="00A902A3"/>
    <w:rsid w:val="00A90354"/>
    <w:rsid w:val="00A90497"/>
    <w:rsid w:val="00A90547"/>
    <w:rsid w:val="00A90595"/>
    <w:rsid w:val="00A906F0"/>
    <w:rsid w:val="00A90A38"/>
    <w:rsid w:val="00A90BDC"/>
    <w:rsid w:val="00A90D51"/>
    <w:rsid w:val="00A91112"/>
    <w:rsid w:val="00A911E4"/>
    <w:rsid w:val="00A9131A"/>
    <w:rsid w:val="00A9131E"/>
    <w:rsid w:val="00A91321"/>
    <w:rsid w:val="00A91576"/>
    <w:rsid w:val="00A91B0E"/>
    <w:rsid w:val="00A91CA4"/>
    <w:rsid w:val="00A91CA6"/>
    <w:rsid w:val="00A91D6C"/>
    <w:rsid w:val="00A91D89"/>
    <w:rsid w:val="00A91E60"/>
    <w:rsid w:val="00A91FA7"/>
    <w:rsid w:val="00A9216A"/>
    <w:rsid w:val="00A92279"/>
    <w:rsid w:val="00A923B4"/>
    <w:rsid w:val="00A924F1"/>
    <w:rsid w:val="00A9250D"/>
    <w:rsid w:val="00A92668"/>
    <w:rsid w:val="00A926A8"/>
    <w:rsid w:val="00A9271A"/>
    <w:rsid w:val="00A9273A"/>
    <w:rsid w:val="00A92901"/>
    <w:rsid w:val="00A929AD"/>
    <w:rsid w:val="00A92C5A"/>
    <w:rsid w:val="00A92E37"/>
    <w:rsid w:val="00A9341F"/>
    <w:rsid w:val="00A93637"/>
    <w:rsid w:val="00A93666"/>
    <w:rsid w:val="00A93743"/>
    <w:rsid w:val="00A93921"/>
    <w:rsid w:val="00A93B7A"/>
    <w:rsid w:val="00A93EAF"/>
    <w:rsid w:val="00A9417E"/>
    <w:rsid w:val="00A945BE"/>
    <w:rsid w:val="00A947CF"/>
    <w:rsid w:val="00A9481E"/>
    <w:rsid w:val="00A94849"/>
    <w:rsid w:val="00A94A91"/>
    <w:rsid w:val="00A94ACC"/>
    <w:rsid w:val="00A94CA6"/>
    <w:rsid w:val="00A94CF2"/>
    <w:rsid w:val="00A95000"/>
    <w:rsid w:val="00A952C4"/>
    <w:rsid w:val="00A95495"/>
    <w:rsid w:val="00A955EA"/>
    <w:rsid w:val="00A9563B"/>
    <w:rsid w:val="00A95806"/>
    <w:rsid w:val="00A95922"/>
    <w:rsid w:val="00A95B51"/>
    <w:rsid w:val="00A95B96"/>
    <w:rsid w:val="00A95C0A"/>
    <w:rsid w:val="00A95D15"/>
    <w:rsid w:val="00A96351"/>
    <w:rsid w:val="00A963F2"/>
    <w:rsid w:val="00A96427"/>
    <w:rsid w:val="00A964BB"/>
    <w:rsid w:val="00A966D4"/>
    <w:rsid w:val="00A968B4"/>
    <w:rsid w:val="00A96A9B"/>
    <w:rsid w:val="00A96B5B"/>
    <w:rsid w:val="00A96BB5"/>
    <w:rsid w:val="00A96D2D"/>
    <w:rsid w:val="00A97107"/>
    <w:rsid w:val="00A9721E"/>
    <w:rsid w:val="00A9729A"/>
    <w:rsid w:val="00A973BF"/>
    <w:rsid w:val="00A97590"/>
    <w:rsid w:val="00A976D3"/>
    <w:rsid w:val="00A97860"/>
    <w:rsid w:val="00A978EA"/>
    <w:rsid w:val="00A97DC9"/>
    <w:rsid w:val="00A97F7F"/>
    <w:rsid w:val="00AA0328"/>
    <w:rsid w:val="00AA033E"/>
    <w:rsid w:val="00AA0368"/>
    <w:rsid w:val="00AA0483"/>
    <w:rsid w:val="00AA0564"/>
    <w:rsid w:val="00AA08F8"/>
    <w:rsid w:val="00AA0A76"/>
    <w:rsid w:val="00AA0DC1"/>
    <w:rsid w:val="00AA0F05"/>
    <w:rsid w:val="00AA0F72"/>
    <w:rsid w:val="00AA13E6"/>
    <w:rsid w:val="00AA1433"/>
    <w:rsid w:val="00AA1446"/>
    <w:rsid w:val="00AA1490"/>
    <w:rsid w:val="00AA161E"/>
    <w:rsid w:val="00AA18E6"/>
    <w:rsid w:val="00AA1A96"/>
    <w:rsid w:val="00AA1E80"/>
    <w:rsid w:val="00AA1F83"/>
    <w:rsid w:val="00AA2400"/>
    <w:rsid w:val="00AA244F"/>
    <w:rsid w:val="00AA245B"/>
    <w:rsid w:val="00AA2507"/>
    <w:rsid w:val="00AA2585"/>
    <w:rsid w:val="00AA2B81"/>
    <w:rsid w:val="00AA2BC0"/>
    <w:rsid w:val="00AA2CB0"/>
    <w:rsid w:val="00AA2EDA"/>
    <w:rsid w:val="00AA2EEE"/>
    <w:rsid w:val="00AA2F95"/>
    <w:rsid w:val="00AA3002"/>
    <w:rsid w:val="00AA31BB"/>
    <w:rsid w:val="00AA32DA"/>
    <w:rsid w:val="00AA331F"/>
    <w:rsid w:val="00AA391B"/>
    <w:rsid w:val="00AA39B5"/>
    <w:rsid w:val="00AA3AD2"/>
    <w:rsid w:val="00AA3BB8"/>
    <w:rsid w:val="00AA3D20"/>
    <w:rsid w:val="00AA3DC0"/>
    <w:rsid w:val="00AA3DC3"/>
    <w:rsid w:val="00AA3DC4"/>
    <w:rsid w:val="00AA401E"/>
    <w:rsid w:val="00AA4081"/>
    <w:rsid w:val="00AA4167"/>
    <w:rsid w:val="00AA417D"/>
    <w:rsid w:val="00AA437B"/>
    <w:rsid w:val="00AA46DE"/>
    <w:rsid w:val="00AA471A"/>
    <w:rsid w:val="00AA47DB"/>
    <w:rsid w:val="00AA4A9B"/>
    <w:rsid w:val="00AA4CED"/>
    <w:rsid w:val="00AA4D08"/>
    <w:rsid w:val="00AA50B3"/>
    <w:rsid w:val="00AA518D"/>
    <w:rsid w:val="00AA5201"/>
    <w:rsid w:val="00AA54D4"/>
    <w:rsid w:val="00AA566B"/>
    <w:rsid w:val="00AA568D"/>
    <w:rsid w:val="00AA56AB"/>
    <w:rsid w:val="00AA59F5"/>
    <w:rsid w:val="00AA5C4E"/>
    <w:rsid w:val="00AA60B2"/>
    <w:rsid w:val="00AA6188"/>
    <w:rsid w:val="00AA6AA9"/>
    <w:rsid w:val="00AA6ACF"/>
    <w:rsid w:val="00AA6B3D"/>
    <w:rsid w:val="00AA6C95"/>
    <w:rsid w:val="00AA6E56"/>
    <w:rsid w:val="00AA6EA0"/>
    <w:rsid w:val="00AA7002"/>
    <w:rsid w:val="00AA70C5"/>
    <w:rsid w:val="00AA71A7"/>
    <w:rsid w:val="00AA71DA"/>
    <w:rsid w:val="00AA73DE"/>
    <w:rsid w:val="00AA7488"/>
    <w:rsid w:val="00AA7533"/>
    <w:rsid w:val="00AA7653"/>
    <w:rsid w:val="00AA79D6"/>
    <w:rsid w:val="00AA7C84"/>
    <w:rsid w:val="00AA7C9F"/>
    <w:rsid w:val="00AA7D0E"/>
    <w:rsid w:val="00AA7FB5"/>
    <w:rsid w:val="00AB005E"/>
    <w:rsid w:val="00AB0064"/>
    <w:rsid w:val="00AB029E"/>
    <w:rsid w:val="00AB0347"/>
    <w:rsid w:val="00AB06BE"/>
    <w:rsid w:val="00AB0A67"/>
    <w:rsid w:val="00AB0E2F"/>
    <w:rsid w:val="00AB139D"/>
    <w:rsid w:val="00AB14B2"/>
    <w:rsid w:val="00AB1780"/>
    <w:rsid w:val="00AB17D3"/>
    <w:rsid w:val="00AB18AC"/>
    <w:rsid w:val="00AB1D36"/>
    <w:rsid w:val="00AB1D75"/>
    <w:rsid w:val="00AB21EE"/>
    <w:rsid w:val="00AB23E1"/>
    <w:rsid w:val="00AB2792"/>
    <w:rsid w:val="00AB2A8C"/>
    <w:rsid w:val="00AB2AA3"/>
    <w:rsid w:val="00AB2CB3"/>
    <w:rsid w:val="00AB2ECC"/>
    <w:rsid w:val="00AB30FA"/>
    <w:rsid w:val="00AB3563"/>
    <w:rsid w:val="00AB38F6"/>
    <w:rsid w:val="00AB3916"/>
    <w:rsid w:val="00AB3DB8"/>
    <w:rsid w:val="00AB3F7A"/>
    <w:rsid w:val="00AB4104"/>
    <w:rsid w:val="00AB4140"/>
    <w:rsid w:val="00AB4178"/>
    <w:rsid w:val="00AB48FF"/>
    <w:rsid w:val="00AB4A3D"/>
    <w:rsid w:val="00AB4D5F"/>
    <w:rsid w:val="00AB4D9C"/>
    <w:rsid w:val="00AB4E41"/>
    <w:rsid w:val="00AB4F11"/>
    <w:rsid w:val="00AB4FBC"/>
    <w:rsid w:val="00AB514E"/>
    <w:rsid w:val="00AB53BC"/>
    <w:rsid w:val="00AB55AC"/>
    <w:rsid w:val="00AB5C17"/>
    <w:rsid w:val="00AB5DE2"/>
    <w:rsid w:val="00AB6424"/>
    <w:rsid w:val="00AB6459"/>
    <w:rsid w:val="00AB647F"/>
    <w:rsid w:val="00AB64A7"/>
    <w:rsid w:val="00AB6572"/>
    <w:rsid w:val="00AB65D9"/>
    <w:rsid w:val="00AB6605"/>
    <w:rsid w:val="00AB6725"/>
    <w:rsid w:val="00AB67FB"/>
    <w:rsid w:val="00AB6993"/>
    <w:rsid w:val="00AB69BE"/>
    <w:rsid w:val="00AB6AC2"/>
    <w:rsid w:val="00AB6C3F"/>
    <w:rsid w:val="00AB6CCD"/>
    <w:rsid w:val="00AB6D2C"/>
    <w:rsid w:val="00AB6DC3"/>
    <w:rsid w:val="00AB6E32"/>
    <w:rsid w:val="00AB6E39"/>
    <w:rsid w:val="00AB741F"/>
    <w:rsid w:val="00AB76DC"/>
    <w:rsid w:val="00AB78B0"/>
    <w:rsid w:val="00AB7A23"/>
    <w:rsid w:val="00AB7C07"/>
    <w:rsid w:val="00AB7D81"/>
    <w:rsid w:val="00AC0584"/>
    <w:rsid w:val="00AC0601"/>
    <w:rsid w:val="00AC0868"/>
    <w:rsid w:val="00AC08D9"/>
    <w:rsid w:val="00AC0913"/>
    <w:rsid w:val="00AC0AD1"/>
    <w:rsid w:val="00AC0E00"/>
    <w:rsid w:val="00AC1305"/>
    <w:rsid w:val="00AC1724"/>
    <w:rsid w:val="00AC1B20"/>
    <w:rsid w:val="00AC1BD1"/>
    <w:rsid w:val="00AC1CE6"/>
    <w:rsid w:val="00AC1D2A"/>
    <w:rsid w:val="00AC1D73"/>
    <w:rsid w:val="00AC1F9E"/>
    <w:rsid w:val="00AC2204"/>
    <w:rsid w:val="00AC22D9"/>
    <w:rsid w:val="00AC23B9"/>
    <w:rsid w:val="00AC24BC"/>
    <w:rsid w:val="00AC2B87"/>
    <w:rsid w:val="00AC2BFA"/>
    <w:rsid w:val="00AC2C5F"/>
    <w:rsid w:val="00AC2D04"/>
    <w:rsid w:val="00AC2DCB"/>
    <w:rsid w:val="00AC2E20"/>
    <w:rsid w:val="00AC2F93"/>
    <w:rsid w:val="00AC3120"/>
    <w:rsid w:val="00AC3220"/>
    <w:rsid w:val="00AC3282"/>
    <w:rsid w:val="00AC3402"/>
    <w:rsid w:val="00AC36E8"/>
    <w:rsid w:val="00AC40A2"/>
    <w:rsid w:val="00AC4168"/>
    <w:rsid w:val="00AC4253"/>
    <w:rsid w:val="00AC4373"/>
    <w:rsid w:val="00AC43D2"/>
    <w:rsid w:val="00AC4527"/>
    <w:rsid w:val="00AC4533"/>
    <w:rsid w:val="00AC4589"/>
    <w:rsid w:val="00AC4600"/>
    <w:rsid w:val="00AC48F3"/>
    <w:rsid w:val="00AC497F"/>
    <w:rsid w:val="00AC4AD6"/>
    <w:rsid w:val="00AC4CF8"/>
    <w:rsid w:val="00AC4EAF"/>
    <w:rsid w:val="00AC50AF"/>
    <w:rsid w:val="00AC51AD"/>
    <w:rsid w:val="00AC51CB"/>
    <w:rsid w:val="00AC52F9"/>
    <w:rsid w:val="00AC57C6"/>
    <w:rsid w:val="00AC5C7F"/>
    <w:rsid w:val="00AC5CFB"/>
    <w:rsid w:val="00AC5E0E"/>
    <w:rsid w:val="00AC635D"/>
    <w:rsid w:val="00AC644C"/>
    <w:rsid w:val="00AC652F"/>
    <w:rsid w:val="00AC6672"/>
    <w:rsid w:val="00AC69FA"/>
    <w:rsid w:val="00AC6D0B"/>
    <w:rsid w:val="00AC6DB2"/>
    <w:rsid w:val="00AC6E36"/>
    <w:rsid w:val="00AC6F95"/>
    <w:rsid w:val="00AC728A"/>
    <w:rsid w:val="00AC73AD"/>
    <w:rsid w:val="00AC7723"/>
    <w:rsid w:val="00AC795B"/>
    <w:rsid w:val="00AC79C0"/>
    <w:rsid w:val="00AC7BA4"/>
    <w:rsid w:val="00AC7C60"/>
    <w:rsid w:val="00AC7EA9"/>
    <w:rsid w:val="00AD0017"/>
    <w:rsid w:val="00AD007B"/>
    <w:rsid w:val="00AD0091"/>
    <w:rsid w:val="00AD03B4"/>
    <w:rsid w:val="00AD049F"/>
    <w:rsid w:val="00AD07B8"/>
    <w:rsid w:val="00AD093C"/>
    <w:rsid w:val="00AD0C18"/>
    <w:rsid w:val="00AD0E43"/>
    <w:rsid w:val="00AD1131"/>
    <w:rsid w:val="00AD1147"/>
    <w:rsid w:val="00AD117C"/>
    <w:rsid w:val="00AD11A2"/>
    <w:rsid w:val="00AD16E1"/>
    <w:rsid w:val="00AD16E7"/>
    <w:rsid w:val="00AD17C4"/>
    <w:rsid w:val="00AD1B64"/>
    <w:rsid w:val="00AD2308"/>
    <w:rsid w:val="00AD23F2"/>
    <w:rsid w:val="00AD2537"/>
    <w:rsid w:val="00AD27C7"/>
    <w:rsid w:val="00AD291E"/>
    <w:rsid w:val="00AD2B25"/>
    <w:rsid w:val="00AD2D1C"/>
    <w:rsid w:val="00AD2D23"/>
    <w:rsid w:val="00AD2D29"/>
    <w:rsid w:val="00AD2D90"/>
    <w:rsid w:val="00AD2DA8"/>
    <w:rsid w:val="00AD30F8"/>
    <w:rsid w:val="00AD3180"/>
    <w:rsid w:val="00AD3193"/>
    <w:rsid w:val="00AD3449"/>
    <w:rsid w:val="00AD3478"/>
    <w:rsid w:val="00AD34D5"/>
    <w:rsid w:val="00AD34F8"/>
    <w:rsid w:val="00AD3767"/>
    <w:rsid w:val="00AD3910"/>
    <w:rsid w:val="00AD396F"/>
    <w:rsid w:val="00AD3A53"/>
    <w:rsid w:val="00AD3BB0"/>
    <w:rsid w:val="00AD4244"/>
    <w:rsid w:val="00AD429C"/>
    <w:rsid w:val="00AD4380"/>
    <w:rsid w:val="00AD4426"/>
    <w:rsid w:val="00AD4441"/>
    <w:rsid w:val="00AD4496"/>
    <w:rsid w:val="00AD4598"/>
    <w:rsid w:val="00AD45C6"/>
    <w:rsid w:val="00AD45DE"/>
    <w:rsid w:val="00AD4617"/>
    <w:rsid w:val="00AD4B9F"/>
    <w:rsid w:val="00AD4E1C"/>
    <w:rsid w:val="00AD4EB6"/>
    <w:rsid w:val="00AD50FA"/>
    <w:rsid w:val="00AD5367"/>
    <w:rsid w:val="00AD5690"/>
    <w:rsid w:val="00AD57D3"/>
    <w:rsid w:val="00AD586D"/>
    <w:rsid w:val="00AD587B"/>
    <w:rsid w:val="00AD5CF6"/>
    <w:rsid w:val="00AD5D48"/>
    <w:rsid w:val="00AD5D6E"/>
    <w:rsid w:val="00AD5DBD"/>
    <w:rsid w:val="00AD5DEE"/>
    <w:rsid w:val="00AD5ED1"/>
    <w:rsid w:val="00AD5F26"/>
    <w:rsid w:val="00AD611F"/>
    <w:rsid w:val="00AD6274"/>
    <w:rsid w:val="00AD6305"/>
    <w:rsid w:val="00AD63D9"/>
    <w:rsid w:val="00AD6679"/>
    <w:rsid w:val="00AD6731"/>
    <w:rsid w:val="00AD6973"/>
    <w:rsid w:val="00AD7554"/>
    <w:rsid w:val="00AD755E"/>
    <w:rsid w:val="00AD755F"/>
    <w:rsid w:val="00AD7614"/>
    <w:rsid w:val="00AD7746"/>
    <w:rsid w:val="00AD77C9"/>
    <w:rsid w:val="00AD7840"/>
    <w:rsid w:val="00AD7907"/>
    <w:rsid w:val="00AD7C49"/>
    <w:rsid w:val="00AD7C74"/>
    <w:rsid w:val="00AD7CFA"/>
    <w:rsid w:val="00AD7DA4"/>
    <w:rsid w:val="00AE0125"/>
    <w:rsid w:val="00AE012E"/>
    <w:rsid w:val="00AE0190"/>
    <w:rsid w:val="00AE02B4"/>
    <w:rsid w:val="00AE02C2"/>
    <w:rsid w:val="00AE041F"/>
    <w:rsid w:val="00AE049D"/>
    <w:rsid w:val="00AE0551"/>
    <w:rsid w:val="00AE0561"/>
    <w:rsid w:val="00AE05C4"/>
    <w:rsid w:val="00AE07A2"/>
    <w:rsid w:val="00AE0A73"/>
    <w:rsid w:val="00AE0B6D"/>
    <w:rsid w:val="00AE0E33"/>
    <w:rsid w:val="00AE10E6"/>
    <w:rsid w:val="00AE1211"/>
    <w:rsid w:val="00AE12C5"/>
    <w:rsid w:val="00AE1594"/>
    <w:rsid w:val="00AE1699"/>
    <w:rsid w:val="00AE19C4"/>
    <w:rsid w:val="00AE1D8A"/>
    <w:rsid w:val="00AE200B"/>
    <w:rsid w:val="00AE2032"/>
    <w:rsid w:val="00AE20F3"/>
    <w:rsid w:val="00AE21B6"/>
    <w:rsid w:val="00AE21CB"/>
    <w:rsid w:val="00AE2391"/>
    <w:rsid w:val="00AE23AB"/>
    <w:rsid w:val="00AE240A"/>
    <w:rsid w:val="00AE25BB"/>
    <w:rsid w:val="00AE2656"/>
    <w:rsid w:val="00AE2728"/>
    <w:rsid w:val="00AE2A2F"/>
    <w:rsid w:val="00AE3043"/>
    <w:rsid w:val="00AE3076"/>
    <w:rsid w:val="00AE3590"/>
    <w:rsid w:val="00AE38B5"/>
    <w:rsid w:val="00AE38CA"/>
    <w:rsid w:val="00AE38E0"/>
    <w:rsid w:val="00AE39CC"/>
    <w:rsid w:val="00AE3A63"/>
    <w:rsid w:val="00AE3C56"/>
    <w:rsid w:val="00AE3CF0"/>
    <w:rsid w:val="00AE3D48"/>
    <w:rsid w:val="00AE3EB4"/>
    <w:rsid w:val="00AE3F09"/>
    <w:rsid w:val="00AE3F12"/>
    <w:rsid w:val="00AE4015"/>
    <w:rsid w:val="00AE40FE"/>
    <w:rsid w:val="00AE469F"/>
    <w:rsid w:val="00AE46B9"/>
    <w:rsid w:val="00AE4FA8"/>
    <w:rsid w:val="00AE50A5"/>
    <w:rsid w:val="00AE53F1"/>
    <w:rsid w:val="00AE55C9"/>
    <w:rsid w:val="00AE59F5"/>
    <w:rsid w:val="00AE5CB1"/>
    <w:rsid w:val="00AE5FB6"/>
    <w:rsid w:val="00AE62A6"/>
    <w:rsid w:val="00AE62BC"/>
    <w:rsid w:val="00AE6416"/>
    <w:rsid w:val="00AE6636"/>
    <w:rsid w:val="00AE6911"/>
    <w:rsid w:val="00AE69B5"/>
    <w:rsid w:val="00AE69BC"/>
    <w:rsid w:val="00AE6AE2"/>
    <w:rsid w:val="00AE6F16"/>
    <w:rsid w:val="00AE6F5C"/>
    <w:rsid w:val="00AE6FEF"/>
    <w:rsid w:val="00AE70D0"/>
    <w:rsid w:val="00AE70DA"/>
    <w:rsid w:val="00AE761B"/>
    <w:rsid w:val="00AE7814"/>
    <w:rsid w:val="00AE78F0"/>
    <w:rsid w:val="00AE7F42"/>
    <w:rsid w:val="00AE7FE8"/>
    <w:rsid w:val="00AF0099"/>
    <w:rsid w:val="00AF0360"/>
    <w:rsid w:val="00AF063A"/>
    <w:rsid w:val="00AF0778"/>
    <w:rsid w:val="00AF08F4"/>
    <w:rsid w:val="00AF0B4A"/>
    <w:rsid w:val="00AF0B4D"/>
    <w:rsid w:val="00AF0B67"/>
    <w:rsid w:val="00AF0F00"/>
    <w:rsid w:val="00AF10D7"/>
    <w:rsid w:val="00AF1143"/>
    <w:rsid w:val="00AF11A3"/>
    <w:rsid w:val="00AF12A4"/>
    <w:rsid w:val="00AF17E9"/>
    <w:rsid w:val="00AF1805"/>
    <w:rsid w:val="00AF1808"/>
    <w:rsid w:val="00AF1C56"/>
    <w:rsid w:val="00AF1D38"/>
    <w:rsid w:val="00AF1D77"/>
    <w:rsid w:val="00AF1D9D"/>
    <w:rsid w:val="00AF1F1E"/>
    <w:rsid w:val="00AF204F"/>
    <w:rsid w:val="00AF20F8"/>
    <w:rsid w:val="00AF21D7"/>
    <w:rsid w:val="00AF2346"/>
    <w:rsid w:val="00AF23FC"/>
    <w:rsid w:val="00AF26AD"/>
    <w:rsid w:val="00AF281F"/>
    <w:rsid w:val="00AF29E1"/>
    <w:rsid w:val="00AF2DD1"/>
    <w:rsid w:val="00AF2F03"/>
    <w:rsid w:val="00AF30A0"/>
    <w:rsid w:val="00AF30BB"/>
    <w:rsid w:val="00AF3489"/>
    <w:rsid w:val="00AF370C"/>
    <w:rsid w:val="00AF373B"/>
    <w:rsid w:val="00AF3972"/>
    <w:rsid w:val="00AF3AE2"/>
    <w:rsid w:val="00AF3B3D"/>
    <w:rsid w:val="00AF3DAA"/>
    <w:rsid w:val="00AF3DC6"/>
    <w:rsid w:val="00AF44D0"/>
    <w:rsid w:val="00AF4549"/>
    <w:rsid w:val="00AF45C2"/>
    <w:rsid w:val="00AF4EAB"/>
    <w:rsid w:val="00AF4EAF"/>
    <w:rsid w:val="00AF50AD"/>
    <w:rsid w:val="00AF50B6"/>
    <w:rsid w:val="00AF55D2"/>
    <w:rsid w:val="00AF58F2"/>
    <w:rsid w:val="00AF5958"/>
    <w:rsid w:val="00AF598C"/>
    <w:rsid w:val="00AF5AAF"/>
    <w:rsid w:val="00AF5BD4"/>
    <w:rsid w:val="00AF5D4B"/>
    <w:rsid w:val="00AF5E64"/>
    <w:rsid w:val="00AF60E1"/>
    <w:rsid w:val="00AF623C"/>
    <w:rsid w:val="00AF64CE"/>
    <w:rsid w:val="00AF65DF"/>
    <w:rsid w:val="00AF666B"/>
    <w:rsid w:val="00AF6673"/>
    <w:rsid w:val="00AF6749"/>
    <w:rsid w:val="00AF6A5B"/>
    <w:rsid w:val="00AF6A69"/>
    <w:rsid w:val="00AF6B9B"/>
    <w:rsid w:val="00AF6BA6"/>
    <w:rsid w:val="00AF6FFC"/>
    <w:rsid w:val="00AF71B4"/>
    <w:rsid w:val="00AF725B"/>
    <w:rsid w:val="00AF73CA"/>
    <w:rsid w:val="00AF74C4"/>
    <w:rsid w:val="00AF76EF"/>
    <w:rsid w:val="00AF775E"/>
    <w:rsid w:val="00AF7FEE"/>
    <w:rsid w:val="00B0003E"/>
    <w:rsid w:val="00B00149"/>
    <w:rsid w:val="00B00399"/>
    <w:rsid w:val="00B00755"/>
    <w:rsid w:val="00B00A01"/>
    <w:rsid w:val="00B00A6F"/>
    <w:rsid w:val="00B00ADF"/>
    <w:rsid w:val="00B00BE5"/>
    <w:rsid w:val="00B01014"/>
    <w:rsid w:val="00B0128F"/>
    <w:rsid w:val="00B015D3"/>
    <w:rsid w:val="00B0181A"/>
    <w:rsid w:val="00B01A1E"/>
    <w:rsid w:val="00B01AB4"/>
    <w:rsid w:val="00B01C2B"/>
    <w:rsid w:val="00B01ED9"/>
    <w:rsid w:val="00B023B2"/>
    <w:rsid w:val="00B0255E"/>
    <w:rsid w:val="00B02922"/>
    <w:rsid w:val="00B02C71"/>
    <w:rsid w:val="00B02CC8"/>
    <w:rsid w:val="00B0300C"/>
    <w:rsid w:val="00B032E2"/>
    <w:rsid w:val="00B032F2"/>
    <w:rsid w:val="00B03393"/>
    <w:rsid w:val="00B03502"/>
    <w:rsid w:val="00B0364E"/>
    <w:rsid w:val="00B039DD"/>
    <w:rsid w:val="00B03A47"/>
    <w:rsid w:val="00B03A89"/>
    <w:rsid w:val="00B03BE0"/>
    <w:rsid w:val="00B03CB9"/>
    <w:rsid w:val="00B03CD3"/>
    <w:rsid w:val="00B03F7A"/>
    <w:rsid w:val="00B04176"/>
    <w:rsid w:val="00B041A8"/>
    <w:rsid w:val="00B0435C"/>
    <w:rsid w:val="00B0445E"/>
    <w:rsid w:val="00B045CB"/>
    <w:rsid w:val="00B046B3"/>
    <w:rsid w:val="00B047B6"/>
    <w:rsid w:val="00B04888"/>
    <w:rsid w:val="00B04ECA"/>
    <w:rsid w:val="00B04F5E"/>
    <w:rsid w:val="00B051A3"/>
    <w:rsid w:val="00B05413"/>
    <w:rsid w:val="00B058B7"/>
    <w:rsid w:val="00B05A02"/>
    <w:rsid w:val="00B05B33"/>
    <w:rsid w:val="00B05E86"/>
    <w:rsid w:val="00B05F16"/>
    <w:rsid w:val="00B05FF7"/>
    <w:rsid w:val="00B062AD"/>
    <w:rsid w:val="00B0660D"/>
    <w:rsid w:val="00B066D4"/>
    <w:rsid w:val="00B06807"/>
    <w:rsid w:val="00B06ACB"/>
    <w:rsid w:val="00B06F39"/>
    <w:rsid w:val="00B0705E"/>
    <w:rsid w:val="00B070C9"/>
    <w:rsid w:val="00B07143"/>
    <w:rsid w:val="00B07393"/>
    <w:rsid w:val="00B073E4"/>
    <w:rsid w:val="00B075C7"/>
    <w:rsid w:val="00B0769C"/>
    <w:rsid w:val="00B07769"/>
    <w:rsid w:val="00B07A16"/>
    <w:rsid w:val="00B10006"/>
    <w:rsid w:val="00B10135"/>
    <w:rsid w:val="00B10297"/>
    <w:rsid w:val="00B1033F"/>
    <w:rsid w:val="00B1042A"/>
    <w:rsid w:val="00B10509"/>
    <w:rsid w:val="00B1099B"/>
    <w:rsid w:val="00B10A5F"/>
    <w:rsid w:val="00B10C17"/>
    <w:rsid w:val="00B10EC0"/>
    <w:rsid w:val="00B10FA9"/>
    <w:rsid w:val="00B111A8"/>
    <w:rsid w:val="00B112E2"/>
    <w:rsid w:val="00B11427"/>
    <w:rsid w:val="00B11498"/>
    <w:rsid w:val="00B1157C"/>
    <w:rsid w:val="00B115AD"/>
    <w:rsid w:val="00B1174F"/>
    <w:rsid w:val="00B1184E"/>
    <w:rsid w:val="00B119A9"/>
    <w:rsid w:val="00B119B0"/>
    <w:rsid w:val="00B11BA5"/>
    <w:rsid w:val="00B11C43"/>
    <w:rsid w:val="00B11C72"/>
    <w:rsid w:val="00B11CA6"/>
    <w:rsid w:val="00B12023"/>
    <w:rsid w:val="00B12085"/>
    <w:rsid w:val="00B12636"/>
    <w:rsid w:val="00B12762"/>
    <w:rsid w:val="00B127A7"/>
    <w:rsid w:val="00B128A5"/>
    <w:rsid w:val="00B12BFF"/>
    <w:rsid w:val="00B12D3D"/>
    <w:rsid w:val="00B12EE5"/>
    <w:rsid w:val="00B12FA0"/>
    <w:rsid w:val="00B13391"/>
    <w:rsid w:val="00B13482"/>
    <w:rsid w:val="00B13636"/>
    <w:rsid w:val="00B139E6"/>
    <w:rsid w:val="00B13D86"/>
    <w:rsid w:val="00B13E59"/>
    <w:rsid w:val="00B13E7D"/>
    <w:rsid w:val="00B13FBC"/>
    <w:rsid w:val="00B14032"/>
    <w:rsid w:val="00B1405C"/>
    <w:rsid w:val="00B14129"/>
    <w:rsid w:val="00B144E9"/>
    <w:rsid w:val="00B14BCE"/>
    <w:rsid w:val="00B14BDE"/>
    <w:rsid w:val="00B14D0E"/>
    <w:rsid w:val="00B1536A"/>
    <w:rsid w:val="00B15557"/>
    <w:rsid w:val="00B1576A"/>
    <w:rsid w:val="00B157FF"/>
    <w:rsid w:val="00B1588D"/>
    <w:rsid w:val="00B15B22"/>
    <w:rsid w:val="00B15B77"/>
    <w:rsid w:val="00B15BB3"/>
    <w:rsid w:val="00B15EAC"/>
    <w:rsid w:val="00B15F6B"/>
    <w:rsid w:val="00B160D3"/>
    <w:rsid w:val="00B16360"/>
    <w:rsid w:val="00B1647D"/>
    <w:rsid w:val="00B16496"/>
    <w:rsid w:val="00B1655D"/>
    <w:rsid w:val="00B16663"/>
    <w:rsid w:val="00B166CD"/>
    <w:rsid w:val="00B167C9"/>
    <w:rsid w:val="00B1688B"/>
    <w:rsid w:val="00B16984"/>
    <w:rsid w:val="00B16A8C"/>
    <w:rsid w:val="00B16AFB"/>
    <w:rsid w:val="00B16B3C"/>
    <w:rsid w:val="00B16BBD"/>
    <w:rsid w:val="00B16C12"/>
    <w:rsid w:val="00B16C5B"/>
    <w:rsid w:val="00B16E45"/>
    <w:rsid w:val="00B16FBA"/>
    <w:rsid w:val="00B16FFB"/>
    <w:rsid w:val="00B170C5"/>
    <w:rsid w:val="00B17245"/>
    <w:rsid w:val="00B17298"/>
    <w:rsid w:val="00B17594"/>
    <w:rsid w:val="00B1790C"/>
    <w:rsid w:val="00B17A04"/>
    <w:rsid w:val="00B17A29"/>
    <w:rsid w:val="00B17A71"/>
    <w:rsid w:val="00B17D72"/>
    <w:rsid w:val="00B17E37"/>
    <w:rsid w:val="00B17FAE"/>
    <w:rsid w:val="00B200B6"/>
    <w:rsid w:val="00B2024B"/>
    <w:rsid w:val="00B203F2"/>
    <w:rsid w:val="00B20661"/>
    <w:rsid w:val="00B206F9"/>
    <w:rsid w:val="00B207CA"/>
    <w:rsid w:val="00B2120B"/>
    <w:rsid w:val="00B2151C"/>
    <w:rsid w:val="00B21783"/>
    <w:rsid w:val="00B218BF"/>
    <w:rsid w:val="00B21900"/>
    <w:rsid w:val="00B2193B"/>
    <w:rsid w:val="00B21967"/>
    <w:rsid w:val="00B21F81"/>
    <w:rsid w:val="00B224B1"/>
    <w:rsid w:val="00B2264E"/>
    <w:rsid w:val="00B226CF"/>
    <w:rsid w:val="00B227AD"/>
    <w:rsid w:val="00B227C4"/>
    <w:rsid w:val="00B22949"/>
    <w:rsid w:val="00B22968"/>
    <w:rsid w:val="00B22A83"/>
    <w:rsid w:val="00B22E48"/>
    <w:rsid w:val="00B22E73"/>
    <w:rsid w:val="00B22F47"/>
    <w:rsid w:val="00B22FFD"/>
    <w:rsid w:val="00B232C0"/>
    <w:rsid w:val="00B23300"/>
    <w:rsid w:val="00B2331F"/>
    <w:rsid w:val="00B233AC"/>
    <w:rsid w:val="00B233BA"/>
    <w:rsid w:val="00B23512"/>
    <w:rsid w:val="00B235AE"/>
    <w:rsid w:val="00B23639"/>
    <w:rsid w:val="00B237C5"/>
    <w:rsid w:val="00B23AA0"/>
    <w:rsid w:val="00B23B3A"/>
    <w:rsid w:val="00B23B71"/>
    <w:rsid w:val="00B23D5C"/>
    <w:rsid w:val="00B24268"/>
    <w:rsid w:val="00B24271"/>
    <w:rsid w:val="00B24485"/>
    <w:rsid w:val="00B24625"/>
    <w:rsid w:val="00B248DA"/>
    <w:rsid w:val="00B24AB3"/>
    <w:rsid w:val="00B24AD5"/>
    <w:rsid w:val="00B24D50"/>
    <w:rsid w:val="00B24E9D"/>
    <w:rsid w:val="00B25027"/>
    <w:rsid w:val="00B2517D"/>
    <w:rsid w:val="00B2523A"/>
    <w:rsid w:val="00B25357"/>
    <w:rsid w:val="00B25466"/>
    <w:rsid w:val="00B25546"/>
    <w:rsid w:val="00B25551"/>
    <w:rsid w:val="00B25778"/>
    <w:rsid w:val="00B257FE"/>
    <w:rsid w:val="00B2612C"/>
    <w:rsid w:val="00B261DB"/>
    <w:rsid w:val="00B26217"/>
    <w:rsid w:val="00B264E1"/>
    <w:rsid w:val="00B26503"/>
    <w:rsid w:val="00B266A8"/>
    <w:rsid w:val="00B267CC"/>
    <w:rsid w:val="00B26984"/>
    <w:rsid w:val="00B26A8D"/>
    <w:rsid w:val="00B26C14"/>
    <w:rsid w:val="00B26CEE"/>
    <w:rsid w:val="00B270AD"/>
    <w:rsid w:val="00B270D4"/>
    <w:rsid w:val="00B270DC"/>
    <w:rsid w:val="00B27187"/>
    <w:rsid w:val="00B27287"/>
    <w:rsid w:val="00B2732E"/>
    <w:rsid w:val="00B27400"/>
    <w:rsid w:val="00B2748A"/>
    <w:rsid w:val="00B274F2"/>
    <w:rsid w:val="00B27D0F"/>
    <w:rsid w:val="00B27D24"/>
    <w:rsid w:val="00B27E2D"/>
    <w:rsid w:val="00B3011B"/>
    <w:rsid w:val="00B3011C"/>
    <w:rsid w:val="00B30123"/>
    <w:rsid w:val="00B3020D"/>
    <w:rsid w:val="00B30419"/>
    <w:rsid w:val="00B30480"/>
    <w:rsid w:val="00B30678"/>
    <w:rsid w:val="00B30745"/>
    <w:rsid w:val="00B30821"/>
    <w:rsid w:val="00B308E1"/>
    <w:rsid w:val="00B30904"/>
    <w:rsid w:val="00B3090D"/>
    <w:rsid w:val="00B30A9C"/>
    <w:rsid w:val="00B30B62"/>
    <w:rsid w:val="00B30B8B"/>
    <w:rsid w:val="00B30C56"/>
    <w:rsid w:val="00B3152F"/>
    <w:rsid w:val="00B3154B"/>
    <w:rsid w:val="00B315D2"/>
    <w:rsid w:val="00B316A7"/>
    <w:rsid w:val="00B316D4"/>
    <w:rsid w:val="00B317A8"/>
    <w:rsid w:val="00B31972"/>
    <w:rsid w:val="00B31A6B"/>
    <w:rsid w:val="00B31AB9"/>
    <w:rsid w:val="00B31F22"/>
    <w:rsid w:val="00B31F7C"/>
    <w:rsid w:val="00B32205"/>
    <w:rsid w:val="00B32304"/>
    <w:rsid w:val="00B3239C"/>
    <w:rsid w:val="00B3288B"/>
    <w:rsid w:val="00B328F8"/>
    <w:rsid w:val="00B329C3"/>
    <w:rsid w:val="00B329D9"/>
    <w:rsid w:val="00B32B6B"/>
    <w:rsid w:val="00B32BE5"/>
    <w:rsid w:val="00B32F6C"/>
    <w:rsid w:val="00B33224"/>
    <w:rsid w:val="00B33276"/>
    <w:rsid w:val="00B334AE"/>
    <w:rsid w:val="00B334DA"/>
    <w:rsid w:val="00B336B1"/>
    <w:rsid w:val="00B33729"/>
    <w:rsid w:val="00B33B76"/>
    <w:rsid w:val="00B33CFF"/>
    <w:rsid w:val="00B3407D"/>
    <w:rsid w:val="00B34258"/>
    <w:rsid w:val="00B3447A"/>
    <w:rsid w:val="00B344B9"/>
    <w:rsid w:val="00B344E3"/>
    <w:rsid w:val="00B349FA"/>
    <w:rsid w:val="00B34A11"/>
    <w:rsid w:val="00B34A92"/>
    <w:rsid w:val="00B34B54"/>
    <w:rsid w:val="00B34D01"/>
    <w:rsid w:val="00B34E25"/>
    <w:rsid w:val="00B35004"/>
    <w:rsid w:val="00B350DD"/>
    <w:rsid w:val="00B350E7"/>
    <w:rsid w:val="00B35204"/>
    <w:rsid w:val="00B352A8"/>
    <w:rsid w:val="00B352F6"/>
    <w:rsid w:val="00B3542F"/>
    <w:rsid w:val="00B35460"/>
    <w:rsid w:val="00B354D7"/>
    <w:rsid w:val="00B354F6"/>
    <w:rsid w:val="00B35573"/>
    <w:rsid w:val="00B35702"/>
    <w:rsid w:val="00B35871"/>
    <w:rsid w:val="00B35CE1"/>
    <w:rsid w:val="00B35E91"/>
    <w:rsid w:val="00B35FFC"/>
    <w:rsid w:val="00B36093"/>
    <w:rsid w:val="00B361AE"/>
    <w:rsid w:val="00B3635F"/>
    <w:rsid w:val="00B36606"/>
    <w:rsid w:val="00B366DA"/>
    <w:rsid w:val="00B36714"/>
    <w:rsid w:val="00B36842"/>
    <w:rsid w:val="00B36A70"/>
    <w:rsid w:val="00B36AF1"/>
    <w:rsid w:val="00B36BD7"/>
    <w:rsid w:val="00B36D15"/>
    <w:rsid w:val="00B370BD"/>
    <w:rsid w:val="00B37141"/>
    <w:rsid w:val="00B373D2"/>
    <w:rsid w:val="00B373E0"/>
    <w:rsid w:val="00B37506"/>
    <w:rsid w:val="00B37656"/>
    <w:rsid w:val="00B3782B"/>
    <w:rsid w:val="00B37964"/>
    <w:rsid w:val="00B379D7"/>
    <w:rsid w:val="00B37ACD"/>
    <w:rsid w:val="00B37BBB"/>
    <w:rsid w:val="00B37C31"/>
    <w:rsid w:val="00B37D5F"/>
    <w:rsid w:val="00B37E90"/>
    <w:rsid w:val="00B4042A"/>
    <w:rsid w:val="00B40462"/>
    <w:rsid w:val="00B405B1"/>
    <w:rsid w:val="00B40633"/>
    <w:rsid w:val="00B408B6"/>
    <w:rsid w:val="00B4090C"/>
    <w:rsid w:val="00B40CF4"/>
    <w:rsid w:val="00B40D23"/>
    <w:rsid w:val="00B40E0F"/>
    <w:rsid w:val="00B40E92"/>
    <w:rsid w:val="00B40EC8"/>
    <w:rsid w:val="00B40FDB"/>
    <w:rsid w:val="00B4108A"/>
    <w:rsid w:val="00B411BB"/>
    <w:rsid w:val="00B411CF"/>
    <w:rsid w:val="00B4122F"/>
    <w:rsid w:val="00B412FE"/>
    <w:rsid w:val="00B4133E"/>
    <w:rsid w:val="00B413D5"/>
    <w:rsid w:val="00B413ED"/>
    <w:rsid w:val="00B419FA"/>
    <w:rsid w:val="00B41A34"/>
    <w:rsid w:val="00B41A54"/>
    <w:rsid w:val="00B41AE0"/>
    <w:rsid w:val="00B41BEC"/>
    <w:rsid w:val="00B41C31"/>
    <w:rsid w:val="00B41CF0"/>
    <w:rsid w:val="00B41D96"/>
    <w:rsid w:val="00B41E6E"/>
    <w:rsid w:val="00B41E8E"/>
    <w:rsid w:val="00B41F45"/>
    <w:rsid w:val="00B42129"/>
    <w:rsid w:val="00B42363"/>
    <w:rsid w:val="00B42CBA"/>
    <w:rsid w:val="00B42DA5"/>
    <w:rsid w:val="00B42E03"/>
    <w:rsid w:val="00B42EE9"/>
    <w:rsid w:val="00B432A9"/>
    <w:rsid w:val="00B43477"/>
    <w:rsid w:val="00B4381D"/>
    <w:rsid w:val="00B43AAF"/>
    <w:rsid w:val="00B43CCC"/>
    <w:rsid w:val="00B43E31"/>
    <w:rsid w:val="00B43E86"/>
    <w:rsid w:val="00B442DB"/>
    <w:rsid w:val="00B4447E"/>
    <w:rsid w:val="00B44816"/>
    <w:rsid w:val="00B4488A"/>
    <w:rsid w:val="00B44977"/>
    <w:rsid w:val="00B44D8C"/>
    <w:rsid w:val="00B44EA8"/>
    <w:rsid w:val="00B452EA"/>
    <w:rsid w:val="00B454DF"/>
    <w:rsid w:val="00B45536"/>
    <w:rsid w:val="00B457FB"/>
    <w:rsid w:val="00B45868"/>
    <w:rsid w:val="00B45A02"/>
    <w:rsid w:val="00B45A1D"/>
    <w:rsid w:val="00B45B81"/>
    <w:rsid w:val="00B45C60"/>
    <w:rsid w:val="00B45DE6"/>
    <w:rsid w:val="00B45E99"/>
    <w:rsid w:val="00B46144"/>
    <w:rsid w:val="00B4619E"/>
    <w:rsid w:val="00B463F4"/>
    <w:rsid w:val="00B4678E"/>
    <w:rsid w:val="00B46A56"/>
    <w:rsid w:val="00B46BCD"/>
    <w:rsid w:val="00B46DE2"/>
    <w:rsid w:val="00B46E73"/>
    <w:rsid w:val="00B46E8C"/>
    <w:rsid w:val="00B46EB0"/>
    <w:rsid w:val="00B46F41"/>
    <w:rsid w:val="00B46FF0"/>
    <w:rsid w:val="00B47029"/>
    <w:rsid w:val="00B47033"/>
    <w:rsid w:val="00B471F7"/>
    <w:rsid w:val="00B47273"/>
    <w:rsid w:val="00B47282"/>
    <w:rsid w:val="00B472AB"/>
    <w:rsid w:val="00B4730A"/>
    <w:rsid w:val="00B473BB"/>
    <w:rsid w:val="00B474EF"/>
    <w:rsid w:val="00B4775B"/>
    <w:rsid w:val="00B47858"/>
    <w:rsid w:val="00B4796F"/>
    <w:rsid w:val="00B47A37"/>
    <w:rsid w:val="00B47BB4"/>
    <w:rsid w:val="00B47C33"/>
    <w:rsid w:val="00B47CE4"/>
    <w:rsid w:val="00B47D94"/>
    <w:rsid w:val="00B47F39"/>
    <w:rsid w:val="00B5045E"/>
    <w:rsid w:val="00B5059B"/>
    <w:rsid w:val="00B50659"/>
    <w:rsid w:val="00B506C7"/>
    <w:rsid w:val="00B50708"/>
    <w:rsid w:val="00B508BF"/>
    <w:rsid w:val="00B50A6A"/>
    <w:rsid w:val="00B50A94"/>
    <w:rsid w:val="00B50BD1"/>
    <w:rsid w:val="00B50D0B"/>
    <w:rsid w:val="00B50D0C"/>
    <w:rsid w:val="00B50EB0"/>
    <w:rsid w:val="00B50F8B"/>
    <w:rsid w:val="00B5104B"/>
    <w:rsid w:val="00B510C5"/>
    <w:rsid w:val="00B5111A"/>
    <w:rsid w:val="00B51175"/>
    <w:rsid w:val="00B511C9"/>
    <w:rsid w:val="00B5147C"/>
    <w:rsid w:val="00B515C9"/>
    <w:rsid w:val="00B51686"/>
    <w:rsid w:val="00B517F2"/>
    <w:rsid w:val="00B51A4D"/>
    <w:rsid w:val="00B51F5F"/>
    <w:rsid w:val="00B520D9"/>
    <w:rsid w:val="00B52703"/>
    <w:rsid w:val="00B52863"/>
    <w:rsid w:val="00B528B5"/>
    <w:rsid w:val="00B52987"/>
    <w:rsid w:val="00B52A38"/>
    <w:rsid w:val="00B52C97"/>
    <w:rsid w:val="00B52CC3"/>
    <w:rsid w:val="00B52DBE"/>
    <w:rsid w:val="00B53145"/>
    <w:rsid w:val="00B531C3"/>
    <w:rsid w:val="00B5391D"/>
    <w:rsid w:val="00B53A50"/>
    <w:rsid w:val="00B53CCD"/>
    <w:rsid w:val="00B53CE4"/>
    <w:rsid w:val="00B53F5F"/>
    <w:rsid w:val="00B53F89"/>
    <w:rsid w:val="00B540E5"/>
    <w:rsid w:val="00B541A0"/>
    <w:rsid w:val="00B545DD"/>
    <w:rsid w:val="00B549AB"/>
    <w:rsid w:val="00B54DE7"/>
    <w:rsid w:val="00B556C9"/>
    <w:rsid w:val="00B5583D"/>
    <w:rsid w:val="00B55B84"/>
    <w:rsid w:val="00B55C42"/>
    <w:rsid w:val="00B56672"/>
    <w:rsid w:val="00B5667E"/>
    <w:rsid w:val="00B56832"/>
    <w:rsid w:val="00B56878"/>
    <w:rsid w:val="00B56E33"/>
    <w:rsid w:val="00B56F3E"/>
    <w:rsid w:val="00B5729A"/>
    <w:rsid w:val="00B572A0"/>
    <w:rsid w:val="00B57417"/>
    <w:rsid w:val="00B57478"/>
    <w:rsid w:val="00B574EC"/>
    <w:rsid w:val="00B5795F"/>
    <w:rsid w:val="00B57A13"/>
    <w:rsid w:val="00B57A6F"/>
    <w:rsid w:val="00B57B45"/>
    <w:rsid w:val="00B57D1B"/>
    <w:rsid w:val="00B600E5"/>
    <w:rsid w:val="00B605F9"/>
    <w:rsid w:val="00B6083F"/>
    <w:rsid w:val="00B608D0"/>
    <w:rsid w:val="00B60B06"/>
    <w:rsid w:val="00B60B86"/>
    <w:rsid w:val="00B60BAE"/>
    <w:rsid w:val="00B60C23"/>
    <w:rsid w:val="00B60CB7"/>
    <w:rsid w:val="00B60DFD"/>
    <w:rsid w:val="00B60EB0"/>
    <w:rsid w:val="00B60F18"/>
    <w:rsid w:val="00B60F1F"/>
    <w:rsid w:val="00B6100B"/>
    <w:rsid w:val="00B6138A"/>
    <w:rsid w:val="00B614BF"/>
    <w:rsid w:val="00B6153D"/>
    <w:rsid w:val="00B61571"/>
    <w:rsid w:val="00B615A3"/>
    <w:rsid w:val="00B6175D"/>
    <w:rsid w:val="00B617C9"/>
    <w:rsid w:val="00B6183F"/>
    <w:rsid w:val="00B6189B"/>
    <w:rsid w:val="00B6192F"/>
    <w:rsid w:val="00B61B9B"/>
    <w:rsid w:val="00B61FC7"/>
    <w:rsid w:val="00B62216"/>
    <w:rsid w:val="00B6244B"/>
    <w:rsid w:val="00B627C0"/>
    <w:rsid w:val="00B62B45"/>
    <w:rsid w:val="00B62BFF"/>
    <w:rsid w:val="00B62F13"/>
    <w:rsid w:val="00B6349E"/>
    <w:rsid w:val="00B637EA"/>
    <w:rsid w:val="00B63816"/>
    <w:rsid w:val="00B6392F"/>
    <w:rsid w:val="00B63D40"/>
    <w:rsid w:val="00B63D61"/>
    <w:rsid w:val="00B640C0"/>
    <w:rsid w:val="00B645EE"/>
    <w:rsid w:val="00B648CC"/>
    <w:rsid w:val="00B64AB4"/>
    <w:rsid w:val="00B64DC8"/>
    <w:rsid w:val="00B64DE8"/>
    <w:rsid w:val="00B64FD5"/>
    <w:rsid w:val="00B65020"/>
    <w:rsid w:val="00B654D5"/>
    <w:rsid w:val="00B655DD"/>
    <w:rsid w:val="00B65717"/>
    <w:rsid w:val="00B658AD"/>
    <w:rsid w:val="00B65970"/>
    <w:rsid w:val="00B65BD0"/>
    <w:rsid w:val="00B65ECD"/>
    <w:rsid w:val="00B65F61"/>
    <w:rsid w:val="00B66188"/>
    <w:rsid w:val="00B66574"/>
    <w:rsid w:val="00B66630"/>
    <w:rsid w:val="00B66740"/>
    <w:rsid w:val="00B66782"/>
    <w:rsid w:val="00B66B94"/>
    <w:rsid w:val="00B66C4A"/>
    <w:rsid w:val="00B66D55"/>
    <w:rsid w:val="00B66D92"/>
    <w:rsid w:val="00B66DC9"/>
    <w:rsid w:val="00B66E79"/>
    <w:rsid w:val="00B66EA5"/>
    <w:rsid w:val="00B66FA4"/>
    <w:rsid w:val="00B67299"/>
    <w:rsid w:val="00B67330"/>
    <w:rsid w:val="00B67497"/>
    <w:rsid w:val="00B67F1B"/>
    <w:rsid w:val="00B7001F"/>
    <w:rsid w:val="00B70078"/>
    <w:rsid w:val="00B7007B"/>
    <w:rsid w:val="00B700E4"/>
    <w:rsid w:val="00B701E1"/>
    <w:rsid w:val="00B70324"/>
    <w:rsid w:val="00B70358"/>
    <w:rsid w:val="00B70382"/>
    <w:rsid w:val="00B704C4"/>
    <w:rsid w:val="00B709B6"/>
    <w:rsid w:val="00B709F6"/>
    <w:rsid w:val="00B70AB0"/>
    <w:rsid w:val="00B70AC5"/>
    <w:rsid w:val="00B70B15"/>
    <w:rsid w:val="00B70FE2"/>
    <w:rsid w:val="00B7118D"/>
    <w:rsid w:val="00B7120E"/>
    <w:rsid w:val="00B7131A"/>
    <w:rsid w:val="00B7155E"/>
    <w:rsid w:val="00B715F4"/>
    <w:rsid w:val="00B71715"/>
    <w:rsid w:val="00B717CB"/>
    <w:rsid w:val="00B718E6"/>
    <w:rsid w:val="00B719B4"/>
    <w:rsid w:val="00B71D8B"/>
    <w:rsid w:val="00B71E85"/>
    <w:rsid w:val="00B71EDC"/>
    <w:rsid w:val="00B71F08"/>
    <w:rsid w:val="00B71F2C"/>
    <w:rsid w:val="00B7205A"/>
    <w:rsid w:val="00B72108"/>
    <w:rsid w:val="00B721E2"/>
    <w:rsid w:val="00B723CE"/>
    <w:rsid w:val="00B7240F"/>
    <w:rsid w:val="00B72532"/>
    <w:rsid w:val="00B725DC"/>
    <w:rsid w:val="00B72636"/>
    <w:rsid w:val="00B7266C"/>
    <w:rsid w:val="00B727C6"/>
    <w:rsid w:val="00B72AA2"/>
    <w:rsid w:val="00B72F0E"/>
    <w:rsid w:val="00B72F0F"/>
    <w:rsid w:val="00B73163"/>
    <w:rsid w:val="00B73321"/>
    <w:rsid w:val="00B73394"/>
    <w:rsid w:val="00B7347F"/>
    <w:rsid w:val="00B734AB"/>
    <w:rsid w:val="00B73686"/>
    <w:rsid w:val="00B736CF"/>
    <w:rsid w:val="00B736E6"/>
    <w:rsid w:val="00B73AD2"/>
    <w:rsid w:val="00B73B02"/>
    <w:rsid w:val="00B73BCF"/>
    <w:rsid w:val="00B73D1F"/>
    <w:rsid w:val="00B73E63"/>
    <w:rsid w:val="00B74082"/>
    <w:rsid w:val="00B7409F"/>
    <w:rsid w:val="00B74109"/>
    <w:rsid w:val="00B7450A"/>
    <w:rsid w:val="00B74654"/>
    <w:rsid w:val="00B7466D"/>
    <w:rsid w:val="00B7467A"/>
    <w:rsid w:val="00B746D9"/>
    <w:rsid w:val="00B749B4"/>
    <w:rsid w:val="00B74AA3"/>
    <w:rsid w:val="00B74B85"/>
    <w:rsid w:val="00B74E4F"/>
    <w:rsid w:val="00B74E8F"/>
    <w:rsid w:val="00B74FA6"/>
    <w:rsid w:val="00B75089"/>
    <w:rsid w:val="00B7513C"/>
    <w:rsid w:val="00B7536D"/>
    <w:rsid w:val="00B753B9"/>
    <w:rsid w:val="00B7546D"/>
    <w:rsid w:val="00B7595A"/>
    <w:rsid w:val="00B75BA8"/>
    <w:rsid w:val="00B7612A"/>
    <w:rsid w:val="00B7648C"/>
    <w:rsid w:val="00B764C0"/>
    <w:rsid w:val="00B76569"/>
    <w:rsid w:val="00B7675D"/>
    <w:rsid w:val="00B76927"/>
    <w:rsid w:val="00B7696A"/>
    <w:rsid w:val="00B770CC"/>
    <w:rsid w:val="00B77113"/>
    <w:rsid w:val="00B77347"/>
    <w:rsid w:val="00B773F9"/>
    <w:rsid w:val="00B7747D"/>
    <w:rsid w:val="00B774A4"/>
    <w:rsid w:val="00B774D1"/>
    <w:rsid w:val="00B77763"/>
    <w:rsid w:val="00B77787"/>
    <w:rsid w:val="00B77A93"/>
    <w:rsid w:val="00B77BE3"/>
    <w:rsid w:val="00B77D68"/>
    <w:rsid w:val="00B77D76"/>
    <w:rsid w:val="00B77E9A"/>
    <w:rsid w:val="00B77E9F"/>
    <w:rsid w:val="00B77FB7"/>
    <w:rsid w:val="00B80092"/>
    <w:rsid w:val="00B800A2"/>
    <w:rsid w:val="00B800B9"/>
    <w:rsid w:val="00B801A3"/>
    <w:rsid w:val="00B8023D"/>
    <w:rsid w:val="00B804EC"/>
    <w:rsid w:val="00B8071F"/>
    <w:rsid w:val="00B80794"/>
    <w:rsid w:val="00B80B53"/>
    <w:rsid w:val="00B80C0C"/>
    <w:rsid w:val="00B80CAD"/>
    <w:rsid w:val="00B80D38"/>
    <w:rsid w:val="00B80E20"/>
    <w:rsid w:val="00B80E6F"/>
    <w:rsid w:val="00B80F41"/>
    <w:rsid w:val="00B81387"/>
    <w:rsid w:val="00B81556"/>
    <w:rsid w:val="00B815DB"/>
    <w:rsid w:val="00B81777"/>
    <w:rsid w:val="00B818AA"/>
    <w:rsid w:val="00B81C74"/>
    <w:rsid w:val="00B8211C"/>
    <w:rsid w:val="00B821DD"/>
    <w:rsid w:val="00B824D9"/>
    <w:rsid w:val="00B8253C"/>
    <w:rsid w:val="00B8261E"/>
    <w:rsid w:val="00B8263F"/>
    <w:rsid w:val="00B82AF2"/>
    <w:rsid w:val="00B82F94"/>
    <w:rsid w:val="00B8317D"/>
    <w:rsid w:val="00B83281"/>
    <w:rsid w:val="00B833DD"/>
    <w:rsid w:val="00B83410"/>
    <w:rsid w:val="00B83781"/>
    <w:rsid w:val="00B83F2C"/>
    <w:rsid w:val="00B8408E"/>
    <w:rsid w:val="00B840BA"/>
    <w:rsid w:val="00B8413C"/>
    <w:rsid w:val="00B8419C"/>
    <w:rsid w:val="00B844E9"/>
    <w:rsid w:val="00B848EF"/>
    <w:rsid w:val="00B84A1D"/>
    <w:rsid w:val="00B84AEB"/>
    <w:rsid w:val="00B84B90"/>
    <w:rsid w:val="00B84D6B"/>
    <w:rsid w:val="00B84E88"/>
    <w:rsid w:val="00B8504E"/>
    <w:rsid w:val="00B85070"/>
    <w:rsid w:val="00B85254"/>
    <w:rsid w:val="00B85263"/>
    <w:rsid w:val="00B85265"/>
    <w:rsid w:val="00B85362"/>
    <w:rsid w:val="00B853E8"/>
    <w:rsid w:val="00B8547C"/>
    <w:rsid w:val="00B856C8"/>
    <w:rsid w:val="00B85F61"/>
    <w:rsid w:val="00B86399"/>
    <w:rsid w:val="00B86405"/>
    <w:rsid w:val="00B864CC"/>
    <w:rsid w:val="00B86727"/>
    <w:rsid w:val="00B867AC"/>
    <w:rsid w:val="00B867EB"/>
    <w:rsid w:val="00B86807"/>
    <w:rsid w:val="00B8684E"/>
    <w:rsid w:val="00B868D6"/>
    <w:rsid w:val="00B86B61"/>
    <w:rsid w:val="00B86EA1"/>
    <w:rsid w:val="00B8710A"/>
    <w:rsid w:val="00B8716D"/>
    <w:rsid w:val="00B872BC"/>
    <w:rsid w:val="00B875A6"/>
    <w:rsid w:val="00B875E6"/>
    <w:rsid w:val="00B87665"/>
    <w:rsid w:val="00B87792"/>
    <w:rsid w:val="00B87854"/>
    <w:rsid w:val="00B87D83"/>
    <w:rsid w:val="00B90031"/>
    <w:rsid w:val="00B90155"/>
    <w:rsid w:val="00B9030F"/>
    <w:rsid w:val="00B90ABF"/>
    <w:rsid w:val="00B90EF3"/>
    <w:rsid w:val="00B910C9"/>
    <w:rsid w:val="00B910E3"/>
    <w:rsid w:val="00B91319"/>
    <w:rsid w:val="00B91926"/>
    <w:rsid w:val="00B91C4C"/>
    <w:rsid w:val="00B91E2D"/>
    <w:rsid w:val="00B91EA6"/>
    <w:rsid w:val="00B920AF"/>
    <w:rsid w:val="00B921D1"/>
    <w:rsid w:val="00B921EB"/>
    <w:rsid w:val="00B9227F"/>
    <w:rsid w:val="00B922F2"/>
    <w:rsid w:val="00B924D3"/>
    <w:rsid w:val="00B92526"/>
    <w:rsid w:val="00B925E3"/>
    <w:rsid w:val="00B92613"/>
    <w:rsid w:val="00B92703"/>
    <w:rsid w:val="00B927D1"/>
    <w:rsid w:val="00B92860"/>
    <w:rsid w:val="00B92EC1"/>
    <w:rsid w:val="00B93420"/>
    <w:rsid w:val="00B9361B"/>
    <w:rsid w:val="00B93846"/>
    <w:rsid w:val="00B93985"/>
    <w:rsid w:val="00B93D1E"/>
    <w:rsid w:val="00B93E47"/>
    <w:rsid w:val="00B93F4B"/>
    <w:rsid w:val="00B940AF"/>
    <w:rsid w:val="00B94277"/>
    <w:rsid w:val="00B94685"/>
    <w:rsid w:val="00B94865"/>
    <w:rsid w:val="00B94ADF"/>
    <w:rsid w:val="00B94B56"/>
    <w:rsid w:val="00B94B75"/>
    <w:rsid w:val="00B94E34"/>
    <w:rsid w:val="00B94F5B"/>
    <w:rsid w:val="00B94F67"/>
    <w:rsid w:val="00B950A1"/>
    <w:rsid w:val="00B950FD"/>
    <w:rsid w:val="00B952A3"/>
    <w:rsid w:val="00B95478"/>
    <w:rsid w:val="00B954A0"/>
    <w:rsid w:val="00B95661"/>
    <w:rsid w:val="00B957F1"/>
    <w:rsid w:val="00B95B4B"/>
    <w:rsid w:val="00B95BC5"/>
    <w:rsid w:val="00B95C49"/>
    <w:rsid w:val="00B95E88"/>
    <w:rsid w:val="00B95FFB"/>
    <w:rsid w:val="00B96138"/>
    <w:rsid w:val="00B96189"/>
    <w:rsid w:val="00B963AF"/>
    <w:rsid w:val="00B964D4"/>
    <w:rsid w:val="00B967C9"/>
    <w:rsid w:val="00B96AE8"/>
    <w:rsid w:val="00B96AF4"/>
    <w:rsid w:val="00B96FCD"/>
    <w:rsid w:val="00B97097"/>
    <w:rsid w:val="00B97154"/>
    <w:rsid w:val="00B97249"/>
    <w:rsid w:val="00B973E2"/>
    <w:rsid w:val="00B973EC"/>
    <w:rsid w:val="00B97483"/>
    <w:rsid w:val="00B9748D"/>
    <w:rsid w:val="00B9788D"/>
    <w:rsid w:val="00B97BB2"/>
    <w:rsid w:val="00B97D87"/>
    <w:rsid w:val="00B97E1C"/>
    <w:rsid w:val="00BA009E"/>
    <w:rsid w:val="00BA00F3"/>
    <w:rsid w:val="00BA01BE"/>
    <w:rsid w:val="00BA0769"/>
    <w:rsid w:val="00BA093C"/>
    <w:rsid w:val="00BA0AF2"/>
    <w:rsid w:val="00BA0C06"/>
    <w:rsid w:val="00BA0E3A"/>
    <w:rsid w:val="00BA0EA4"/>
    <w:rsid w:val="00BA146B"/>
    <w:rsid w:val="00BA17BD"/>
    <w:rsid w:val="00BA198F"/>
    <w:rsid w:val="00BA1A93"/>
    <w:rsid w:val="00BA1C6E"/>
    <w:rsid w:val="00BA1E45"/>
    <w:rsid w:val="00BA230C"/>
    <w:rsid w:val="00BA23B2"/>
    <w:rsid w:val="00BA23C7"/>
    <w:rsid w:val="00BA2831"/>
    <w:rsid w:val="00BA28D1"/>
    <w:rsid w:val="00BA2D1E"/>
    <w:rsid w:val="00BA2D31"/>
    <w:rsid w:val="00BA2D9C"/>
    <w:rsid w:val="00BA2F40"/>
    <w:rsid w:val="00BA30AE"/>
    <w:rsid w:val="00BA30B7"/>
    <w:rsid w:val="00BA3288"/>
    <w:rsid w:val="00BA358E"/>
    <w:rsid w:val="00BA366F"/>
    <w:rsid w:val="00BA39BC"/>
    <w:rsid w:val="00BA39E3"/>
    <w:rsid w:val="00BA3CD3"/>
    <w:rsid w:val="00BA405E"/>
    <w:rsid w:val="00BA4126"/>
    <w:rsid w:val="00BA4198"/>
    <w:rsid w:val="00BA453F"/>
    <w:rsid w:val="00BA4606"/>
    <w:rsid w:val="00BA4A4F"/>
    <w:rsid w:val="00BA4AFD"/>
    <w:rsid w:val="00BA4E0F"/>
    <w:rsid w:val="00BA4FE9"/>
    <w:rsid w:val="00BA500E"/>
    <w:rsid w:val="00BA52FC"/>
    <w:rsid w:val="00BA53D9"/>
    <w:rsid w:val="00BA54C9"/>
    <w:rsid w:val="00BA557C"/>
    <w:rsid w:val="00BA59D9"/>
    <w:rsid w:val="00BA5B65"/>
    <w:rsid w:val="00BA5C7F"/>
    <w:rsid w:val="00BA5E26"/>
    <w:rsid w:val="00BA6673"/>
    <w:rsid w:val="00BA683C"/>
    <w:rsid w:val="00BA684E"/>
    <w:rsid w:val="00BA687A"/>
    <w:rsid w:val="00BA68C4"/>
    <w:rsid w:val="00BA6CCD"/>
    <w:rsid w:val="00BA6EAF"/>
    <w:rsid w:val="00BA70C9"/>
    <w:rsid w:val="00BA7258"/>
    <w:rsid w:val="00BA7441"/>
    <w:rsid w:val="00BA7499"/>
    <w:rsid w:val="00BA786D"/>
    <w:rsid w:val="00BA7B97"/>
    <w:rsid w:val="00BA7C1A"/>
    <w:rsid w:val="00BA7C4A"/>
    <w:rsid w:val="00BA7CD1"/>
    <w:rsid w:val="00BB0028"/>
    <w:rsid w:val="00BB026B"/>
    <w:rsid w:val="00BB03F3"/>
    <w:rsid w:val="00BB0401"/>
    <w:rsid w:val="00BB048E"/>
    <w:rsid w:val="00BB04D7"/>
    <w:rsid w:val="00BB05FC"/>
    <w:rsid w:val="00BB0688"/>
    <w:rsid w:val="00BB086F"/>
    <w:rsid w:val="00BB0B16"/>
    <w:rsid w:val="00BB0DCE"/>
    <w:rsid w:val="00BB11D5"/>
    <w:rsid w:val="00BB1442"/>
    <w:rsid w:val="00BB16C2"/>
    <w:rsid w:val="00BB17A8"/>
    <w:rsid w:val="00BB1860"/>
    <w:rsid w:val="00BB18D7"/>
    <w:rsid w:val="00BB18EA"/>
    <w:rsid w:val="00BB1A1D"/>
    <w:rsid w:val="00BB1A93"/>
    <w:rsid w:val="00BB1CC4"/>
    <w:rsid w:val="00BB261E"/>
    <w:rsid w:val="00BB2644"/>
    <w:rsid w:val="00BB2702"/>
    <w:rsid w:val="00BB2ADB"/>
    <w:rsid w:val="00BB2C2F"/>
    <w:rsid w:val="00BB2D96"/>
    <w:rsid w:val="00BB2E18"/>
    <w:rsid w:val="00BB31BB"/>
    <w:rsid w:val="00BB31E0"/>
    <w:rsid w:val="00BB33CC"/>
    <w:rsid w:val="00BB34F0"/>
    <w:rsid w:val="00BB363A"/>
    <w:rsid w:val="00BB36BA"/>
    <w:rsid w:val="00BB3ABF"/>
    <w:rsid w:val="00BB3C0A"/>
    <w:rsid w:val="00BB3C1A"/>
    <w:rsid w:val="00BB3D57"/>
    <w:rsid w:val="00BB41E2"/>
    <w:rsid w:val="00BB4641"/>
    <w:rsid w:val="00BB4649"/>
    <w:rsid w:val="00BB4BBA"/>
    <w:rsid w:val="00BB4C52"/>
    <w:rsid w:val="00BB4CF8"/>
    <w:rsid w:val="00BB4D1E"/>
    <w:rsid w:val="00BB4D8F"/>
    <w:rsid w:val="00BB4D92"/>
    <w:rsid w:val="00BB4E97"/>
    <w:rsid w:val="00BB4EC2"/>
    <w:rsid w:val="00BB5008"/>
    <w:rsid w:val="00BB5306"/>
    <w:rsid w:val="00BB5380"/>
    <w:rsid w:val="00BB552A"/>
    <w:rsid w:val="00BB5AE9"/>
    <w:rsid w:val="00BB5B03"/>
    <w:rsid w:val="00BB5FFB"/>
    <w:rsid w:val="00BB62A5"/>
    <w:rsid w:val="00BB62B5"/>
    <w:rsid w:val="00BB6357"/>
    <w:rsid w:val="00BB6766"/>
    <w:rsid w:val="00BB67E4"/>
    <w:rsid w:val="00BB6DB0"/>
    <w:rsid w:val="00BB71DA"/>
    <w:rsid w:val="00BB720E"/>
    <w:rsid w:val="00BB7445"/>
    <w:rsid w:val="00BB789D"/>
    <w:rsid w:val="00BB7973"/>
    <w:rsid w:val="00BB7C95"/>
    <w:rsid w:val="00BB7EEC"/>
    <w:rsid w:val="00BB7F11"/>
    <w:rsid w:val="00BC034A"/>
    <w:rsid w:val="00BC0410"/>
    <w:rsid w:val="00BC0722"/>
    <w:rsid w:val="00BC072C"/>
    <w:rsid w:val="00BC09BF"/>
    <w:rsid w:val="00BC0BD7"/>
    <w:rsid w:val="00BC0F97"/>
    <w:rsid w:val="00BC125C"/>
    <w:rsid w:val="00BC1324"/>
    <w:rsid w:val="00BC16AC"/>
    <w:rsid w:val="00BC17D7"/>
    <w:rsid w:val="00BC181B"/>
    <w:rsid w:val="00BC199C"/>
    <w:rsid w:val="00BC19B4"/>
    <w:rsid w:val="00BC1A86"/>
    <w:rsid w:val="00BC1ABA"/>
    <w:rsid w:val="00BC1ADF"/>
    <w:rsid w:val="00BC1BAB"/>
    <w:rsid w:val="00BC1D63"/>
    <w:rsid w:val="00BC1ED1"/>
    <w:rsid w:val="00BC21FC"/>
    <w:rsid w:val="00BC268F"/>
    <w:rsid w:val="00BC27B5"/>
    <w:rsid w:val="00BC2A83"/>
    <w:rsid w:val="00BC2F89"/>
    <w:rsid w:val="00BC2FC5"/>
    <w:rsid w:val="00BC3383"/>
    <w:rsid w:val="00BC3394"/>
    <w:rsid w:val="00BC33F9"/>
    <w:rsid w:val="00BC34B0"/>
    <w:rsid w:val="00BC34E2"/>
    <w:rsid w:val="00BC34FB"/>
    <w:rsid w:val="00BC36FA"/>
    <w:rsid w:val="00BC38F2"/>
    <w:rsid w:val="00BC3959"/>
    <w:rsid w:val="00BC3B59"/>
    <w:rsid w:val="00BC3B89"/>
    <w:rsid w:val="00BC4051"/>
    <w:rsid w:val="00BC40CC"/>
    <w:rsid w:val="00BC417F"/>
    <w:rsid w:val="00BC42C8"/>
    <w:rsid w:val="00BC47E5"/>
    <w:rsid w:val="00BC494C"/>
    <w:rsid w:val="00BC4D8C"/>
    <w:rsid w:val="00BC4F14"/>
    <w:rsid w:val="00BC4F7B"/>
    <w:rsid w:val="00BC50BB"/>
    <w:rsid w:val="00BC521E"/>
    <w:rsid w:val="00BC5541"/>
    <w:rsid w:val="00BC5610"/>
    <w:rsid w:val="00BC5669"/>
    <w:rsid w:val="00BC57D6"/>
    <w:rsid w:val="00BC5CE1"/>
    <w:rsid w:val="00BC5E9D"/>
    <w:rsid w:val="00BC5F17"/>
    <w:rsid w:val="00BC5F1B"/>
    <w:rsid w:val="00BC6149"/>
    <w:rsid w:val="00BC614C"/>
    <w:rsid w:val="00BC634D"/>
    <w:rsid w:val="00BC636F"/>
    <w:rsid w:val="00BC64D4"/>
    <w:rsid w:val="00BC668C"/>
    <w:rsid w:val="00BC6823"/>
    <w:rsid w:val="00BC6837"/>
    <w:rsid w:val="00BC6838"/>
    <w:rsid w:val="00BC69A2"/>
    <w:rsid w:val="00BC69EE"/>
    <w:rsid w:val="00BC6E01"/>
    <w:rsid w:val="00BC6E84"/>
    <w:rsid w:val="00BC6F9A"/>
    <w:rsid w:val="00BC70E1"/>
    <w:rsid w:val="00BC7132"/>
    <w:rsid w:val="00BC7632"/>
    <w:rsid w:val="00BC779D"/>
    <w:rsid w:val="00BC7897"/>
    <w:rsid w:val="00BC7AB2"/>
    <w:rsid w:val="00BC7B12"/>
    <w:rsid w:val="00BC7BC9"/>
    <w:rsid w:val="00BC7C8B"/>
    <w:rsid w:val="00BC7CE3"/>
    <w:rsid w:val="00BC7EC3"/>
    <w:rsid w:val="00BC7F60"/>
    <w:rsid w:val="00BD0042"/>
    <w:rsid w:val="00BD02E9"/>
    <w:rsid w:val="00BD065A"/>
    <w:rsid w:val="00BD0827"/>
    <w:rsid w:val="00BD08F8"/>
    <w:rsid w:val="00BD0963"/>
    <w:rsid w:val="00BD0E13"/>
    <w:rsid w:val="00BD0E59"/>
    <w:rsid w:val="00BD1051"/>
    <w:rsid w:val="00BD1424"/>
    <w:rsid w:val="00BD16CA"/>
    <w:rsid w:val="00BD178D"/>
    <w:rsid w:val="00BD1885"/>
    <w:rsid w:val="00BD1B76"/>
    <w:rsid w:val="00BD1D7B"/>
    <w:rsid w:val="00BD1DB3"/>
    <w:rsid w:val="00BD1E4F"/>
    <w:rsid w:val="00BD202E"/>
    <w:rsid w:val="00BD20E5"/>
    <w:rsid w:val="00BD2187"/>
    <w:rsid w:val="00BD22CE"/>
    <w:rsid w:val="00BD2416"/>
    <w:rsid w:val="00BD2528"/>
    <w:rsid w:val="00BD28D2"/>
    <w:rsid w:val="00BD29DC"/>
    <w:rsid w:val="00BD2A62"/>
    <w:rsid w:val="00BD2AF3"/>
    <w:rsid w:val="00BD2CA1"/>
    <w:rsid w:val="00BD2EE1"/>
    <w:rsid w:val="00BD2FDA"/>
    <w:rsid w:val="00BD32FB"/>
    <w:rsid w:val="00BD33E5"/>
    <w:rsid w:val="00BD3687"/>
    <w:rsid w:val="00BD3753"/>
    <w:rsid w:val="00BD388A"/>
    <w:rsid w:val="00BD38D8"/>
    <w:rsid w:val="00BD3B86"/>
    <w:rsid w:val="00BD3FCA"/>
    <w:rsid w:val="00BD3FF3"/>
    <w:rsid w:val="00BD4061"/>
    <w:rsid w:val="00BD4850"/>
    <w:rsid w:val="00BD4BCE"/>
    <w:rsid w:val="00BD4F28"/>
    <w:rsid w:val="00BD4F33"/>
    <w:rsid w:val="00BD4F35"/>
    <w:rsid w:val="00BD4F9E"/>
    <w:rsid w:val="00BD4FF1"/>
    <w:rsid w:val="00BD5015"/>
    <w:rsid w:val="00BD5029"/>
    <w:rsid w:val="00BD5078"/>
    <w:rsid w:val="00BD5249"/>
    <w:rsid w:val="00BD538A"/>
    <w:rsid w:val="00BD53FB"/>
    <w:rsid w:val="00BD56AF"/>
    <w:rsid w:val="00BD5714"/>
    <w:rsid w:val="00BD5878"/>
    <w:rsid w:val="00BD5ED8"/>
    <w:rsid w:val="00BD5F00"/>
    <w:rsid w:val="00BD6231"/>
    <w:rsid w:val="00BD630B"/>
    <w:rsid w:val="00BD63D4"/>
    <w:rsid w:val="00BD63E3"/>
    <w:rsid w:val="00BD6594"/>
    <w:rsid w:val="00BD67F5"/>
    <w:rsid w:val="00BD68DC"/>
    <w:rsid w:val="00BD6903"/>
    <w:rsid w:val="00BD69B8"/>
    <w:rsid w:val="00BD6A30"/>
    <w:rsid w:val="00BD6F77"/>
    <w:rsid w:val="00BD717A"/>
    <w:rsid w:val="00BD71CB"/>
    <w:rsid w:val="00BD7510"/>
    <w:rsid w:val="00BD7569"/>
    <w:rsid w:val="00BD75EF"/>
    <w:rsid w:val="00BD775B"/>
    <w:rsid w:val="00BD78A6"/>
    <w:rsid w:val="00BD78AE"/>
    <w:rsid w:val="00BD79DE"/>
    <w:rsid w:val="00BD7AE0"/>
    <w:rsid w:val="00BD7EF1"/>
    <w:rsid w:val="00BE006F"/>
    <w:rsid w:val="00BE010F"/>
    <w:rsid w:val="00BE01BF"/>
    <w:rsid w:val="00BE01C6"/>
    <w:rsid w:val="00BE0416"/>
    <w:rsid w:val="00BE0642"/>
    <w:rsid w:val="00BE08BB"/>
    <w:rsid w:val="00BE08E9"/>
    <w:rsid w:val="00BE0921"/>
    <w:rsid w:val="00BE09BB"/>
    <w:rsid w:val="00BE0AFD"/>
    <w:rsid w:val="00BE0DBF"/>
    <w:rsid w:val="00BE0DEF"/>
    <w:rsid w:val="00BE113D"/>
    <w:rsid w:val="00BE114D"/>
    <w:rsid w:val="00BE1240"/>
    <w:rsid w:val="00BE14B8"/>
    <w:rsid w:val="00BE14DF"/>
    <w:rsid w:val="00BE1691"/>
    <w:rsid w:val="00BE17A4"/>
    <w:rsid w:val="00BE17DC"/>
    <w:rsid w:val="00BE187B"/>
    <w:rsid w:val="00BE1BC6"/>
    <w:rsid w:val="00BE1C77"/>
    <w:rsid w:val="00BE1DCA"/>
    <w:rsid w:val="00BE2006"/>
    <w:rsid w:val="00BE204B"/>
    <w:rsid w:val="00BE20D0"/>
    <w:rsid w:val="00BE20DD"/>
    <w:rsid w:val="00BE221C"/>
    <w:rsid w:val="00BE227B"/>
    <w:rsid w:val="00BE23AF"/>
    <w:rsid w:val="00BE247D"/>
    <w:rsid w:val="00BE26E1"/>
    <w:rsid w:val="00BE2CA1"/>
    <w:rsid w:val="00BE2EFA"/>
    <w:rsid w:val="00BE323E"/>
    <w:rsid w:val="00BE334D"/>
    <w:rsid w:val="00BE33E4"/>
    <w:rsid w:val="00BE3441"/>
    <w:rsid w:val="00BE363C"/>
    <w:rsid w:val="00BE3724"/>
    <w:rsid w:val="00BE3753"/>
    <w:rsid w:val="00BE37E0"/>
    <w:rsid w:val="00BE3932"/>
    <w:rsid w:val="00BE3963"/>
    <w:rsid w:val="00BE3C98"/>
    <w:rsid w:val="00BE3ED5"/>
    <w:rsid w:val="00BE3FDA"/>
    <w:rsid w:val="00BE4126"/>
    <w:rsid w:val="00BE41E0"/>
    <w:rsid w:val="00BE4254"/>
    <w:rsid w:val="00BE4337"/>
    <w:rsid w:val="00BE436E"/>
    <w:rsid w:val="00BE4374"/>
    <w:rsid w:val="00BE4486"/>
    <w:rsid w:val="00BE452C"/>
    <w:rsid w:val="00BE4665"/>
    <w:rsid w:val="00BE4752"/>
    <w:rsid w:val="00BE47CC"/>
    <w:rsid w:val="00BE48BD"/>
    <w:rsid w:val="00BE494F"/>
    <w:rsid w:val="00BE4BA4"/>
    <w:rsid w:val="00BE4E57"/>
    <w:rsid w:val="00BE4E6A"/>
    <w:rsid w:val="00BE4F46"/>
    <w:rsid w:val="00BE5026"/>
    <w:rsid w:val="00BE50EB"/>
    <w:rsid w:val="00BE538F"/>
    <w:rsid w:val="00BE54A4"/>
    <w:rsid w:val="00BE5615"/>
    <w:rsid w:val="00BE59B9"/>
    <w:rsid w:val="00BE59DE"/>
    <w:rsid w:val="00BE5A8E"/>
    <w:rsid w:val="00BE5AC6"/>
    <w:rsid w:val="00BE5DB0"/>
    <w:rsid w:val="00BE5E32"/>
    <w:rsid w:val="00BE5F8C"/>
    <w:rsid w:val="00BE6407"/>
    <w:rsid w:val="00BE6431"/>
    <w:rsid w:val="00BE6578"/>
    <w:rsid w:val="00BE68B2"/>
    <w:rsid w:val="00BE6951"/>
    <w:rsid w:val="00BE695A"/>
    <w:rsid w:val="00BE6AB8"/>
    <w:rsid w:val="00BE6AFB"/>
    <w:rsid w:val="00BE6D67"/>
    <w:rsid w:val="00BE6E77"/>
    <w:rsid w:val="00BE6EA9"/>
    <w:rsid w:val="00BE6F2A"/>
    <w:rsid w:val="00BE71C3"/>
    <w:rsid w:val="00BE72E6"/>
    <w:rsid w:val="00BE7394"/>
    <w:rsid w:val="00BE73F8"/>
    <w:rsid w:val="00BE757F"/>
    <w:rsid w:val="00BE76E8"/>
    <w:rsid w:val="00BE776F"/>
    <w:rsid w:val="00BE77C8"/>
    <w:rsid w:val="00BE7905"/>
    <w:rsid w:val="00BE79D4"/>
    <w:rsid w:val="00BE7B80"/>
    <w:rsid w:val="00BE7EF5"/>
    <w:rsid w:val="00BF0007"/>
    <w:rsid w:val="00BF00DE"/>
    <w:rsid w:val="00BF03F7"/>
    <w:rsid w:val="00BF059F"/>
    <w:rsid w:val="00BF073C"/>
    <w:rsid w:val="00BF08AA"/>
    <w:rsid w:val="00BF08DB"/>
    <w:rsid w:val="00BF08FE"/>
    <w:rsid w:val="00BF0A9F"/>
    <w:rsid w:val="00BF0C20"/>
    <w:rsid w:val="00BF0DEA"/>
    <w:rsid w:val="00BF0EFB"/>
    <w:rsid w:val="00BF115A"/>
    <w:rsid w:val="00BF11F4"/>
    <w:rsid w:val="00BF1251"/>
    <w:rsid w:val="00BF13E4"/>
    <w:rsid w:val="00BF165C"/>
    <w:rsid w:val="00BF1813"/>
    <w:rsid w:val="00BF1833"/>
    <w:rsid w:val="00BF1A0E"/>
    <w:rsid w:val="00BF1C31"/>
    <w:rsid w:val="00BF1C43"/>
    <w:rsid w:val="00BF1C72"/>
    <w:rsid w:val="00BF1CF9"/>
    <w:rsid w:val="00BF1EB8"/>
    <w:rsid w:val="00BF20A1"/>
    <w:rsid w:val="00BF20DE"/>
    <w:rsid w:val="00BF2280"/>
    <w:rsid w:val="00BF24C2"/>
    <w:rsid w:val="00BF254B"/>
    <w:rsid w:val="00BF2937"/>
    <w:rsid w:val="00BF2A94"/>
    <w:rsid w:val="00BF2FC2"/>
    <w:rsid w:val="00BF3123"/>
    <w:rsid w:val="00BF3416"/>
    <w:rsid w:val="00BF34A7"/>
    <w:rsid w:val="00BF34D6"/>
    <w:rsid w:val="00BF3641"/>
    <w:rsid w:val="00BF3A0C"/>
    <w:rsid w:val="00BF3DFF"/>
    <w:rsid w:val="00BF414F"/>
    <w:rsid w:val="00BF4250"/>
    <w:rsid w:val="00BF42BB"/>
    <w:rsid w:val="00BF4446"/>
    <w:rsid w:val="00BF497C"/>
    <w:rsid w:val="00BF4E63"/>
    <w:rsid w:val="00BF4E7B"/>
    <w:rsid w:val="00BF518A"/>
    <w:rsid w:val="00BF5331"/>
    <w:rsid w:val="00BF5388"/>
    <w:rsid w:val="00BF57DD"/>
    <w:rsid w:val="00BF57F7"/>
    <w:rsid w:val="00BF5802"/>
    <w:rsid w:val="00BF5BD8"/>
    <w:rsid w:val="00BF5C4A"/>
    <w:rsid w:val="00BF5D04"/>
    <w:rsid w:val="00BF5ED7"/>
    <w:rsid w:val="00BF66CE"/>
    <w:rsid w:val="00BF6907"/>
    <w:rsid w:val="00BF6955"/>
    <w:rsid w:val="00BF6B7F"/>
    <w:rsid w:val="00BF6D7A"/>
    <w:rsid w:val="00BF6DA0"/>
    <w:rsid w:val="00BF70AF"/>
    <w:rsid w:val="00BF7361"/>
    <w:rsid w:val="00BF7416"/>
    <w:rsid w:val="00BF7432"/>
    <w:rsid w:val="00BF75F9"/>
    <w:rsid w:val="00BF7641"/>
    <w:rsid w:val="00BF7A03"/>
    <w:rsid w:val="00BF7B4D"/>
    <w:rsid w:val="00BF7C6E"/>
    <w:rsid w:val="00BF7D37"/>
    <w:rsid w:val="00C001DD"/>
    <w:rsid w:val="00C0021F"/>
    <w:rsid w:val="00C0032E"/>
    <w:rsid w:val="00C00408"/>
    <w:rsid w:val="00C00495"/>
    <w:rsid w:val="00C0062D"/>
    <w:rsid w:val="00C007CC"/>
    <w:rsid w:val="00C0084C"/>
    <w:rsid w:val="00C0085E"/>
    <w:rsid w:val="00C008DC"/>
    <w:rsid w:val="00C0092B"/>
    <w:rsid w:val="00C00B6D"/>
    <w:rsid w:val="00C00BCC"/>
    <w:rsid w:val="00C00E76"/>
    <w:rsid w:val="00C00FD1"/>
    <w:rsid w:val="00C012ED"/>
    <w:rsid w:val="00C013FA"/>
    <w:rsid w:val="00C01472"/>
    <w:rsid w:val="00C0191D"/>
    <w:rsid w:val="00C01A39"/>
    <w:rsid w:val="00C01ADA"/>
    <w:rsid w:val="00C01E33"/>
    <w:rsid w:val="00C01FF2"/>
    <w:rsid w:val="00C020CD"/>
    <w:rsid w:val="00C021C4"/>
    <w:rsid w:val="00C0220C"/>
    <w:rsid w:val="00C0229E"/>
    <w:rsid w:val="00C02617"/>
    <w:rsid w:val="00C0274A"/>
    <w:rsid w:val="00C027AC"/>
    <w:rsid w:val="00C02C58"/>
    <w:rsid w:val="00C02D84"/>
    <w:rsid w:val="00C02E99"/>
    <w:rsid w:val="00C03002"/>
    <w:rsid w:val="00C03035"/>
    <w:rsid w:val="00C03054"/>
    <w:rsid w:val="00C03142"/>
    <w:rsid w:val="00C031FB"/>
    <w:rsid w:val="00C03388"/>
    <w:rsid w:val="00C03725"/>
    <w:rsid w:val="00C0396F"/>
    <w:rsid w:val="00C03BCF"/>
    <w:rsid w:val="00C03DB0"/>
    <w:rsid w:val="00C03FCA"/>
    <w:rsid w:val="00C04086"/>
    <w:rsid w:val="00C04395"/>
    <w:rsid w:val="00C045E0"/>
    <w:rsid w:val="00C046CD"/>
    <w:rsid w:val="00C049F6"/>
    <w:rsid w:val="00C04B6A"/>
    <w:rsid w:val="00C04D4A"/>
    <w:rsid w:val="00C04ECB"/>
    <w:rsid w:val="00C050C5"/>
    <w:rsid w:val="00C05398"/>
    <w:rsid w:val="00C053BF"/>
    <w:rsid w:val="00C0578F"/>
    <w:rsid w:val="00C05A4D"/>
    <w:rsid w:val="00C05CB6"/>
    <w:rsid w:val="00C05E60"/>
    <w:rsid w:val="00C05E75"/>
    <w:rsid w:val="00C05FA0"/>
    <w:rsid w:val="00C06070"/>
    <w:rsid w:val="00C06833"/>
    <w:rsid w:val="00C06FA9"/>
    <w:rsid w:val="00C07092"/>
    <w:rsid w:val="00C07119"/>
    <w:rsid w:val="00C073F7"/>
    <w:rsid w:val="00C0759D"/>
    <w:rsid w:val="00C076D5"/>
    <w:rsid w:val="00C076D8"/>
    <w:rsid w:val="00C0770C"/>
    <w:rsid w:val="00C07858"/>
    <w:rsid w:val="00C0787F"/>
    <w:rsid w:val="00C07946"/>
    <w:rsid w:val="00C07CC2"/>
    <w:rsid w:val="00C07D8A"/>
    <w:rsid w:val="00C07DD7"/>
    <w:rsid w:val="00C07E77"/>
    <w:rsid w:val="00C07EDD"/>
    <w:rsid w:val="00C07F24"/>
    <w:rsid w:val="00C10013"/>
    <w:rsid w:val="00C10305"/>
    <w:rsid w:val="00C104FB"/>
    <w:rsid w:val="00C10FB1"/>
    <w:rsid w:val="00C10FCC"/>
    <w:rsid w:val="00C112DA"/>
    <w:rsid w:val="00C114B2"/>
    <w:rsid w:val="00C1180A"/>
    <w:rsid w:val="00C11826"/>
    <w:rsid w:val="00C119EE"/>
    <w:rsid w:val="00C119EF"/>
    <w:rsid w:val="00C11AA6"/>
    <w:rsid w:val="00C11D15"/>
    <w:rsid w:val="00C120EA"/>
    <w:rsid w:val="00C124F4"/>
    <w:rsid w:val="00C125D2"/>
    <w:rsid w:val="00C1262F"/>
    <w:rsid w:val="00C1276C"/>
    <w:rsid w:val="00C1276D"/>
    <w:rsid w:val="00C12C69"/>
    <w:rsid w:val="00C12F82"/>
    <w:rsid w:val="00C12FA9"/>
    <w:rsid w:val="00C12FCE"/>
    <w:rsid w:val="00C132A7"/>
    <w:rsid w:val="00C135F9"/>
    <w:rsid w:val="00C13621"/>
    <w:rsid w:val="00C13729"/>
    <w:rsid w:val="00C137D8"/>
    <w:rsid w:val="00C1386B"/>
    <w:rsid w:val="00C13CD1"/>
    <w:rsid w:val="00C13D00"/>
    <w:rsid w:val="00C13D7C"/>
    <w:rsid w:val="00C13DB1"/>
    <w:rsid w:val="00C13E42"/>
    <w:rsid w:val="00C13EE9"/>
    <w:rsid w:val="00C141F3"/>
    <w:rsid w:val="00C14581"/>
    <w:rsid w:val="00C1491A"/>
    <w:rsid w:val="00C14FD7"/>
    <w:rsid w:val="00C1508E"/>
    <w:rsid w:val="00C150A7"/>
    <w:rsid w:val="00C150D1"/>
    <w:rsid w:val="00C151F6"/>
    <w:rsid w:val="00C152EA"/>
    <w:rsid w:val="00C153D1"/>
    <w:rsid w:val="00C15455"/>
    <w:rsid w:val="00C15485"/>
    <w:rsid w:val="00C158C4"/>
    <w:rsid w:val="00C15A86"/>
    <w:rsid w:val="00C15DA9"/>
    <w:rsid w:val="00C15E76"/>
    <w:rsid w:val="00C15EE3"/>
    <w:rsid w:val="00C163C5"/>
    <w:rsid w:val="00C16590"/>
    <w:rsid w:val="00C1662E"/>
    <w:rsid w:val="00C1699D"/>
    <w:rsid w:val="00C16A0C"/>
    <w:rsid w:val="00C16E2D"/>
    <w:rsid w:val="00C1700A"/>
    <w:rsid w:val="00C173F4"/>
    <w:rsid w:val="00C174BE"/>
    <w:rsid w:val="00C17538"/>
    <w:rsid w:val="00C175C3"/>
    <w:rsid w:val="00C179CF"/>
    <w:rsid w:val="00C17A1B"/>
    <w:rsid w:val="00C2004C"/>
    <w:rsid w:val="00C2055B"/>
    <w:rsid w:val="00C205D8"/>
    <w:rsid w:val="00C206BB"/>
    <w:rsid w:val="00C206DE"/>
    <w:rsid w:val="00C206F1"/>
    <w:rsid w:val="00C206F7"/>
    <w:rsid w:val="00C2070D"/>
    <w:rsid w:val="00C2084E"/>
    <w:rsid w:val="00C2088C"/>
    <w:rsid w:val="00C20A45"/>
    <w:rsid w:val="00C20B32"/>
    <w:rsid w:val="00C20F99"/>
    <w:rsid w:val="00C212B5"/>
    <w:rsid w:val="00C212CF"/>
    <w:rsid w:val="00C21498"/>
    <w:rsid w:val="00C21550"/>
    <w:rsid w:val="00C2169B"/>
    <w:rsid w:val="00C21756"/>
    <w:rsid w:val="00C21B61"/>
    <w:rsid w:val="00C21E33"/>
    <w:rsid w:val="00C22113"/>
    <w:rsid w:val="00C2211B"/>
    <w:rsid w:val="00C22189"/>
    <w:rsid w:val="00C22499"/>
    <w:rsid w:val="00C22807"/>
    <w:rsid w:val="00C2284C"/>
    <w:rsid w:val="00C22865"/>
    <w:rsid w:val="00C22CF8"/>
    <w:rsid w:val="00C22D8E"/>
    <w:rsid w:val="00C2316A"/>
    <w:rsid w:val="00C231CD"/>
    <w:rsid w:val="00C2331F"/>
    <w:rsid w:val="00C23413"/>
    <w:rsid w:val="00C2345A"/>
    <w:rsid w:val="00C2346E"/>
    <w:rsid w:val="00C234DD"/>
    <w:rsid w:val="00C234EB"/>
    <w:rsid w:val="00C23513"/>
    <w:rsid w:val="00C235A7"/>
    <w:rsid w:val="00C2361B"/>
    <w:rsid w:val="00C2383A"/>
    <w:rsid w:val="00C23DA8"/>
    <w:rsid w:val="00C24454"/>
    <w:rsid w:val="00C24487"/>
    <w:rsid w:val="00C245A1"/>
    <w:rsid w:val="00C24DE4"/>
    <w:rsid w:val="00C24F6E"/>
    <w:rsid w:val="00C25001"/>
    <w:rsid w:val="00C25010"/>
    <w:rsid w:val="00C25035"/>
    <w:rsid w:val="00C2512B"/>
    <w:rsid w:val="00C2565C"/>
    <w:rsid w:val="00C25740"/>
    <w:rsid w:val="00C257AB"/>
    <w:rsid w:val="00C25BD2"/>
    <w:rsid w:val="00C25D1F"/>
    <w:rsid w:val="00C261B5"/>
    <w:rsid w:val="00C262CD"/>
    <w:rsid w:val="00C26469"/>
    <w:rsid w:val="00C264E1"/>
    <w:rsid w:val="00C26575"/>
    <w:rsid w:val="00C26780"/>
    <w:rsid w:val="00C267B8"/>
    <w:rsid w:val="00C26805"/>
    <w:rsid w:val="00C268AD"/>
    <w:rsid w:val="00C2696D"/>
    <w:rsid w:val="00C26C66"/>
    <w:rsid w:val="00C26DEC"/>
    <w:rsid w:val="00C26F08"/>
    <w:rsid w:val="00C27025"/>
    <w:rsid w:val="00C27069"/>
    <w:rsid w:val="00C270BF"/>
    <w:rsid w:val="00C272EC"/>
    <w:rsid w:val="00C27452"/>
    <w:rsid w:val="00C274AC"/>
    <w:rsid w:val="00C275DE"/>
    <w:rsid w:val="00C27763"/>
    <w:rsid w:val="00C27AF4"/>
    <w:rsid w:val="00C27EEC"/>
    <w:rsid w:val="00C3005C"/>
    <w:rsid w:val="00C3025E"/>
    <w:rsid w:val="00C302E3"/>
    <w:rsid w:val="00C30341"/>
    <w:rsid w:val="00C30371"/>
    <w:rsid w:val="00C303AD"/>
    <w:rsid w:val="00C303D9"/>
    <w:rsid w:val="00C30553"/>
    <w:rsid w:val="00C3072F"/>
    <w:rsid w:val="00C3093E"/>
    <w:rsid w:val="00C30B0C"/>
    <w:rsid w:val="00C30DC9"/>
    <w:rsid w:val="00C30DE6"/>
    <w:rsid w:val="00C31050"/>
    <w:rsid w:val="00C3110B"/>
    <w:rsid w:val="00C31282"/>
    <w:rsid w:val="00C31548"/>
    <w:rsid w:val="00C31919"/>
    <w:rsid w:val="00C319A2"/>
    <w:rsid w:val="00C31A3A"/>
    <w:rsid w:val="00C31AEC"/>
    <w:rsid w:val="00C31B50"/>
    <w:rsid w:val="00C31B8D"/>
    <w:rsid w:val="00C31B9E"/>
    <w:rsid w:val="00C31F35"/>
    <w:rsid w:val="00C31F54"/>
    <w:rsid w:val="00C31F93"/>
    <w:rsid w:val="00C31F9E"/>
    <w:rsid w:val="00C32066"/>
    <w:rsid w:val="00C32612"/>
    <w:rsid w:val="00C328AF"/>
    <w:rsid w:val="00C32A48"/>
    <w:rsid w:val="00C32CCF"/>
    <w:rsid w:val="00C32DC8"/>
    <w:rsid w:val="00C32F2D"/>
    <w:rsid w:val="00C32FB1"/>
    <w:rsid w:val="00C32FFC"/>
    <w:rsid w:val="00C3308B"/>
    <w:rsid w:val="00C3323A"/>
    <w:rsid w:val="00C33278"/>
    <w:rsid w:val="00C33337"/>
    <w:rsid w:val="00C333BB"/>
    <w:rsid w:val="00C3359C"/>
    <w:rsid w:val="00C338F7"/>
    <w:rsid w:val="00C339A6"/>
    <w:rsid w:val="00C33E8C"/>
    <w:rsid w:val="00C3422C"/>
    <w:rsid w:val="00C342A6"/>
    <w:rsid w:val="00C344DB"/>
    <w:rsid w:val="00C34528"/>
    <w:rsid w:val="00C3456C"/>
    <w:rsid w:val="00C34583"/>
    <w:rsid w:val="00C34B5F"/>
    <w:rsid w:val="00C34BA8"/>
    <w:rsid w:val="00C34C25"/>
    <w:rsid w:val="00C34D2C"/>
    <w:rsid w:val="00C34D2E"/>
    <w:rsid w:val="00C34E1F"/>
    <w:rsid w:val="00C34F36"/>
    <w:rsid w:val="00C3542E"/>
    <w:rsid w:val="00C3568A"/>
    <w:rsid w:val="00C35714"/>
    <w:rsid w:val="00C35A19"/>
    <w:rsid w:val="00C35BCB"/>
    <w:rsid w:val="00C35C0A"/>
    <w:rsid w:val="00C35DE7"/>
    <w:rsid w:val="00C35FAC"/>
    <w:rsid w:val="00C36164"/>
    <w:rsid w:val="00C361E7"/>
    <w:rsid w:val="00C36248"/>
    <w:rsid w:val="00C36438"/>
    <w:rsid w:val="00C366AE"/>
    <w:rsid w:val="00C366E1"/>
    <w:rsid w:val="00C36EEA"/>
    <w:rsid w:val="00C36FB6"/>
    <w:rsid w:val="00C3723D"/>
    <w:rsid w:val="00C37354"/>
    <w:rsid w:val="00C374FF"/>
    <w:rsid w:val="00C375C5"/>
    <w:rsid w:val="00C375D3"/>
    <w:rsid w:val="00C37DDE"/>
    <w:rsid w:val="00C40130"/>
    <w:rsid w:val="00C40463"/>
    <w:rsid w:val="00C40523"/>
    <w:rsid w:val="00C40630"/>
    <w:rsid w:val="00C406D3"/>
    <w:rsid w:val="00C40803"/>
    <w:rsid w:val="00C40839"/>
    <w:rsid w:val="00C408B5"/>
    <w:rsid w:val="00C40A43"/>
    <w:rsid w:val="00C40B03"/>
    <w:rsid w:val="00C40DF7"/>
    <w:rsid w:val="00C41217"/>
    <w:rsid w:val="00C4169D"/>
    <w:rsid w:val="00C41942"/>
    <w:rsid w:val="00C4197D"/>
    <w:rsid w:val="00C41AD4"/>
    <w:rsid w:val="00C41B6B"/>
    <w:rsid w:val="00C41E4E"/>
    <w:rsid w:val="00C4201D"/>
    <w:rsid w:val="00C421D0"/>
    <w:rsid w:val="00C42680"/>
    <w:rsid w:val="00C42786"/>
    <w:rsid w:val="00C42796"/>
    <w:rsid w:val="00C4297D"/>
    <w:rsid w:val="00C43034"/>
    <w:rsid w:val="00C431DD"/>
    <w:rsid w:val="00C43269"/>
    <w:rsid w:val="00C432F7"/>
    <w:rsid w:val="00C43437"/>
    <w:rsid w:val="00C434A8"/>
    <w:rsid w:val="00C43522"/>
    <w:rsid w:val="00C4360C"/>
    <w:rsid w:val="00C436D0"/>
    <w:rsid w:val="00C4377A"/>
    <w:rsid w:val="00C4386F"/>
    <w:rsid w:val="00C43AEB"/>
    <w:rsid w:val="00C43B04"/>
    <w:rsid w:val="00C43B67"/>
    <w:rsid w:val="00C43C10"/>
    <w:rsid w:val="00C43D1A"/>
    <w:rsid w:val="00C43E99"/>
    <w:rsid w:val="00C43ED3"/>
    <w:rsid w:val="00C4406C"/>
    <w:rsid w:val="00C4447B"/>
    <w:rsid w:val="00C44584"/>
    <w:rsid w:val="00C44681"/>
    <w:rsid w:val="00C446C5"/>
    <w:rsid w:val="00C44E0D"/>
    <w:rsid w:val="00C44E53"/>
    <w:rsid w:val="00C451A0"/>
    <w:rsid w:val="00C45237"/>
    <w:rsid w:val="00C454A7"/>
    <w:rsid w:val="00C45528"/>
    <w:rsid w:val="00C455EC"/>
    <w:rsid w:val="00C4578C"/>
    <w:rsid w:val="00C45EAA"/>
    <w:rsid w:val="00C4607F"/>
    <w:rsid w:val="00C460AE"/>
    <w:rsid w:val="00C4644C"/>
    <w:rsid w:val="00C4644F"/>
    <w:rsid w:val="00C465B2"/>
    <w:rsid w:val="00C465D3"/>
    <w:rsid w:val="00C467B6"/>
    <w:rsid w:val="00C467CB"/>
    <w:rsid w:val="00C46855"/>
    <w:rsid w:val="00C46AFC"/>
    <w:rsid w:val="00C46D94"/>
    <w:rsid w:val="00C473BF"/>
    <w:rsid w:val="00C4741C"/>
    <w:rsid w:val="00C4750F"/>
    <w:rsid w:val="00C4760D"/>
    <w:rsid w:val="00C47829"/>
    <w:rsid w:val="00C47A73"/>
    <w:rsid w:val="00C47DC9"/>
    <w:rsid w:val="00C47E2D"/>
    <w:rsid w:val="00C47E3D"/>
    <w:rsid w:val="00C5021B"/>
    <w:rsid w:val="00C502A9"/>
    <w:rsid w:val="00C5039F"/>
    <w:rsid w:val="00C50451"/>
    <w:rsid w:val="00C5056D"/>
    <w:rsid w:val="00C50775"/>
    <w:rsid w:val="00C507C1"/>
    <w:rsid w:val="00C507EE"/>
    <w:rsid w:val="00C508DD"/>
    <w:rsid w:val="00C50B72"/>
    <w:rsid w:val="00C50BD7"/>
    <w:rsid w:val="00C50F45"/>
    <w:rsid w:val="00C51030"/>
    <w:rsid w:val="00C5144D"/>
    <w:rsid w:val="00C5146E"/>
    <w:rsid w:val="00C514B7"/>
    <w:rsid w:val="00C51531"/>
    <w:rsid w:val="00C516E7"/>
    <w:rsid w:val="00C51720"/>
    <w:rsid w:val="00C51A36"/>
    <w:rsid w:val="00C51A3C"/>
    <w:rsid w:val="00C51B3E"/>
    <w:rsid w:val="00C51B85"/>
    <w:rsid w:val="00C51C3F"/>
    <w:rsid w:val="00C51D1C"/>
    <w:rsid w:val="00C51ED7"/>
    <w:rsid w:val="00C5206B"/>
    <w:rsid w:val="00C5227E"/>
    <w:rsid w:val="00C5237E"/>
    <w:rsid w:val="00C524D8"/>
    <w:rsid w:val="00C5251E"/>
    <w:rsid w:val="00C52570"/>
    <w:rsid w:val="00C525E2"/>
    <w:rsid w:val="00C52607"/>
    <w:rsid w:val="00C526CE"/>
    <w:rsid w:val="00C526FA"/>
    <w:rsid w:val="00C52786"/>
    <w:rsid w:val="00C52802"/>
    <w:rsid w:val="00C52A1A"/>
    <w:rsid w:val="00C52AFD"/>
    <w:rsid w:val="00C52B36"/>
    <w:rsid w:val="00C52CFD"/>
    <w:rsid w:val="00C52E80"/>
    <w:rsid w:val="00C5312B"/>
    <w:rsid w:val="00C531F8"/>
    <w:rsid w:val="00C53559"/>
    <w:rsid w:val="00C535A6"/>
    <w:rsid w:val="00C53653"/>
    <w:rsid w:val="00C5369E"/>
    <w:rsid w:val="00C5395F"/>
    <w:rsid w:val="00C53C0C"/>
    <w:rsid w:val="00C53C15"/>
    <w:rsid w:val="00C53CA1"/>
    <w:rsid w:val="00C53D46"/>
    <w:rsid w:val="00C53E97"/>
    <w:rsid w:val="00C53F9D"/>
    <w:rsid w:val="00C5435A"/>
    <w:rsid w:val="00C544D9"/>
    <w:rsid w:val="00C547B2"/>
    <w:rsid w:val="00C5489D"/>
    <w:rsid w:val="00C5491D"/>
    <w:rsid w:val="00C54D95"/>
    <w:rsid w:val="00C55000"/>
    <w:rsid w:val="00C55041"/>
    <w:rsid w:val="00C553BF"/>
    <w:rsid w:val="00C554B0"/>
    <w:rsid w:val="00C5551A"/>
    <w:rsid w:val="00C55578"/>
    <w:rsid w:val="00C555AD"/>
    <w:rsid w:val="00C55887"/>
    <w:rsid w:val="00C5589C"/>
    <w:rsid w:val="00C55B34"/>
    <w:rsid w:val="00C55CC5"/>
    <w:rsid w:val="00C55D14"/>
    <w:rsid w:val="00C55D8F"/>
    <w:rsid w:val="00C55DB0"/>
    <w:rsid w:val="00C55FAF"/>
    <w:rsid w:val="00C562FD"/>
    <w:rsid w:val="00C5669F"/>
    <w:rsid w:val="00C5671C"/>
    <w:rsid w:val="00C56892"/>
    <w:rsid w:val="00C569CD"/>
    <w:rsid w:val="00C56A65"/>
    <w:rsid w:val="00C56D79"/>
    <w:rsid w:val="00C56F65"/>
    <w:rsid w:val="00C5740E"/>
    <w:rsid w:val="00C574BC"/>
    <w:rsid w:val="00C57545"/>
    <w:rsid w:val="00C57565"/>
    <w:rsid w:val="00C575FC"/>
    <w:rsid w:val="00C576F7"/>
    <w:rsid w:val="00C5786A"/>
    <w:rsid w:val="00C579A3"/>
    <w:rsid w:val="00C57C75"/>
    <w:rsid w:val="00C57E25"/>
    <w:rsid w:val="00C602F8"/>
    <w:rsid w:val="00C60411"/>
    <w:rsid w:val="00C605C9"/>
    <w:rsid w:val="00C60768"/>
    <w:rsid w:val="00C6093D"/>
    <w:rsid w:val="00C609A1"/>
    <w:rsid w:val="00C60AA1"/>
    <w:rsid w:val="00C60C46"/>
    <w:rsid w:val="00C61103"/>
    <w:rsid w:val="00C611A2"/>
    <w:rsid w:val="00C612A8"/>
    <w:rsid w:val="00C61326"/>
    <w:rsid w:val="00C6160A"/>
    <w:rsid w:val="00C6170C"/>
    <w:rsid w:val="00C6187A"/>
    <w:rsid w:val="00C61C08"/>
    <w:rsid w:val="00C61E65"/>
    <w:rsid w:val="00C61F36"/>
    <w:rsid w:val="00C61F9B"/>
    <w:rsid w:val="00C6203D"/>
    <w:rsid w:val="00C62049"/>
    <w:rsid w:val="00C6214C"/>
    <w:rsid w:val="00C62258"/>
    <w:rsid w:val="00C62363"/>
    <w:rsid w:val="00C62416"/>
    <w:rsid w:val="00C6276A"/>
    <w:rsid w:val="00C62A0C"/>
    <w:rsid w:val="00C62E08"/>
    <w:rsid w:val="00C62F79"/>
    <w:rsid w:val="00C63128"/>
    <w:rsid w:val="00C63323"/>
    <w:rsid w:val="00C633A3"/>
    <w:rsid w:val="00C639B8"/>
    <w:rsid w:val="00C63A9E"/>
    <w:rsid w:val="00C63BE4"/>
    <w:rsid w:val="00C63D8E"/>
    <w:rsid w:val="00C63FE5"/>
    <w:rsid w:val="00C641A3"/>
    <w:rsid w:val="00C64367"/>
    <w:rsid w:val="00C646D5"/>
    <w:rsid w:val="00C647E4"/>
    <w:rsid w:val="00C647E9"/>
    <w:rsid w:val="00C647F8"/>
    <w:rsid w:val="00C649DE"/>
    <w:rsid w:val="00C64BD0"/>
    <w:rsid w:val="00C64C9A"/>
    <w:rsid w:val="00C6548C"/>
    <w:rsid w:val="00C656B9"/>
    <w:rsid w:val="00C657DA"/>
    <w:rsid w:val="00C6597E"/>
    <w:rsid w:val="00C65A18"/>
    <w:rsid w:val="00C65A39"/>
    <w:rsid w:val="00C65A6B"/>
    <w:rsid w:val="00C65B27"/>
    <w:rsid w:val="00C65CC3"/>
    <w:rsid w:val="00C65DD6"/>
    <w:rsid w:val="00C66306"/>
    <w:rsid w:val="00C66548"/>
    <w:rsid w:val="00C667BD"/>
    <w:rsid w:val="00C66BBD"/>
    <w:rsid w:val="00C66C0E"/>
    <w:rsid w:val="00C66F76"/>
    <w:rsid w:val="00C67085"/>
    <w:rsid w:val="00C67225"/>
    <w:rsid w:val="00C67274"/>
    <w:rsid w:val="00C6750D"/>
    <w:rsid w:val="00C67527"/>
    <w:rsid w:val="00C67745"/>
    <w:rsid w:val="00C677AB"/>
    <w:rsid w:val="00C678B8"/>
    <w:rsid w:val="00C679D3"/>
    <w:rsid w:val="00C679DA"/>
    <w:rsid w:val="00C67A23"/>
    <w:rsid w:val="00C67C9D"/>
    <w:rsid w:val="00C67DFF"/>
    <w:rsid w:val="00C67ECC"/>
    <w:rsid w:val="00C70209"/>
    <w:rsid w:val="00C70238"/>
    <w:rsid w:val="00C703F0"/>
    <w:rsid w:val="00C7060A"/>
    <w:rsid w:val="00C70876"/>
    <w:rsid w:val="00C7092C"/>
    <w:rsid w:val="00C709A1"/>
    <w:rsid w:val="00C70AE7"/>
    <w:rsid w:val="00C70BD4"/>
    <w:rsid w:val="00C70CDF"/>
    <w:rsid w:val="00C70F34"/>
    <w:rsid w:val="00C713DA"/>
    <w:rsid w:val="00C71450"/>
    <w:rsid w:val="00C716FC"/>
    <w:rsid w:val="00C717BC"/>
    <w:rsid w:val="00C71914"/>
    <w:rsid w:val="00C71956"/>
    <w:rsid w:val="00C71ED3"/>
    <w:rsid w:val="00C71F1B"/>
    <w:rsid w:val="00C71F21"/>
    <w:rsid w:val="00C71F52"/>
    <w:rsid w:val="00C7206C"/>
    <w:rsid w:val="00C7220E"/>
    <w:rsid w:val="00C72339"/>
    <w:rsid w:val="00C723DA"/>
    <w:rsid w:val="00C7251C"/>
    <w:rsid w:val="00C72539"/>
    <w:rsid w:val="00C72570"/>
    <w:rsid w:val="00C725A6"/>
    <w:rsid w:val="00C72675"/>
    <w:rsid w:val="00C72678"/>
    <w:rsid w:val="00C726F9"/>
    <w:rsid w:val="00C728F4"/>
    <w:rsid w:val="00C72D8B"/>
    <w:rsid w:val="00C72DF5"/>
    <w:rsid w:val="00C73203"/>
    <w:rsid w:val="00C7321A"/>
    <w:rsid w:val="00C7347F"/>
    <w:rsid w:val="00C734E4"/>
    <w:rsid w:val="00C73692"/>
    <w:rsid w:val="00C73860"/>
    <w:rsid w:val="00C738B4"/>
    <w:rsid w:val="00C73E42"/>
    <w:rsid w:val="00C73FFC"/>
    <w:rsid w:val="00C74195"/>
    <w:rsid w:val="00C743D0"/>
    <w:rsid w:val="00C746CF"/>
    <w:rsid w:val="00C74718"/>
    <w:rsid w:val="00C7491C"/>
    <w:rsid w:val="00C74A19"/>
    <w:rsid w:val="00C74C25"/>
    <w:rsid w:val="00C74C9A"/>
    <w:rsid w:val="00C74DD6"/>
    <w:rsid w:val="00C74FE6"/>
    <w:rsid w:val="00C75022"/>
    <w:rsid w:val="00C75073"/>
    <w:rsid w:val="00C752CB"/>
    <w:rsid w:val="00C752D1"/>
    <w:rsid w:val="00C7549E"/>
    <w:rsid w:val="00C75566"/>
    <w:rsid w:val="00C75578"/>
    <w:rsid w:val="00C75709"/>
    <w:rsid w:val="00C75BD0"/>
    <w:rsid w:val="00C75F0A"/>
    <w:rsid w:val="00C760A0"/>
    <w:rsid w:val="00C760CA"/>
    <w:rsid w:val="00C761B7"/>
    <w:rsid w:val="00C763A8"/>
    <w:rsid w:val="00C764E3"/>
    <w:rsid w:val="00C7650E"/>
    <w:rsid w:val="00C76C50"/>
    <w:rsid w:val="00C76C8D"/>
    <w:rsid w:val="00C76CED"/>
    <w:rsid w:val="00C76D29"/>
    <w:rsid w:val="00C76D3B"/>
    <w:rsid w:val="00C76D56"/>
    <w:rsid w:val="00C76D60"/>
    <w:rsid w:val="00C76E46"/>
    <w:rsid w:val="00C76E47"/>
    <w:rsid w:val="00C77128"/>
    <w:rsid w:val="00C771A1"/>
    <w:rsid w:val="00C77272"/>
    <w:rsid w:val="00C772DD"/>
    <w:rsid w:val="00C77391"/>
    <w:rsid w:val="00C773CF"/>
    <w:rsid w:val="00C77463"/>
    <w:rsid w:val="00C7752D"/>
    <w:rsid w:val="00C77825"/>
    <w:rsid w:val="00C779D1"/>
    <w:rsid w:val="00C779F0"/>
    <w:rsid w:val="00C77CF5"/>
    <w:rsid w:val="00C77D06"/>
    <w:rsid w:val="00C77DF6"/>
    <w:rsid w:val="00C77F81"/>
    <w:rsid w:val="00C8003F"/>
    <w:rsid w:val="00C8009C"/>
    <w:rsid w:val="00C804D2"/>
    <w:rsid w:val="00C8075A"/>
    <w:rsid w:val="00C807C2"/>
    <w:rsid w:val="00C807F3"/>
    <w:rsid w:val="00C80802"/>
    <w:rsid w:val="00C80C92"/>
    <w:rsid w:val="00C80D18"/>
    <w:rsid w:val="00C80D2F"/>
    <w:rsid w:val="00C80E4B"/>
    <w:rsid w:val="00C81140"/>
    <w:rsid w:val="00C8119E"/>
    <w:rsid w:val="00C81283"/>
    <w:rsid w:val="00C813D0"/>
    <w:rsid w:val="00C81672"/>
    <w:rsid w:val="00C8180C"/>
    <w:rsid w:val="00C8188F"/>
    <w:rsid w:val="00C81A2F"/>
    <w:rsid w:val="00C81AE7"/>
    <w:rsid w:val="00C81C5F"/>
    <w:rsid w:val="00C81D25"/>
    <w:rsid w:val="00C825F3"/>
    <w:rsid w:val="00C82712"/>
    <w:rsid w:val="00C8288B"/>
    <w:rsid w:val="00C82BFA"/>
    <w:rsid w:val="00C82D07"/>
    <w:rsid w:val="00C82DE1"/>
    <w:rsid w:val="00C82E51"/>
    <w:rsid w:val="00C83053"/>
    <w:rsid w:val="00C83088"/>
    <w:rsid w:val="00C8330D"/>
    <w:rsid w:val="00C8333B"/>
    <w:rsid w:val="00C83416"/>
    <w:rsid w:val="00C834CA"/>
    <w:rsid w:val="00C8357F"/>
    <w:rsid w:val="00C836F0"/>
    <w:rsid w:val="00C83780"/>
    <w:rsid w:val="00C83795"/>
    <w:rsid w:val="00C83B3C"/>
    <w:rsid w:val="00C83B8A"/>
    <w:rsid w:val="00C83BDD"/>
    <w:rsid w:val="00C83D97"/>
    <w:rsid w:val="00C83E7A"/>
    <w:rsid w:val="00C84262"/>
    <w:rsid w:val="00C84686"/>
    <w:rsid w:val="00C846E1"/>
    <w:rsid w:val="00C84B68"/>
    <w:rsid w:val="00C84BD0"/>
    <w:rsid w:val="00C84DAD"/>
    <w:rsid w:val="00C85031"/>
    <w:rsid w:val="00C8524E"/>
    <w:rsid w:val="00C852C1"/>
    <w:rsid w:val="00C85442"/>
    <w:rsid w:val="00C8562D"/>
    <w:rsid w:val="00C85994"/>
    <w:rsid w:val="00C85AA2"/>
    <w:rsid w:val="00C85C4C"/>
    <w:rsid w:val="00C85E25"/>
    <w:rsid w:val="00C85EA0"/>
    <w:rsid w:val="00C85F22"/>
    <w:rsid w:val="00C85FD1"/>
    <w:rsid w:val="00C86061"/>
    <w:rsid w:val="00C8607E"/>
    <w:rsid w:val="00C8614C"/>
    <w:rsid w:val="00C86192"/>
    <w:rsid w:val="00C86275"/>
    <w:rsid w:val="00C862CD"/>
    <w:rsid w:val="00C86489"/>
    <w:rsid w:val="00C8684E"/>
    <w:rsid w:val="00C86957"/>
    <w:rsid w:val="00C86B2B"/>
    <w:rsid w:val="00C86B72"/>
    <w:rsid w:val="00C86E44"/>
    <w:rsid w:val="00C86F43"/>
    <w:rsid w:val="00C86FC7"/>
    <w:rsid w:val="00C87113"/>
    <w:rsid w:val="00C8714D"/>
    <w:rsid w:val="00C8734C"/>
    <w:rsid w:val="00C873BB"/>
    <w:rsid w:val="00C873CF"/>
    <w:rsid w:val="00C8744A"/>
    <w:rsid w:val="00C87615"/>
    <w:rsid w:val="00C8785D"/>
    <w:rsid w:val="00C8798A"/>
    <w:rsid w:val="00C87A0A"/>
    <w:rsid w:val="00C87DED"/>
    <w:rsid w:val="00C9017B"/>
    <w:rsid w:val="00C901BA"/>
    <w:rsid w:val="00C9036A"/>
    <w:rsid w:val="00C903EC"/>
    <w:rsid w:val="00C90433"/>
    <w:rsid w:val="00C904E4"/>
    <w:rsid w:val="00C90681"/>
    <w:rsid w:val="00C908F4"/>
    <w:rsid w:val="00C90999"/>
    <w:rsid w:val="00C90A94"/>
    <w:rsid w:val="00C90C29"/>
    <w:rsid w:val="00C90D51"/>
    <w:rsid w:val="00C9100B"/>
    <w:rsid w:val="00C91083"/>
    <w:rsid w:val="00C912CB"/>
    <w:rsid w:val="00C915CC"/>
    <w:rsid w:val="00C917B5"/>
    <w:rsid w:val="00C9188F"/>
    <w:rsid w:val="00C918C5"/>
    <w:rsid w:val="00C91A4D"/>
    <w:rsid w:val="00C91AAC"/>
    <w:rsid w:val="00C91C3A"/>
    <w:rsid w:val="00C91C52"/>
    <w:rsid w:val="00C91D32"/>
    <w:rsid w:val="00C91F52"/>
    <w:rsid w:val="00C91FDB"/>
    <w:rsid w:val="00C92245"/>
    <w:rsid w:val="00C925E2"/>
    <w:rsid w:val="00C9264E"/>
    <w:rsid w:val="00C9275C"/>
    <w:rsid w:val="00C92798"/>
    <w:rsid w:val="00C927A7"/>
    <w:rsid w:val="00C927FF"/>
    <w:rsid w:val="00C92AD6"/>
    <w:rsid w:val="00C92C62"/>
    <w:rsid w:val="00C92EA9"/>
    <w:rsid w:val="00C93240"/>
    <w:rsid w:val="00C93276"/>
    <w:rsid w:val="00C93361"/>
    <w:rsid w:val="00C933E2"/>
    <w:rsid w:val="00C93461"/>
    <w:rsid w:val="00C93482"/>
    <w:rsid w:val="00C9365D"/>
    <w:rsid w:val="00C93EF0"/>
    <w:rsid w:val="00C94088"/>
    <w:rsid w:val="00C9420A"/>
    <w:rsid w:val="00C94332"/>
    <w:rsid w:val="00C944D7"/>
    <w:rsid w:val="00C94548"/>
    <w:rsid w:val="00C9468C"/>
    <w:rsid w:val="00C9474E"/>
    <w:rsid w:val="00C94CAD"/>
    <w:rsid w:val="00C94F91"/>
    <w:rsid w:val="00C951C0"/>
    <w:rsid w:val="00C951FF"/>
    <w:rsid w:val="00C95234"/>
    <w:rsid w:val="00C952BA"/>
    <w:rsid w:val="00C95336"/>
    <w:rsid w:val="00C95389"/>
    <w:rsid w:val="00C953EA"/>
    <w:rsid w:val="00C9541A"/>
    <w:rsid w:val="00C955B7"/>
    <w:rsid w:val="00C959D4"/>
    <w:rsid w:val="00C95A02"/>
    <w:rsid w:val="00C95E73"/>
    <w:rsid w:val="00C95E75"/>
    <w:rsid w:val="00C96197"/>
    <w:rsid w:val="00C961AE"/>
    <w:rsid w:val="00C962D9"/>
    <w:rsid w:val="00C96546"/>
    <w:rsid w:val="00C967E3"/>
    <w:rsid w:val="00C96800"/>
    <w:rsid w:val="00C968B9"/>
    <w:rsid w:val="00C96EB2"/>
    <w:rsid w:val="00C9736A"/>
    <w:rsid w:val="00C973E2"/>
    <w:rsid w:val="00C974DB"/>
    <w:rsid w:val="00C9768A"/>
    <w:rsid w:val="00C97ABA"/>
    <w:rsid w:val="00C97AE7"/>
    <w:rsid w:val="00C97B37"/>
    <w:rsid w:val="00C97C51"/>
    <w:rsid w:val="00C97CFB"/>
    <w:rsid w:val="00C97E02"/>
    <w:rsid w:val="00C97EB2"/>
    <w:rsid w:val="00CA01A4"/>
    <w:rsid w:val="00CA01B5"/>
    <w:rsid w:val="00CA0212"/>
    <w:rsid w:val="00CA08DA"/>
    <w:rsid w:val="00CA0E6D"/>
    <w:rsid w:val="00CA0EEE"/>
    <w:rsid w:val="00CA126D"/>
    <w:rsid w:val="00CA15A9"/>
    <w:rsid w:val="00CA16C3"/>
    <w:rsid w:val="00CA1998"/>
    <w:rsid w:val="00CA1E46"/>
    <w:rsid w:val="00CA205B"/>
    <w:rsid w:val="00CA2088"/>
    <w:rsid w:val="00CA20F8"/>
    <w:rsid w:val="00CA26D7"/>
    <w:rsid w:val="00CA2746"/>
    <w:rsid w:val="00CA278D"/>
    <w:rsid w:val="00CA28B5"/>
    <w:rsid w:val="00CA2941"/>
    <w:rsid w:val="00CA2984"/>
    <w:rsid w:val="00CA29DA"/>
    <w:rsid w:val="00CA2B75"/>
    <w:rsid w:val="00CA2BA7"/>
    <w:rsid w:val="00CA2C0C"/>
    <w:rsid w:val="00CA2C89"/>
    <w:rsid w:val="00CA2D72"/>
    <w:rsid w:val="00CA2DEE"/>
    <w:rsid w:val="00CA2F0F"/>
    <w:rsid w:val="00CA2F6C"/>
    <w:rsid w:val="00CA3094"/>
    <w:rsid w:val="00CA31F1"/>
    <w:rsid w:val="00CA37D3"/>
    <w:rsid w:val="00CA3A54"/>
    <w:rsid w:val="00CA3CAB"/>
    <w:rsid w:val="00CA3FD0"/>
    <w:rsid w:val="00CA404A"/>
    <w:rsid w:val="00CA40A4"/>
    <w:rsid w:val="00CA4395"/>
    <w:rsid w:val="00CA43FA"/>
    <w:rsid w:val="00CA4414"/>
    <w:rsid w:val="00CA4462"/>
    <w:rsid w:val="00CA4558"/>
    <w:rsid w:val="00CA4676"/>
    <w:rsid w:val="00CA4819"/>
    <w:rsid w:val="00CA4BE9"/>
    <w:rsid w:val="00CA4C32"/>
    <w:rsid w:val="00CA4D00"/>
    <w:rsid w:val="00CA501B"/>
    <w:rsid w:val="00CA50E7"/>
    <w:rsid w:val="00CA519D"/>
    <w:rsid w:val="00CA51C8"/>
    <w:rsid w:val="00CA534D"/>
    <w:rsid w:val="00CA5451"/>
    <w:rsid w:val="00CA549B"/>
    <w:rsid w:val="00CA5577"/>
    <w:rsid w:val="00CA573D"/>
    <w:rsid w:val="00CA5880"/>
    <w:rsid w:val="00CA5B30"/>
    <w:rsid w:val="00CA5B52"/>
    <w:rsid w:val="00CA5CE3"/>
    <w:rsid w:val="00CA5E10"/>
    <w:rsid w:val="00CA5E1E"/>
    <w:rsid w:val="00CA5E5B"/>
    <w:rsid w:val="00CA6237"/>
    <w:rsid w:val="00CA640C"/>
    <w:rsid w:val="00CA68B3"/>
    <w:rsid w:val="00CA68EA"/>
    <w:rsid w:val="00CA6A30"/>
    <w:rsid w:val="00CA6A44"/>
    <w:rsid w:val="00CA6B1E"/>
    <w:rsid w:val="00CA6D4D"/>
    <w:rsid w:val="00CA6E88"/>
    <w:rsid w:val="00CA6F83"/>
    <w:rsid w:val="00CA7024"/>
    <w:rsid w:val="00CA70EE"/>
    <w:rsid w:val="00CA7137"/>
    <w:rsid w:val="00CA7308"/>
    <w:rsid w:val="00CA7816"/>
    <w:rsid w:val="00CA78B8"/>
    <w:rsid w:val="00CA7C93"/>
    <w:rsid w:val="00CA7CB6"/>
    <w:rsid w:val="00CA7D82"/>
    <w:rsid w:val="00CA7E31"/>
    <w:rsid w:val="00CA7EB8"/>
    <w:rsid w:val="00CA7EEC"/>
    <w:rsid w:val="00CB0365"/>
    <w:rsid w:val="00CB0750"/>
    <w:rsid w:val="00CB07D2"/>
    <w:rsid w:val="00CB0915"/>
    <w:rsid w:val="00CB1139"/>
    <w:rsid w:val="00CB115E"/>
    <w:rsid w:val="00CB1412"/>
    <w:rsid w:val="00CB15C8"/>
    <w:rsid w:val="00CB165E"/>
    <w:rsid w:val="00CB1832"/>
    <w:rsid w:val="00CB1867"/>
    <w:rsid w:val="00CB19FE"/>
    <w:rsid w:val="00CB1C4A"/>
    <w:rsid w:val="00CB1C7B"/>
    <w:rsid w:val="00CB1FB3"/>
    <w:rsid w:val="00CB2005"/>
    <w:rsid w:val="00CB244A"/>
    <w:rsid w:val="00CB2707"/>
    <w:rsid w:val="00CB2741"/>
    <w:rsid w:val="00CB27EC"/>
    <w:rsid w:val="00CB2898"/>
    <w:rsid w:val="00CB2968"/>
    <w:rsid w:val="00CB2B4A"/>
    <w:rsid w:val="00CB2BD3"/>
    <w:rsid w:val="00CB2C0C"/>
    <w:rsid w:val="00CB2D18"/>
    <w:rsid w:val="00CB2D1D"/>
    <w:rsid w:val="00CB303E"/>
    <w:rsid w:val="00CB304C"/>
    <w:rsid w:val="00CB31B3"/>
    <w:rsid w:val="00CB347C"/>
    <w:rsid w:val="00CB361A"/>
    <w:rsid w:val="00CB39EB"/>
    <w:rsid w:val="00CB3B6C"/>
    <w:rsid w:val="00CB3C47"/>
    <w:rsid w:val="00CB3D4D"/>
    <w:rsid w:val="00CB3E6B"/>
    <w:rsid w:val="00CB3F29"/>
    <w:rsid w:val="00CB40CB"/>
    <w:rsid w:val="00CB4627"/>
    <w:rsid w:val="00CB46DA"/>
    <w:rsid w:val="00CB487A"/>
    <w:rsid w:val="00CB487F"/>
    <w:rsid w:val="00CB4981"/>
    <w:rsid w:val="00CB4A65"/>
    <w:rsid w:val="00CB4C8E"/>
    <w:rsid w:val="00CB4EF6"/>
    <w:rsid w:val="00CB4F9F"/>
    <w:rsid w:val="00CB4FB2"/>
    <w:rsid w:val="00CB4FD8"/>
    <w:rsid w:val="00CB5256"/>
    <w:rsid w:val="00CB53F9"/>
    <w:rsid w:val="00CB564A"/>
    <w:rsid w:val="00CB5A33"/>
    <w:rsid w:val="00CB5A58"/>
    <w:rsid w:val="00CB5B6C"/>
    <w:rsid w:val="00CB5B7E"/>
    <w:rsid w:val="00CB5C32"/>
    <w:rsid w:val="00CB5D97"/>
    <w:rsid w:val="00CB5E09"/>
    <w:rsid w:val="00CB5E57"/>
    <w:rsid w:val="00CB5EE6"/>
    <w:rsid w:val="00CB6091"/>
    <w:rsid w:val="00CB6093"/>
    <w:rsid w:val="00CB646E"/>
    <w:rsid w:val="00CB65D3"/>
    <w:rsid w:val="00CB65DE"/>
    <w:rsid w:val="00CB693B"/>
    <w:rsid w:val="00CB6A19"/>
    <w:rsid w:val="00CB6D20"/>
    <w:rsid w:val="00CB6D83"/>
    <w:rsid w:val="00CB6F2B"/>
    <w:rsid w:val="00CB6F56"/>
    <w:rsid w:val="00CB7168"/>
    <w:rsid w:val="00CB7200"/>
    <w:rsid w:val="00CB722B"/>
    <w:rsid w:val="00CB7358"/>
    <w:rsid w:val="00CB7949"/>
    <w:rsid w:val="00CB7C9C"/>
    <w:rsid w:val="00CB7CBF"/>
    <w:rsid w:val="00CB7FBA"/>
    <w:rsid w:val="00CC001C"/>
    <w:rsid w:val="00CC0175"/>
    <w:rsid w:val="00CC0266"/>
    <w:rsid w:val="00CC037A"/>
    <w:rsid w:val="00CC0983"/>
    <w:rsid w:val="00CC0E2E"/>
    <w:rsid w:val="00CC12BF"/>
    <w:rsid w:val="00CC15F6"/>
    <w:rsid w:val="00CC180E"/>
    <w:rsid w:val="00CC1A1B"/>
    <w:rsid w:val="00CC1C08"/>
    <w:rsid w:val="00CC1D3F"/>
    <w:rsid w:val="00CC1D49"/>
    <w:rsid w:val="00CC1D51"/>
    <w:rsid w:val="00CC1E53"/>
    <w:rsid w:val="00CC1FBA"/>
    <w:rsid w:val="00CC2547"/>
    <w:rsid w:val="00CC298D"/>
    <w:rsid w:val="00CC2A87"/>
    <w:rsid w:val="00CC2ACC"/>
    <w:rsid w:val="00CC2B89"/>
    <w:rsid w:val="00CC2C1D"/>
    <w:rsid w:val="00CC2C62"/>
    <w:rsid w:val="00CC2ECC"/>
    <w:rsid w:val="00CC2F49"/>
    <w:rsid w:val="00CC2FC0"/>
    <w:rsid w:val="00CC3086"/>
    <w:rsid w:val="00CC323F"/>
    <w:rsid w:val="00CC358C"/>
    <w:rsid w:val="00CC3711"/>
    <w:rsid w:val="00CC3760"/>
    <w:rsid w:val="00CC38BF"/>
    <w:rsid w:val="00CC3937"/>
    <w:rsid w:val="00CC39E2"/>
    <w:rsid w:val="00CC3A6C"/>
    <w:rsid w:val="00CC3D7B"/>
    <w:rsid w:val="00CC3DD6"/>
    <w:rsid w:val="00CC3EDA"/>
    <w:rsid w:val="00CC428C"/>
    <w:rsid w:val="00CC449A"/>
    <w:rsid w:val="00CC4877"/>
    <w:rsid w:val="00CC4C97"/>
    <w:rsid w:val="00CC4C9F"/>
    <w:rsid w:val="00CC4ED4"/>
    <w:rsid w:val="00CC4FCB"/>
    <w:rsid w:val="00CC53ED"/>
    <w:rsid w:val="00CC53F5"/>
    <w:rsid w:val="00CC5430"/>
    <w:rsid w:val="00CC54B8"/>
    <w:rsid w:val="00CC57B9"/>
    <w:rsid w:val="00CC583D"/>
    <w:rsid w:val="00CC58DE"/>
    <w:rsid w:val="00CC5AB1"/>
    <w:rsid w:val="00CC5C0D"/>
    <w:rsid w:val="00CC5C63"/>
    <w:rsid w:val="00CC5C9E"/>
    <w:rsid w:val="00CC5CB8"/>
    <w:rsid w:val="00CC5CCA"/>
    <w:rsid w:val="00CC5EBB"/>
    <w:rsid w:val="00CC6022"/>
    <w:rsid w:val="00CC60CD"/>
    <w:rsid w:val="00CC6213"/>
    <w:rsid w:val="00CC623C"/>
    <w:rsid w:val="00CC6288"/>
    <w:rsid w:val="00CC6405"/>
    <w:rsid w:val="00CC65A7"/>
    <w:rsid w:val="00CC6618"/>
    <w:rsid w:val="00CC6955"/>
    <w:rsid w:val="00CC6DB9"/>
    <w:rsid w:val="00CC6F81"/>
    <w:rsid w:val="00CC7111"/>
    <w:rsid w:val="00CC7151"/>
    <w:rsid w:val="00CC722C"/>
    <w:rsid w:val="00CC7285"/>
    <w:rsid w:val="00CC73D6"/>
    <w:rsid w:val="00CC74A6"/>
    <w:rsid w:val="00CC77CF"/>
    <w:rsid w:val="00CC7B3F"/>
    <w:rsid w:val="00CC7B93"/>
    <w:rsid w:val="00CC7E40"/>
    <w:rsid w:val="00CC7E5A"/>
    <w:rsid w:val="00CC7F07"/>
    <w:rsid w:val="00CC7F40"/>
    <w:rsid w:val="00CD0157"/>
    <w:rsid w:val="00CD0174"/>
    <w:rsid w:val="00CD04A6"/>
    <w:rsid w:val="00CD04A9"/>
    <w:rsid w:val="00CD059B"/>
    <w:rsid w:val="00CD0A1E"/>
    <w:rsid w:val="00CD0C08"/>
    <w:rsid w:val="00CD0C19"/>
    <w:rsid w:val="00CD0CA5"/>
    <w:rsid w:val="00CD101C"/>
    <w:rsid w:val="00CD1108"/>
    <w:rsid w:val="00CD13C2"/>
    <w:rsid w:val="00CD145D"/>
    <w:rsid w:val="00CD14B6"/>
    <w:rsid w:val="00CD15FD"/>
    <w:rsid w:val="00CD17A4"/>
    <w:rsid w:val="00CD18F6"/>
    <w:rsid w:val="00CD197C"/>
    <w:rsid w:val="00CD198B"/>
    <w:rsid w:val="00CD1BDA"/>
    <w:rsid w:val="00CD1D29"/>
    <w:rsid w:val="00CD1E28"/>
    <w:rsid w:val="00CD21E5"/>
    <w:rsid w:val="00CD2430"/>
    <w:rsid w:val="00CD2535"/>
    <w:rsid w:val="00CD259A"/>
    <w:rsid w:val="00CD26E8"/>
    <w:rsid w:val="00CD2A27"/>
    <w:rsid w:val="00CD2D3B"/>
    <w:rsid w:val="00CD3236"/>
    <w:rsid w:val="00CD3380"/>
    <w:rsid w:val="00CD338F"/>
    <w:rsid w:val="00CD3469"/>
    <w:rsid w:val="00CD34BF"/>
    <w:rsid w:val="00CD396F"/>
    <w:rsid w:val="00CD3A32"/>
    <w:rsid w:val="00CD3A7E"/>
    <w:rsid w:val="00CD3D43"/>
    <w:rsid w:val="00CD3ED7"/>
    <w:rsid w:val="00CD4220"/>
    <w:rsid w:val="00CD432A"/>
    <w:rsid w:val="00CD44D4"/>
    <w:rsid w:val="00CD46B0"/>
    <w:rsid w:val="00CD489B"/>
    <w:rsid w:val="00CD4939"/>
    <w:rsid w:val="00CD49EC"/>
    <w:rsid w:val="00CD4A84"/>
    <w:rsid w:val="00CD4B43"/>
    <w:rsid w:val="00CD4CF7"/>
    <w:rsid w:val="00CD4D0A"/>
    <w:rsid w:val="00CD4EA3"/>
    <w:rsid w:val="00CD4F71"/>
    <w:rsid w:val="00CD5165"/>
    <w:rsid w:val="00CD5432"/>
    <w:rsid w:val="00CD563D"/>
    <w:rsid w:val="00CD57FE"/>
    <w:rsid w:val="00CD5A40"/>
    <w:rsid w:val="00CD5C8E"/>
    <w:rsid w:val="00CD5F01"/>
    <w:rsid w:val="00CD5FD4"/>
    <w:rsid w:val="00CD60C7"/>
    <w:rsid w:val="00CD620B"/>
    <w:rsid w:val="00CD64BD"/>
    <w:rsid w:val="00CD6822"/>
    <w:rsid w:val="00CD693F"/>
    <w:rsid w:val="00CD6D77"/>
    <w:rsid w:val="00CD6EEE"/>
    <w:rsid w:val="00CD6F49"/>
    <w:rsid w:val="00CD7551"/>
    <w:rsid w:val="00CD76C5"/>
    <w:rsid w:val="00CD796B"/>
    <w:rsid w:val="00CD7A09"/>
    <w:rsid w:val="00CD7A3B"/>
    <w:rsid w:val="00CD7BA7"/>
    <w:rsid w:val="00CD7C5B"/>
    <w:rsid w:val="00CD7D5B"/>
    <w:rsid w:val="00CE0210"/>
    <w:rsid w:val="00CE0367"/>
    <w:rsid w:val="00CE042A"/>
    <w:rsid w:val="00CE0815"/>
    <w:rsid w:val="00CE0A30"/>
    <w:rsid w:val="00CE0BA8"/>
    <w:rsid w:val="00CE0BF4"/>
    <w:rsid w:val="00CE0C37"/>
    <w:rsid w:val="00CE0F03"/>
    <w:rsid w:val="00CE1212"/>
    <w:rsid w:val="00CE1769"/>
    <w:rsid w:val="00CE1882"/>
    <w:rsid w:val="00CE1B5C"/>
    <w:rsid w:val="00CE1B63"/>
    <w:rsid w:val="00CE1BE9"/>
    <w:rsid w:val="00CE1C05"/>
    <w:rsid w:val="00CE1D26"/>
    <w:rsid w:val="00CE1E3D"/>
    <w:rsid w:val="00CE28A0"/>
    <w:rsid w:val="00CE2B02"/>
    <w:rsid w:val="00CE2B27"/>
    <w:rsid w:val="00CE2D15"/>
    <w:rsid w:val="00CE2E50"/>
    <w:rsid w:val="00CE2E66"/>
    <w:rsid w:val="00CE3051"/>
    <w:rsid w:val="00CE3103"/>
    <w:rsid w:val="00CE312F"/>
    <w:rsid w:val="00CE3452"/>
    <w:rsid w:val="00CE375E"/>
    <w:rsid w:val="00CE37B4"/>
    <w:rsid w:val="00CE37C0"/>
    <w:rsid w:val="00CE37DA"/>
    <w:rsid w:val="00CE39A1"/>
    <w:rsid w:val="00CE39F6"/>
    <w:rsid w:val="00CE3B1D"/>
    <w:rsid w:val="00CE4533"/>
    <w:rsid w:val="00CE45C3"/>
    <w:rsid w:val="00CE4744"/>
    <w:rsid w:val="00CE536C"/>
    <w:rsid w:val="00CE53B8"/>
    <w:rsid w:val="00CE5454"/>
    <w:rsid w:val="00CE5788"/>
    <w:rsid w:val="00CE57CB"/>
    <w:rsid w:val="00CE582F"/>
    <w:rsid w:val="00CE58D7"/>
    <w:rsid w:val="00CE59E9"/>
    <w:rsid w:val="00CE5A70"/>
    <w:rsid w:val="00CE5E50"/>
    <w:rsid w:val="00CE6096"/>
    <w:rsid w:val="00CE61EF"/>
    <w:rsid w:val="00CE66F1"/>
    <w:rsid w:val="00CE67C6"/>
    <w:rsid w:val="00CE6A49"/>
    <w:rsid w:val="00CE6B9C"/>
    <w:rsid w:val="00CE6BCF"/>
    <w:rsid w:val="00CE6C3E"/>
    <w:rsid w:val="00CE6D71"/>
    <w:rsid w:val="00CE722F"/>
    <w:rsid w:val="00CE72B5"/>
    <w:rsid w:val="00CE74EF"/>
    <w:rsid w:val="00CE7609"/>
    <w:rsid w:val="00CE7611"/>
    <w:rsid w:val="00CE7667"/>
    <w:rsid w:val="00CE79F9"/>
    <w:rsid w:val="00CE7F6C"/>
    <w:rsid w:val="00CF0118"/>
    <w:rsid w:val="00CF0267"/>
    <w:rsid w:val="00CF048D"/>
    <w:rsid w:val="00CF04C7"/>
    <w:rsid w:val="00CF04F2"/>
    <w:rsid w:val="00CF086D"/>
    <w:rsid w:val="00CF0AFA"/>
    <w:rsid w:val="00CF0CFC"/>
    <w:rsid w:val="00CF0DA2"/>
    <w:rsid w:val="00CF0EF5"/>
    <w:rsid w:val="00CF0F97"/>
    <w:rsid w:val="00CF1016"/>
    <w:rsid w:val="00CF1499"/>
    <w:rsid w:val="00CF15D0"/>
    <w:rsid w:val="00CF164C"/>
    <w:rsid w:val="00CF1723"/>
    <w:rsid w:val="00CF18B5"/>
    <w:rsid w:val="00CF1913"/>
    <w:rsid w:val="00CF1954"/>
    <w:rsid w:val="00CF1967"/>
    <w:rsid w:val="00CF1E24"/>
    <w:rsid w:val="00CF2299"/>
    <w:rsid w:val="00CF2344"/>
    <w:rsid w:val="00CF27EF"/>
    <w:rsid w:val="00CF29BC"/>
    <w:rsid w:val="00CF2B25"/>
    <w:rsid w:val="00CF2B54"/>
    <w:rsid w:val="00CF2D98"/>
    <w:rsid w:val="00CF2E18"/>
    <w:rsid w:val="00CF2E54"/>
    <w:rsid w:val="00CF2F6B"/>
    <w:rsid w:val="00CF3666"/>
    <w:rsid w:val="00CF3868"/>
    <w:rsid w:val="00CF3955"/>
    <w:rsid w:val="00CF3B90"/>
    <w:rsid w:val="00CF3CA7"/>
    <w:rsid w:val="00CF400B"/>
    <w:rsid w:val="00CF4322"/>
    <w:rsid w:val="00CF4364"/>
    <w:rsid w:val="00CF4586"/>
    <w:rsid w:val="00CF45C0"/>
    <w:rsid w:val="00CF46D3"/>
    <w:rsid w:val="00CF47A1"/>
    <w:rsid w:val="00CF47C2"/>
    <w:rsid w:val="00CF4864"/>
    <w:rsid w:val="00CF48B3"/>
    <w:rsid w:val="00CF4932"/>
    <w:rsid w:val="00CF4D77"/>
    <w:rsid w:val="00CF4D7A"/>
    <w:rsid w:val="00CF4EAC"/>
    <w:rsid w:val="00CF50EA"/>
    <w:rsid w:val="00CF51FE"/>
    <w:rsid w:val="00CF5520"/>
    <w:rsid w:val="00CF5780"/>
    <w:rsid w:val="00CF57DD"/>
    <w:rsid w:val="00CF59B7"/>
    <w:rsid w:val="00CF5E6C"/>
    <w:rsid w:val="00CF5F0E"/>
    <w:rsid w:val="00CF5F16"/>
    <w:rsid w:val="00CF6109"/>
    <w:rsid w:val="00CF663F"/>
    <w:rsid w:val="00CF68D0"/>
    <w:rsid w:val="00CF6938"/>
    <w:rsid w:val="00CF6D69"/>
    <w:rsid w:val="00CF6EC5"/>
    <w:rsid w:val="00CF71AC"/>
    <w:rsid w:val="00CF73E0"/>
    <w:rsid w:val="00CF74A7"/>
    <w:rsid w:val="00CF766B"/>
    <w:rsid w:val="00CF76F6"/>
    <w:rsid w:val="00CF7700"/>
    <w:rsid w:val="00CF78CC"/>
    <w:rsid w:val="00CF791E"/>
    <w:rsid w:val="00CF7F56"/>
    <w:rsid w:val="00D0035F"/>
    <w:rsid w:val="00D0039F"/>
    <w:rsid w:val="00D003D6"/>
    <w:rsid w:val="00D00479"/>
    <w:rsid w:val="00D00582"/>
    <w:rsid w:val="00D00737"/>
    <w:rsid w:val="00D007E4"/>
    <w:rsid w:val="00D00832"/>
    <w:rsid w:val="00D0086B"/>
    <w:rsid w:val="00D00D51"/>
    <w:rsid w:val="00D00F85"/>
    <w:rsid w:val="00D01282"/>
    <w:rsid w:val="00D0137C"/>
    <w:rsid w:val="00D01441"/>
    <w:rsid w:val="00D0148D"/>
    <w:rsid w:val="00D01671"/>
    <w:rsid w:val="00D016BA"/>
    <w:rsid w:val="00D01760"/>
    <w:rsid w:val="00D0178F"/>
    <w:rsid w:val="00D01862"/>
    <w:rsid w:val="00D018F0"/>
    <w:rsid w:val="00D01A9C"/>
    <w:rsid w:val="00D01B89"/>
    <w:rsid w:val="00D01B8C"/>
    <w:rsid w:val="00D01BC9"/>
    <w:rsid w:val="00D01CC8"/>
    <w:rsid w:val="00D01D0B"/>
    <w:rsid w:val="00D020CA"/>
    <w:rsid w:val="00D02114"/>
    <w:rsid w:val="00D02175"/>
    <w:rsid w:val="00D021BB"/>
    <w:rsid w:val="00D02318"/>
    <w:rsid w:val="00D02755"/>
    <w:rsid w:val="00D02766"/>
    <w:rsid w:val="00D027CB"/>
    <w:rsid w:val="00D02864"/>
    <w:rsid w:val="00D02A69"/>
    <w:rsid w:val="00D02BEC"/>
    <w:rsid w:val="00D02EDE"/>
    <w:rsid w:val="00D02FDC"/>
    <w:rsid w:val="00D0300D"/>
    <w:rsid w:val="00D0343E"/>
    <w:rsid w:val="00D0355D"/>
    <w:rsid w:val="00D0368D"/>
    <w:rsid w:val="00D039BC"/>
    <w:rsid w:val="00D03DE4"/>
    <w:rsid w:val="00D03F27"/>
    <w:rsid w:val="00D03F48"/>
    <w:rsid w:val="00D040B2"/>
    <w:rsid w:val="00D04555"/>
    <w:rsid w:val="00D0467A"/>
    <w:rsid w:val="00D046F2"/>
    <w:rsid w:val="00D04928"/>
    <w:rsid w:val="00D049DB"/>
    <w:rsid w:val="00D04B71"/>
    <w:rsid w:val="00D04DC3"/>
    <w:rsid w:val="00D04EAB"/>
    <w:rsid w:val="00D0505B"/>
    <w:rsid w:val="00D0516F"/>
    <w:rsid w:val="00D05266"/>
    <w:rsid w:val="00D0550A"/>
    <w:rsid w:val="00D05631"/>
    <w:rsid w:val="00D057AF"/>
    <w:rsid w:val="00D0588D"/>
    <w:rsid w:val="00D059F5"/>
    <w:rsid w:val="00D05B04"/>
    <w:rsid w:val="00D06003"/>
    <w:rsid w:val="00D061A7"/>
    <w:rsid w:val="00D0629A"/>
    <w:rsid w:val="00D06760"/>
    <w:rsid w:val="00D06890"/>
    <w:rsid w:val="00D06B1B"/>
    <w:rsid w:val="00D06B3B"/>
    <w:rsid w:val="00D06C37"/>
    <w:rsid w:val="00D06D01"/>
    <w:rsid w:val="00D06D27"/>
    <w:rsid w:val="00D06D42"/>
    <w:rsid w:val="00D06DC7"/>
    <w:rsid w:val="00D06DF9"/>
    <w:rsid w:val="00D06EAC"/>
    <w:rsid w:val="00D06FD1"/>
    <w:rsid w:val="00D074AB"/>
    <w:rsid w:val="00D07665"/>
    <w:rsid w:val="00D07915"/>
    <w:rsid w:val="00D07A11"/>
    <w:rsid w:val="00D07BC0"/>
    <w:rsid w:val="00D07C3D"/>
    <w:rsid w:val="00D10162"/>
    <w:rsid w:val="00D1017B"/>
    <w:rsid w:val="00D10260"/>
    <w:rsid w:val="00D1054E"/>
    <w:rsid w:val="00D10A8E"/>
    <w:rsid w:val="00D10C16"/>
    <w:rsid w:val="00D10D8B"/>
    <w:rsid w:val="00D10DC0"/>
    <w:rsid w:val="00D10E24"/>
    <w:rsid w:val="00D10FB7"/>
    <w:rsid w:val="00D11009"/>
    <w:rsid w:val="00D11027"/>
    <w:rsid w:val="00D110B0"/>
    <w:rsid w:val="00D110D5"/>
    <w:rsid w:val="00D110D6"/>
    <w:rsid w:val="00D110F0"/>
    <w:rsid w:val="00D111C7"/>
    <w:rsid w:val="00D113AB"/>
    <w:rsid w:val="00D1166B"/>
    <w:rsid w:val="00D117F1"/>
    <w:rsid w:val="00D11880"/>
    <w:rsid w:val="00D11DE2"/>
    <w:rsid w:val="00D11F27"/>
    <w:rsid w:val="00D11F57"/>
    <w:rsid w:val="00D12155"/>
    <w:rsid w:val="00D123A7"/>
    <w:rsid w:val="00D12896"/>
    <w:rsid w:val="00D12A9A"/>
    <w:rsid w:val="00D12BD7"/>
    <w:rsid w:val="00D12C07"/>
    <w:rsid w:val="00D12D97"/>
    <w:rsid w:val="00D12E25"/>
    <w:rsid w:val="00D1308B"/>
    <w:rsid w:val="00D130AA"/>
    <w:rsid w:val="00D134D8"/>
    <w:rsid w:val="00D138EC"/>
    <w:rsid w:val="00D13EDD"/>
    <w:rsid w:val="00D13F06"/>
    <w:rsid w:val="00D13FEB"/>
    <w:rsid w:val="00D14029"/>
    <w:rsid w:val="00D140CB"/>
    <w:rsid w:val="00D140DB"/>
    <w:rsid w:val="00D14527"/>
    <w:rsid w:val="00D14654"/>
    <w:rsid w:val="00D146D7"/>
    <w:rsid w:val="00D14743"/>
    <w:rsid w:val="00D14856"/>
    <w:rsid w:val="00D149BC"/>
    <w:rsid w:val="00D14C6E"/>
    <w:rsid w:val="00D14CC9"/>
    <w:rsid w:val="00D1538E"/>
    <w:rsid w:val="00D1545C"/>
    <w:rsid w:val="00D15A4B"/>
    <w:rsid w:val="00D15CCA"/>
    <w:rsid w:val="00D15FCB"/>
    <w:rsid w:val="00D15FE6"/>
    <w:rsid w:val="00D160B3"/>
    <w:rsid w:val="00D164E8"/>
    <w:rsid w:val="00D165D3"/>
    <w:rsid w:val="00D16894"/>
    <w:rsid w:val="00D168D4"/>
    <w:rsid w:val="00D16E1D"/>
    <w:rsid w:val="00D16EF4"/>
    <w:rsid w:val="00D16EF6"/>
    <w:rsid w:val="00D16F09"/>
    <w:rsid w:val="00D16F29"/>
    <w:rsid w:val="00D17039"/>
    <w:rsid w:val="00D170A8"/>
    <w:rsid w:val="00D1726B"/>
    <w:rsid w:val="00D17294"/>
    <w:rsid w:val="00D172ED"/>
    <w:rsid w:val="00D176B4"/>
    <w:rsid w:val="00D17736"/>
    <w:rsid w:val="00D17807"/>
    <w:rsid w:val="00D17898"/>
    <w:rsid w:val="00D17902"/>
    <w:rsid w:val="00D2004E"/>
    <w:rsid w:val="00D20379"/>
    <w:rsid w:val="00D20457"/>
    <w:rsid w:val="00D2048F"/>
    <w:rsid w:val="00D20491"/>
    <w:rsid w:val="00D2049C"/>
    <w:rsid w:val="00D20B65"/>
    <w:rsid w:val="00D20DB8"/>
    <w:rsid w:val="00D210A1"/>
    <w:rsid w:val="00D21170"/>
    <w:rsid w:val="00D2122E"/>
    <w:rsid w:val="00D212E6"/>
    <w:rsid w:val="00D2139C"/>
    <w:rsid w:val="00D2147B"/>
    <w:rsid w:val="00D21507"/>
    <w:rsid w:val="00D2179D"/>
    <w:rsid w:val="00D21C11"/>
    <w:rsid w:val="00D21F3F"/>
    <w:rsid w:val="00D21F78"/>
    <w:rsid w:val="00D2231C"/>
    <w:rsid w:val="00D22482"/>
    <w:rsid w:val="00D2297A"/>
    <w:rsid w:val="00D22B2A"/>
    <w:rsid w:val="00D22D84"/>
    <w:rsid w:val="00D22EC2"/>
    <w:rsid w:val="00D230BE"/>
    <w:rsid w:val="00D2329B"/>
    <w:rsid w:val="00D233CF"/>
    <w:rsid w:val="00D2357E"/>
    <w:rsid w:val="00D2376E"/>
    <w:rsid w:val="00D23C31"/>
    <w:rsid w:val="00D23D42"/>
    <w:rsid w:val="00D23F12"/>
    <w:rsid w:val="00D240AB"/>
    <w:rsid w:val="00D2417D"/>
    <w:rsid w:val="00D2435E"/>
    <w:rsid w:val="00D244D5"/>
    <w:rsid w:val="00D244DC"/>
    <w:rsid w:val="00D2482D"/>
    <w:rsid w:val="00D249C5"/>
    <w:rsid w:val="00D24B3E"/>
    <w:rsid w:val="00D24CB3"/>
    <w:rsid w:val="00D252D7"/>
    <w:rsid w:val="00D252DA"/>
    <w:rsid w:val="00D252FF"/>
    <w:rsid w:val="00D255CE"/>
    <w:rsid w:val="00D2572B"/>
    <w:rsid w:val="00D259A0"/>
    <w:rsid w:val="00D25D18"/>
    <w:rsid w:val="00D25F46"/>
    <w:rsid w:val="00D26062"/>
    <w:rsid w:val="00D2637F"/>
    <w:rsid w:val="00D264DB"/>
    <w:rsid w:val="00D26641"/>
    <w:rsid w:val="00D2671E"/>
    <w:rsid w:val="00D267B5"/>
    <w:rsid w:val="00D26952"/>
    <w:rsid w:val="00D26995"/>
    <w:rsid w:val="00D26B2F"/>
    <w:rsid w:val="00D26CF1"/>
    <w:rsid w:val="00D26DBE"/>
    <w:rsid w:val="00D26DC5"/>
    <w:rsid w:val="00D26E83"/>
    <w:rsid w:val="00D27096"/>
    <w:rsid w:val="00D2722B"/>
    <w:rsid w:val="00D27396"/>
    <w:rsid w:val="00D2743E"/>
    <w:rsid w:val="00D2748D"/>
    <w:rsid w:val="00D2764C"/>
    <w:rsid w:val="00D27757"/>
    <w:rsid w:val="00D27857"/>
    <w:rsid w:val="00D27A7F"/>
    <w:rsid w:val="00D27B99"/>
    <w:rsid w:val="00D27D34"/>
    <w:rsid w:val="00D27F96"/>
    <w:rsid w:val="00D3018F"/>
    <w:rsid w:val="00D303CF"/>
    <w:rsid w:val="00D303FD"/>
    <w:rsid w:val="00D307BA"/>
    <w:rsid w:val="00D30929"/>
    <w:rsid w:val="00D309FF"/>
    <w:rsid w:val="00D30E6C"/>
    <w:rsid w:val="00D3117E"/>
    <w:rsid w:val="00D315BB"/>
    <w:rsid w:val="00D315C8"/>
    <w:rsid w:val="00D3174A"/>
    <w:rsid w:val="00D3189B"/>
    <w:rsid w:val="00D31A07"/>
    <w:rsid w:val="00D31B0C"/>
    <w:rsid w:val="00D31B92"/>
    <w:rsid w:val="00D31C81"/>
    <w:rsid w:val="00D31C9E"/>
    <w:rsid w:val="00D31EC1"/>
    <w:rsid w:val="00D31F93"/>
    <w:rsid w:val="00D320C0"/>
    <w:rsid w:val="00D32107"/>
    <w:rsid w:val="00D3211B"/>
    <w:rsid w:val="00D3220F"/>
    <w:rsid w:val="00D32255"/>
    <w:rsid w:val="00D32276"/>
    <w:rsid w:val="00D3227B"/>
    <w:rsid w:val="00D326C5"/>
    <w:rsid w:val="00D32976"/>
    <w:rsid w:val="00D32983"/>
    <w:rsid w:val="00D32BA6"/>
    <w:rsid w:val="00D32E0D"/>
    <w:rsid w:val="00D32F31"/>
    <w:rsid w:val="00D3305B"/>
    <w:rsid w:val="00D330FC"/>
    <w:rsid w:val="00D33851"/>
    <w:rsid w:val="00D33C3A"/>
    <w:rsid w:val="00D3421A"/>
    <w:rsid w:val="00D3432A"/>
    <w:rsid w:val="00D3445D"/>
    <w:rsid w:val="00D34529"/>
    <w:rsid w:val="00D34887"/>
    <w:rsid w:val="00D349D3"/>
    <w:rsid w:val="00D34B0E"/>
    <w:rsid w:val="00D34BC7"/>
    <w:rsid w:val="00D3501C"/>
    <w:rsid w:val="00D350D6"/>
    <w:rsid w:val="00D350DA"/>
    <w:rsid w:val="00D350F3"/>
    <w:rsid w:val="00D3526A"/>
    <w:rsid w:val="00D353B7"/>
    <w:rsid w:val="00D3570E"/>
    <w:rsid w:val="00D3573B"/>
    <w:rsid w:val="00D359B7"/>
    <w:rsid w:val="00D35B0C"/>
    <w:rsid w:val="00D35E7B"/>
    <w:rsid w:val="00D36505"/>
    <w:rsid w:val="00D36723"/>
    <w:rsid w:val="00D36B68"/>
    <w:rsid w:val="00D36C0F"/>
    <w:rsid w:val="00D36DB4"/>
    <w:rsid w:val="00D36F45"/>
    <w:rsid w:val="00D37455"/>
    <w:rsid w:val="00D37574"/>
    <w:rsid w:val="00D37683"/>
    <w:rsid w:val="00D37765"/>
    <w:rsid w:val="00D37B81"/>
    <w:rsid w:val="00D37C2D"/>
    <w:rsid w:val="00D37DF2"/>
    <w:rsid w:val="00D37DF3"/>
    <w:rsid w:val="00D37DFC"/>
    <w:rsid w:val="00D407FB"/>
    <w:rsid w:val="00D40A74"/>
    <w:rsid w:val="00D40A93"/>
    <w:rsid w:val="00D40B3D"/>
    <w:rsid w:val="00D40BA3"/>
    <w:rsid w:val="00D40E48"/>
    <w:rsid w:val="00D41220"/>
    <w:rsid w:val="00D412DF"/>
    <w:rsid w:val="00D413BD"/>
    <w:rsid w:val="00D413FD"/>
    <w:rsid w:val="00D41535"/>
    <w:rsid w:val="00D41584"/>
    <w:rsid w:val="00D416DA"/>
    <w:rsid w:val="00D41773"/>
    <w:rsid w:val="00D418AE"/>
    <w:rsid w:val="00D41AC4"/>
    <w:rsid w:val="00D41BE0"/>
    <w:rsid w:val="00D4215F"/>
    <w:rsid w:val="00D42383"/>
    <w:rsid w:val="00D42828"/>
    <w:rsid w:val="00D428C2"/>
    <w:rsid w:val="00D42A26"/>
    <w:rsid w:val="00D42A28"/>
    <w:rsid w:val="00D42B91"/>
    <w:rsid w:val="00D42ECC"/>
    <w:rsid w:val="00D43314"/>
    <w:rsid w:val="00D434EF"/>
    <w:rsid w:val="00D4362D"/>
    <w:rsid w:val="00D436A1"/>
    <w:rsid w:val="00D438F7"/>
    <w:rsid w:val="00D43927"/>
    <w:rsid w:val="00D43C3D"/>
    <w:rsid w:val="00D43DB2"/>
    <w:rsid w:val="00D43E54"/>
    <w:rsid w:val="00D43E98"/>
    <w:rsid w:val="00D440F8"/>
    <w:rsid w:val="00D445F4"/>
    <w:rsid w:val="00D4466E"/>
    <w:rsid w:val="00D447EB"/>
    <w:rsid w:val="00D44842"/>
    <w:rsid w:val="00D44AC0"/>
    <w:rsid w:val="00D44B7E"/>
    <w:rsid w:val="00D44CD2"/>
    <w:rsid w:val="00D44D4E"/>
    <w:rsid w:val="00D44D6E"/>
    <w:rsid w:val="00D44DD4"/>
    <w:rsid w:val="00D44ED2"/>
    <w:rsid w:val="00D45009"/>
    <w:rsid w:val="00D452CF"/>
    <w:rsid w:val="00D45607"/>
    <w:rsid w:val="00D45A76"/>
    <w:rsid w:val="00D45BDB"/>
    <w:rsid w:val="00D45E03"/>
    <w:rsid w:val="00D45E61"/>
    <w:rsid w:val="00D45F3B"/>
    <w:rsid w:val="00D45F91"/>
    <w:rsid w:val="00D46030"/>
    <w:rsid w:val="00D4604A"/>
    <w:rsid w:val="00D46272"/>
    <w:rsid w:val="00D462FF"/>
    <w:rsid w:val="00D46424"/>
    <w:rsid w:val="00D46637"/>
    <w:rsid w:val="00D46677"/>
    <w:rsid w:val="00D46758"/>
    <w:rsid w:val="00D46AA1"/>
    <w:rsid w:val="00D46EC9"/>
    <w:rsid w:val="00D471D1"/>
    <w:rsid w:val="00D47292"/>
    <w:rsid w:val="00D477E0"/>
    <w:rsid w:val="00D4791C"/>
    <w:rsid w:val="00D47937"/>
    <w:rsid w:val="00D47A40"/>
    <w:rsid w:val="00D47AC4"/>
    <w:rsid w:val="00D47C3A"/>
    <w:rsid w:val="00D47DB2"/>
    <w:rsid w:val="00D47DE3"/>
    <w:rsid w:val="00D47E6B"/>
    <w:rsid w:val="00D5027A"/>
    <w:rsid w:val="00D502F1"/>
    <w:rsid w:val="00D5056B"/>
    <w:rsid w:val="00D5067F"/>
    <w:rsid w:val="00D506C0"/>
    <w:rsid w:val="00D506C2"/>
    <w:rsid w:val="00D50764"/>
    <w:rsid w:val="00D50ADD"/>
    <w:rsid w:val="00D50C63"/>
    <w:rsid w:val="00D51061"/>
    <w:rsid w:val="00D510E8"/>
    <w:rsid w:val="00D5136B"/>
    <w:rsid w:val="00D518A9"/>
    <w:rsid w:val="00D518E0"/>
    <w:rsid w:val="00D51A2B"/>
    <w:rsid w:val="00D51B19"/>
    <w:rsid w:val="00D51CC3"/>
    <w:rsid w:val="00D51DDA"/>
    <w:rsid w:val="00D51F7F"/>
    <w:rsid w:val="00D52051"/>
    <w:rsid w:val="00D520B3"/>
    <w:rsid w:val="00D5246A"/>
    <w:rsid w:val="00D525C2"/>
    <w:rsid w:val="00D5266A"/>
    <w:rsid w:val="00D5285A"/>
    <w:rsid w:val="00D52C37"/>
    <w:rsid w:val="00D52DF9"/>
    <w:rsid w:val="00D52E82"/>
    <w:rsid w:val="00D53151"/>
    <w:rsid w:val="00D53156"/>
    <w:rsid w:val="00D53201"/>
    <w:rsid w:val="00D5362D"/>
    <w:rsid w:val="00D5386C"/>
    <w:rsid w:val="00D539A7"/>
    <w:rsid w:val="00D53AB6"/>
    <w:rsid w:val="00D53CB8"/>
    <w:rsid w:val="00D53D5B"/>
    <w:rsid w:val="00D53D8D"/>
    <w:rsid w:val="00D54072"/>
    <w:rsid w:val="00D54338"/>
    <w:rsid w:val="00D544CC"/>
    <w:rsid w:val="00D5458F"/>
    <w:rsid w:val="00D546D4"/>
    <w:rsid w:val="00D54775"/>
    <w:rsid w:val="00D54C0D"/>
    <w:rsid w:val="00D54CD2"/>
    <w:rsid w:val="00D54E00"/>
    <w:rsid w:val="00D54EDB"/>
    <w:rsid w:val="00D55009"/>
    <w:rsid w:val="00D55130"/>
    <w:rsid w:val="00D55557"/>
    <w:rsid w:val="00D5587C"/>
    <w:rsid w:val="00D559F8"/>
    <w:rsid w:val="00D55A08"/>
    <w:rsid w:val="00D55D9A"/>
    <w:rsid w:val="00D55DF4"/>
    <w:rsid w:val="00D55E9F"/>
    <w:rsid w:val="00D55FCF"/>
    <w:rsid w:val="00D56022"/>
    <w:rsid w:val="00D56103"/>
    <w:rsid w:val="00D561CC"/>
    <w:rsid w:val="00D5673B"/>
    <w:rsid w:val="00D567D3"/>
    <w:rsid w:val="00D568E1"/>
    <w:rsid w:val="00D568F4"/>
    <w:rsid w:val="00D5692A"/>
    <w:rsid w:val="00D56D4E"/>
    <w:rsid w:val="00D56D75"/>
    <w:rsid w:val="00D57351"/>
    <w:rsid w:val="00D574FC"/>
    <w:rsid w:val="00D57519"/>
    <w:rsid w:val="00D5759E"/>
    <w:rsid w:val="00D57693"/>
    <w:rsid w:val="00D5793A"/>
    <w:rsid w:val="00D57954"/>
    <w:rsid w:val="00D57B65"/>
    <w:rsid w:val="00D57BAB"/>
    <w:rsid w:val="00D57C54"/>
    <w:rsid w:val="00D57CE6"/>
    <w:rsid w:val="00D57E12"/>
    <w:rsid w:val="00D605D6"/>
    <w:rsid w:val="00D606E4"/>
    <w:rsid w:val="00D60722"/>
    <w:rsid w:val="00D60913"/>
    <w:rsid w:val="00D60A56"/>
    <w:rsid w:val="00D60ACB"/>
    <w:rsid w:val="00D60E9B"/>
    <w:rsid w:val="00D60F35"/>
    <w:rsid w:val="00D61191"/>
    <w:rsid w:val="00D614DF"/>
    <w:rsid w:val="00D6159C"/>
    <w:rsid w:val="00D61607"/>
    <w:rsid w:val="00D617E1"/>
    <w:rsid w:val="00D6193E"/>
    <w:rsid w:val="00D619A1"/>
    <w:rsid w:val="00D619B3"/>
    <w:rsid w:val="00D61D7A"/>
    <w:rsid w:val="00D626D4"/>
    <w:rsid w:val="00D62831"/>
    <w:rsid w:val="00D62E57"/>
    <w:rsid w:val="00D63134"/>
    <w:rsid w:val="00D63211"/>
    <w:rsid w:val="00D63284"/>
    <w:rsid w:val="00D6355F"/>
    <w:rsid w:val="00D63738"/>
    <w:rsid w:val="00D637EA"/>
    <w:rsid w:val="00D6383F"/>
    <w:rsid w:val="00D639AF"/>
    <w:rsid w:val="00D63B35"/>
    <w:rsid w:val="00D63BEC"/>
    <w:rsid w:val="00D63C83"/>
    <w:rsid w:val="00D63EA9"/>
    <w:rsid w:val="00D63F69"/>
    <w:rsid w:val="00D6401D"/>
    <w:rsid w:val="00D6425E"/>
    <w:rsid w:val="00D6443E"/>
    <w:rsid w:val="00D6453A"/>
    <w:rsid w:val="00D64677"/>
    <w:rsid w:val="00D648DF"/>
    <w:rsid w:val="00D64984"/>
    <w:rsid w:val="00D649D0"/>
    <w:rsid w:val="00D64A6E"/>
    <w:rsid w:val="00D64BF0"/>
    <w:rsid w:val="00D64CEB"/>
    <w:rsid w:val="00D650C1"/>
    <w:rsid w:val="00D655E7"/>
    <w:rsid w:val="00D656DE"/>
    <w:rsid w:val="00D656F8"/>
    <w:rsid w:val="00D65A5A"/>
    <w:rsid w:val="00D65A91"/>
    <w:rsid w:val="00D65BBF"/>
    <w:rsid w:val="00D65C93"/>
    <w:rsid w:val="00D65DCE"/>
    <w:rsid w:val="00D66030"/>
    <w:rsid w:val="00D661AB"/>
    <w:rsid w:val="00D66259"/>
    <w:rsid w:val="00D6657D"/>
    <w:rsid w:val="00D666B7"/>
    <w:rsid w:val="00D667A4"/>
    <w:rsid w:val="00D671A2"/>
    <w:rsid w:val="00D6729D"/>
    <w:rsid w:val="00D673A7"/>
    <w:rsid w:val="00D673EF"/>
    <w:rsid w:val="00D675B0"/>
    <w:rsid w:val="00D67733"/>
    <w:rsid w:val="00D6788E"/>
    <w:rsid w:val="00D678EE"/>
    <w:rsid w:val="00D70069"/>
    <w:rsid w:val="00D70189"/>
    <w:rsid w:val="00D701AC"/>
    <w:rsid w:val="00D701F7"/>
    <w:rsid w:val="00D702EB"/>
    <w:rsid w:val="00D7042F"/>
    <w:rsid w:val="00D7053B"/>
    <w:rsid w:val="00D70610"/>
    <w:rsid w:val="00D70732"/>
    <w:rsid w:val="00D70733"/>
    <w:rsid w:val="00D70973"/>
    <w:rsid w:val="00D70D61"/>
    <w:rsid w:val="00D71033"/>
    <w:rsid w:val="00D711EB"/>
    <w:rsid w:val="00D7137F"/>
    <w:rsid w:val="00D71595"/>
    <w:rsid w:val="00D71661"/>
    <w:rsid w:val="00D7166C"/>
    <w:rsid w:val="00D7196F"/>
    <w:rsid w:val="00D71B1C"/>
    <w:rsid w:val="00D71FF3"/>
    <w:rsid w:val="00D72017"/>
    <w:rsid w:val="00D7217F"/>
    <w:rsid w:val="00D72474"/>
    <w:rsid w:val="00D7247E"/>
    <w:rsid w:val="00D72564"/>
    <w:rsid w:val="00D72848"/>
    <w:rsid w:val="00D72A25"/>
    <w:rsid w:val="00D72D3F"/>
    <w:rsid w:val="00D72DCA"/>
    <w:rsid w:val="00D72E97"/>
    <w:rsid w:val="00D7311A"/>
    <w:rsid w:val="00D731A5"/>
    <w:rsid w:val="00D732A1"/>
    <w:rsid w:val="00D73577"/>
    <w:rsid w:val="00D73584"/>
    <w:rsid w:val="00D7361F"/>
    <w:rsid w:val="00D737BD"/>
    <w:rsid w:val="00D738BB"/>
    <w:rsid w:val="00D738E5"/>
    <w:rsid w:val="00D73A4A"/>
    <w:rsid w:val="00D73B76"/>
    <w:rsid w:val="00D74188"/>
    <w:rsid w:val="00D742EA"/>
    <w:rsid w:val="00D7449D"/>
    <w:rsid w:val="00D7458A"/>
    <w:rsid w:val="00D747DA"/>
    <w:rsid w:val="00D747EC"/>
    <w:rsid w:val="00D748A1"/>
    <w:rsid w:val="00D74985"/>
    <w:rsid w:val="00D74B3C"/>
    <w:rsid w:val="00D74C81"/>
    <w:rsid w:val="00D75258"/>
    <w:rsid w:val="00D75700"/>
    <w:rsid w:val="00D75734"/>
    <w:rsid w:val="00D75873"/>
    <w:rsid w:val="00D75901"/>
    <w:rsid w:val="00D75A8F"/>
    <w:rsid w:val="00D75AE4"/>
    <w:rsid w:val="00D75AF7"/>
    <w:rsid w:val="00D75E49"/>
    <w:rsid w:val="00D76071"/>
    <w:rsid w:val="00D760CD"/>
    <w:rsid w:val="00D76153"/>
    <w:rsid w:val="00D7640E"/>
    <w:rsid w:val="00D7649E"/>
    <w:rsid w:val="00D766A8"/>
    <w:rsid w:val="00D766E1"/>
    <w:rsid w:val="00D76951"/>
    <w:rsid w:val="00D769D5"/>
    <w:rsid w:val="00D769DA"/>
    <w:rsid w:val="00D76A61"/>
    <w:rsid w:val="00D76EC5"/>
    <w:rsid w:val="00D77246"/>
    <w:rsid w:val="00D77541"/>
    <w:rsid w:val="00D77598"/>
    <w:rsid w:val="00D77796"/>
    <w:rsid w:val="00D77856"/>
    <w:rsid w:val="00D779EF"/>
    <w:rsid w:val="00D77A1D"/>
    <w:rsid w:val="00D77AB0"/>
    <w:rsid w:val="00D77AEB"/>
    <w:rsid w:val="00D77D66"/>
    <w:rsid w:val="00D77DC3"/>
    <w:rsid w:val="00D77F65"/>
    <w:rsid w:val="00D77F90"/>
    <w:rsid w:val="00D80150"/>
    <w:rsid w:val="00D80418"/>
    <w:rsid w:val="00D8047B"/>
    <w:rsid w:val="00D805D5"/>
    <w:rsid w:val="00D8097D"/>
    <w:rsid w:val="00D80BC8"/>
    <w:rsid w:val="00D80E70"/>
    <w:rsid w:val="00D81060"/>
    <w:rsid w:val="00D8113C"/>
    <w:rsid w:val="00D8122C"/>
    <w:rsid w:val="00D81344"/>
    <w:rsid w:val="00D813B2"/>
    <w:rsid w:val="00D816FE"/>
    <w:rsid w:val="00D81733"/>
    <w:rsid w:val="00D81811"/>
    <w:rsid w:val="00D81BC9"/>
    <w:rsid w:val="00D81BD7"/>
    <w:rsid w:val="00D81D52"/>
    <w:rsid w:val="00D82086"/>
    <w:rsid w:val="00D821C7"/>
    <w:rsid w:val="00D8228A"/>
    <w:rsid w:val="00D8269A"/>
    <w:rsid w:val="00D8292E"/>
    <w:rsid w:val="00D829E3"/>
    <w:rsid w:val="00D82BFD"/>
    <w:rsid w:val="00D82EEC"/>
    <w:rsid w:val="00D82F78"/>
    <w:rsid w:val="00D82FD1"/>
    <w:rsid w:val="00D8318F"/>
    <w:rsid w:val="00D831F0"/>
    <w:rsid w:val="00D833F0"/>
    <w:rsid w:val="00D838FF"/>
    <w:rsid w:val="00D8395B"/>
    <w:rsid w:val="00D83A2D"/>
    <w:rsid w:val="00D83AB1"/>
    <w:rsid w:val="00D83C03"/>
    <w:rsid w:val="00D83E27"/>
    <w:rsid w:val="00D83F63"/>
    <w:rsid w:val="00D840B4"/>
    <w:rsid w:val="00D840F6"/>
    <w:rsid w:val="00D84313"/>
    <w:rsid w:val="00D84B82"/>
    <w:rsid w:val="00D84FF4"/>
    <w:rsid w:val="00D85113"/>
    <w:rsid w:val="00D85330"/>
    <w:rsid w:val="00D8554F"/>
    <w:rsid w:val="00D85774"/>
    <w:rsid w:val="00D859D5"/>
    <w:rsid w:val="00D85D44"/>
    <w:rsid w:val="00D85F91"/>
    <w:rsid w:val="00D862AE"/>
    <w:rsid w:val="00D862D5"/>
    <w:rsid w:val="00D863B3"/>
    <w:rsid w:val="00D864A5"/>
    <w:rsid w:val="00D869B2"/>
    <w:rsid w:val="00D86A3B"/>
    <w:rsid w:val="00D86C5F"/>
    <w:rsid w:val="00D86CDC"/>
    <w:rsid w:val="00D86D55"/>
    <w:rsid w:val="00D86DC5"/>
    <w:rsid w:val="00D86DCF"/>
    <w:rsid w:val="00D86E39"/>
    <w:rsid w:val="00D86F6E"/>
    <w:rsid w:val="00D86F9E"/>
    <w:rsid w:val="00D87031"/>
    <w:rsid w:val="00D870A1"/>
    <w:rsid w:val="00D8713F"/>
    <w:rsid w:val="00D871E9"/>
    <w:rsid w:val="00D87234"/>
    <w:rsid w:val="00D872BD"/>
    <w:rsid w:val="00D8730D"/>
    <w:rsid w:val="00D8745E"/>
    <w:rsid w:val="00D87577"/>
    <w:rsid w:val="00D87933"/>
    <w:rsid w:val="00D879C1"/>
    <w:rsid w:val="00D879C4"/>
    <w:rsid w:val="00D87A0E"/>
    <w:rsid w:val="00D87C2A"/>
    <w:rsid w:val="00D87DE0"/>
    <w:rsid w:val="00D87E41"/>
    <w:rsid w:val="00D9008F"/>
    <w:rsid w:val="00D9020E"/>
    <w:rsid w:val="00D906EC"/>
    <w:rsid w:val="00D9072B"/>
    <w:rsid w:val="00D90768"/>
    <w:rsid w:val="00D90A38"/>
    <w:rsid w:val="00D90A53"/>
    <w:rsid w:val="00D90AE5"/>
    <w:rsid w:val="00D90AFE"/>
    <w:rsid w:val="00D90B34"/>
    <w:rsid w:val="00D90B75"/>
    <w:rsid w:val="00D90BD3"/>
    <w:rsid w:val="00D91055"/>
    <w:rsid w:val="00D91140"/>
    <w:rsid w:val="00D91338"/>
    <w:rsid w:val="00D91476"/>
    <w:rsid w:val="00D9149C"/>
    <w:rsid w:val="00D914B8"/>
    <w:rsid w:val="00D9154B"/>
    <w:rsid w:val="00D91643"/>
    <w:rsid w:val="00D919D8"/>
    <w:rsid w:val="00D91B36"/>
    <w:rsid w:val="00D91BE5"/>
    <w:rsid w:val="00D91BFB"/>
    <w:rsid w:val="00D91C21"/>
    <w:rsid w:val="00D91CC5"/>
    <w:rsid w:val="00D91D20"/>
    <w:rsid w:val="00D91E39"/>
    <w:rsid w:val="00D91ED0"/>
    <w:rsid w:val="00D91EEA"/>
    <w:rsid w:val="00D91F31"/>
    <w:rsid w:val="00D921DD"/>
    <w:rsid w:val="00D928F6"/>
    <w:rsid w:val="00D92BAC"/>
    <w:rsid w:val="00D92C56"/>
    <w:rsid w:val="00D92CB5"/>
    <w:rsid w:val="00D92CE0"/>
    <w:rsid w:val="00D92DFD"/>
    <w:rsid w:val="00D9307B"/>
    <w:rsid w:val="00D931CC"/>
    <w:rsid w:val="00D9328C"/>
    <w:rsid w:val="00D932CD"/>
    <w:rsid w:val="00D93489"/>
    <w:rsid w:val="00D935D3"/>
    <w:rsid w:val="00D9370C"/>
    <w:rsid w:val="00D93761"/>
    <w:rsid w:val="00D938AF"/>
    <w:rsid w:val="00D939F9"/>
    <w:rsid w:val="00D93D16"/>
    <w:rsid w:val="00D93DA8"/>
    <w:rsid w:val="00D93F2D"/>
    <w:rsid w:val="00D941D1"/>
    <w:rsid w:val="00D9437C"/>
    <w:rsid w:val="00D94564"/>
    <w:rsid w:val="00D946A3"/>
    <w:rsid w:val="00D9489C"/>
    <w:rsid w:val="00D94A2B"/>
    <w:rsid w:val="00D94AC5"/>
    <w:rsid w:val="00D94B31"/>
    <w:rsid w:val="00D94BC3"/>
    <w:rsid w:val="00D94D7D"/>
    <w:rsid w:val="00D9559F"/>
    <w:rsid w:val="00D95705"/>
    <w:rsid w:val="00D95848"/>
    <w:rsid w:val="00D95860"/>
    <w:rsid w:val="00D959D3"/>
    <w:rsid w:val="00D95CA2"/>
    <w:rsid w:val="00D95D4C"/>
    <w:rsid w:val="00D95E7C"/>
    <w:rsid w:val="00D96140"/>
    <w:rsid w:val="00D9626C"/>
    <w:rsid w:val="00D962E9"/>
    <w:rsid w:val="00D963E5"/>
    <w:rsid w:val="00D964DD"/>
    <w:rsid w:val="00D96548"/>
    <w:rsid w:val="00D96599"/>
    <w:rsid w:val="00D965E5"/>
    <w:rsid w:val="00D9660C"/>
    <w:rsid w:val="00D96F36"/>
    <w:rsid w:val="00D97159"/>
    <w:rsid w:val="00D972D6"/>
    <w:rsid w:val="00D97304"/>
    <w:rsid w:val="00D97401"/>
    <w:rsid w:val="00D97448"/>
    <w:rsid w:val="00D97543"/>
    <w:rsid w:val="00D976A1"/>
    <w:rsid w:val="00D97BA9"/>
    <w:rsid w:val="00D97BB1"/>
    <w:rsid w:val="00D97EBD"/>
    <w:rsid w:val="00D97F72"/>
    <w:rsid w:val="00DA0154"/>
    <w:rsid w:val="00DA019F"/>
    <w:rsid w:val="00DA03D7"/>
    <w:rsid w:val="00DA07D6"/>
    <w:rsid w:val="00DA0846"/>
    <w:rsid w:val="00DA0AF7"/>
    <w:rsid w:val="00DA0BE0"/>
    <w:rsid w:val="00DA0C0E"/>
    <w:rsid w:val="00DA11D6"/>
    <w:rsid w:val="00DA11E1"/>
    <w:rsid w:val="00DA1238"/>
    <w:rsid w:val="00DA124A"/>
    <w:rsid w:val="00DA1362"/>
    <w:rsid w:val="00DA1AB4"/>
    <w:rsid w:val="00DA1ED0"/>
    <w:rsid w:val="00DA210A"/>
    <w:rsid w:val="00DA2202"/>
    <w:rsid w:val="00DA260A"/>
    <w:rsid w:val="00DA265F"/>
    <w:rsid w:val="00DA29DD"/>
    <w:rsid w:val="00DA318B"/>
    <w:rsid w:val="00DA3409"/>
    <w:rsid w:val="00DA3607"/>
    <w:rsid w:val="00DA36F9"/>
    <w:rsid w:val="00DA3823"/>
    <w:rsid w:val="00DA3D25"/>
    <w:rsid w:val="00DA3F28"/>
    <w:rsid w:val="00DA4217"/>
    <w:rsid w:val="00DA438C"/>
    <w:rsid w:val="00DA466E"/>
    <w:rsid w:val="00DA4682"/>
    <w:rsid w:val="00DA4831"/>
    <w:rsid w:val="00DA4840"/>
    <w:rsid w:val="00DA48B9"/>
    <w:rsid w:val="00DA4919"/>
    <w:rsid w:val="00DA4972"/>
    <w:rsid w:val="00DA4BDB"/>
    <w:rsid w:val="00DA4E9E"/>
    <w:rsid w:val="00DA5024"/>
    <w:rsid w:val="00DA5177"/>
    <w:rsid w:val="00DA5178"/>
    <w:rsid w:val="00DA51AC"/>
    <w:rsid w:val="00DA537A"/>
    <w:rsid w:val="00DA53CC"/>
    <w:rsid w:val="00DA5468"/>
    <w:rsid w:val="00DA550E"/>
    <w:rsid w:val="00DA5637"/>
    <w:rsid w:val="00DA5873"/>
    <w:rsid w:val="00DA5894"/>
    <w:rsid w:val="00DA5B32"/>
    <w:rsid w:val="00DA5BB4"/>
    <w:rsid w:val="00DA5CE6"/>
    <w:rsid w:val="00DA5E04"/>
    <w:rsid w:val="00DA612D"/>
    <w:rsid w:val="00DA620C"/>
    <w:rsid w:val="00DA63BD"/>
    <w:rsid w:val="00DA6477"/>
    <w:rsid w:val="00DA6509"/>
    <w:rsid w:val="00DA651B"/>
    <w:rsid w:val="00DA65BA"/>
    <w:rsid w:val="00DA6752"/>
    <w:rsid w:val="00DA67FB"/>
    <w:rsid w:val="00DA6888"/>
    <w:rsid w:val="00DA6DAB"/>
    <w:rsid w:val="00DA6E8E"/>
    <w:rsid w:val="00DA6F30"/>
    <w:rsid w:val="00DA6FD1"/>
    <w:rsid w:val="00DA71B9"/>
    <w:rsid w:val="00DA740B"/>
    <w:rsid w:val="00DA7610"/>
    <w:rsid w:val="00DA775E"/>
    <w:rsid w:val="00DA782F"/>
    <w:rsid w:val="00DA786C"/>
    <w:rsid w:val="00DA789A"/>
    <w:rsid w:val="00DA7915"/>
    <w:rsid w:val="00DA7969"/>
    <w:rsid w:val="00DA7C03"/>
    <w:rsid w:val="00DA7DFB"/>
    <w:rsid w:val="00DA7F56"/>
    <w:rsid w:val="00DB0052"/>
    <w:rsid w:val="00DB0136"/>
    <w:rsid w:val="00DB01DA"/>
    <w:rsid w:val="00DB0381"/>
    <w:rsid w:val="00DB051E"/>
    <w:rsid w:val="00DB063A"/>
    <w:rsid w:val="00DB08A7"/>
    <w:rsid w:val="00DB090D"/>
    <w:rsid w:val="00DB0B60"/>
    <w:rsid w:val="00DB0BE1"/>
    <w:rsid w:val="00DB0CB9"/>
    <w:rsid w:val="00DB0D2B"/>
    <w:rsid w:val="00DB0DAA"/>
    <w:rsid w:val="00DB0DE4"/>
    <w:rsid w:val="00DB0E72"/>
    <w:rsid w:val="00DB0EB3"/>
    <w:rsid w:val="00DB14A9"/>
    <w:rsid w:val="00DB1DC0"/>
    <w:rsid w:val="00DB1F74"/>
    <w:rsid w:val="00DB22A7"/>
    <w:rsid w:val="00DB24F7"/>
    <w:rsid w:val="00DB26EB"/>
    <w:rsid w:val="00DB283F"/>
    <w:rsid w:val="00DB2A50"/>
    <w:rsid w:val="00DB2A7D"/>
    <w:rsid w:val="00DB2C27"/>
    <w:rsid w:val="00DB2E47"/>
    <w:rsid w:val="00DB30E8"/>
    <w:rsid w:val="00DB3264"/>
    <w:rsid w:val="00DB33A1"/>
    <w:rsid w:val="00DB36BB"/>
    <w:rsid w:val="00DB37C3"/>
    <w:rsid w:val="00DB38D6"/>
    <w:rsid w:val="00DB39BC"/>
    <w:rsid w:val="00DB3E1F"/>
    <w:rsid w:val="00DB4002"/>
    <w:rsid w:val="00DB4023"/>
    <w:rsid w:val="00DB418D"/>
    <w:rsid w:val="00DB45CA"/>
    <w:rsid w:val="00DB462C"/>
    <w:rsid w:val="00DB4A65"/>
    <w:rsid w:val="00DB4D49"/>
    <w:rsid w:val="00DB4D7C"/>
    <w:rsid w:val="00DB4D81"/>
    <w:rsid w:val="00DB4DF2"/>
    <w:rsid w:val="00DB4E61"/>
    <w:rsid w:val="00DB52B6"/>
    <w:rsid w:val="00DB5382"/>
    <w:rsid w:val="00DB545A"/>
    <w:rsid w:val="00DB55DB"/>
    <w:rsid w:val="00DB569C"/>
    <w:rsid w:val="00DB6399"/>
    <w:rsid w:val="00DB646D"/>
    <w:rsid w:val="00DB6500"/>
    <w:rsid w:val="00DB66A7"/>
    <w:rsid w:val="00DB69D6"/>
    <w:rsid w:val="00DB6CD5"/>
    <w:rsid w:val="00DB6D2B"/>
    <w:rsid w:val="00DB6DAB"/>
    <w:rsid w:val="00DB6DB0"/>
    <w:rsid w:val="00DB6DBC"/>
    <w:rsid w:val="00DB6EEA"/>
    <w:rsid w:val="00DB727A"/>
    <w:rsid w:val="00DB76D8"/>
    <w:rsid w:val="00DB77A8"/>
    <w:rsid w:val="00DB7DEF"/>
    <w:rsid w:val="00DB7E92"/>
    <w:rsid w:val="00DB7EE0"/>
    <w:rsid w:val="00DB7F49"/>
    <w:rsid w:val="00DC01C7"/>
    <w:rsid w:val="00DC0381"/>
    <w:rsid w:val="00DC06AF"/>
    <w:rsid w:val="00DC0ABE"/>
    <w:rsid w:val="00DC0AD9"/>
    <w:rsid w:val="00DC0D3B"/>
    <w:rsid w:val="00DC0F45"/>
    <w:rsid w:val="00DC1150"/>
    <w:rsid w:val="00DC12BC"/>
    <w:rsid w:val="00DC144E"/>
    <w:rsid w:val="00DC169C"/>
    <w:rsid w:val="00DC16E9"/>
    <w:rsid w:val="00DC1701"/>
    <w:rsid w:val="00DC1A37"/>
    <w:rsid w:val="00DC1E12"/>
    <w:rsid w:val="00DC222F"/>
    <w:rsid w:val="00DC224E"/>
    <w:rsid w:val="00DC2286"/>
    <w:rsid w:val="00DC253A"/>
    <w:rsid w:val="00DC2541"/>
    <w:rsid w:val="00DC273B"/>
    <w:rsid w:val="00DC27D8"/>
    <w:rsid w:val="00DC280E"/>
    <w:rsid w:val="00DC2850"/>
    <w:rsid w:val="00DC29E7"/>
    <w:rsid w:val="00DC2ED3"/>
    <w:rsid w:val="00DC30C9"/>
    <w:rsid w:val="00DC3239"/>
    <w:rsid w:val="00DC337C"/>
    <w:rsid w:val="00DC3800"/>
    <w:rsid w:val="00DC38B2"/>
    <w:rsid w:val="00DC3AD5"/>
    <w:rsid w:val="00DC41BF"/>
    <w:rsid w:val="00DC4210"/>
    <w:rsid w:val="00DC48EE"/>
    <w:rsid w:val="00DC4A4B"/>
    <w:rsid w:val="00DC4DA9"/>
    <w:rsid w:val="00DC50C0"/>
    <w:rsid w:val="00DC50D4"/>
    <w:rsid w:val="00DC527E"/>
    <w:rsid w:val="00DC5361"/>
    <w:rsid w:val="00DC53EE"/>
    <w:rsid w:val="00DC562D"/>
    <w:rsid w:val="00DC59FA"/>
    <w:rsid w:val="00DC5A93"/>
    <w:rsid w:val="00DC5B30"/>
    <w:rsid w:val="00DC5C49"/>
    <w:rsid w:val="00DC5C8E"/>
    <w:rsid w:val="00DC5E23"/>
    <w:rsid w:val="00DC5E74"/>
    <w:rsid w:val="00DC5FC6"/>
    <w:rsid w:val="00DC604B"/>
    <w:rsid w:val="00DC62C9"/>
    <w:rsid w:val="00DC6338"/>
    <w:rsid w:val="00DC634B"/>
    <w:rsid w:val="00DC638B"/>
    <w:rsid w:val="00DC64B3"/>
    <w:rsid w:val="00DC65FB"/>
    <w:rsid w:val="00DC6616"/>
    <w:rsid w:val="00DC689F"/>
    <w:rsid w:val="00DC69D3"/>
    <w:rsid w:val="00DC6B12"/>
    <w:rsid w:val="00DC6B53"/>
    <w:rsid w:val="00DC6BB8"/>
    <w:rsid w:val="00DC6C5F"/>
    <w:rsid w:val="00DC7102"/>
    <w:rsid w:val="00DC7248"/>
    <w:rsid w:val="00DC732A"/>
    <w:rsid w:val="00DC7387"/>
    <w:rsid w:val="00DC77A3"/>
    <w:rsid w:val="00DC7A7B"/>
    <w:rsid w:val="00DC7E30"/>
    <w:rsid w:val="00DC7EB0"/>
    <w:rsid w:val="00DD0064"/>
    <w:rsid w:val="00DD01DB"/>
    <w:rsid w:val="00DD0332"/>
    <w:rsid w:val="00DD03DD"/>
    <w:rsid w:val="00DD0593"/>
    <w:rsid w:val="00DD0A19"/>
    <w:rsid w:val="00DD0A51"/>
    <w:rsid w:val="00DD0D3D"/>
    <w:rsid w:val="00DD111D"/>
    <w:rsid w:val="00DD138A"/>
    <w:rsid w:val="00DD1B22"/>
    <w:rsid w:val="00DD1D16"/>
    <w:rsid w:val="00DD1D31"/>
    <w:rsid w:val="00DD1F1B"/>
    <w:rsid w:val="00DD2198"/>
    <w:rsid w:val="00DD2395"/>
    <w:rsid w:val="00DD2477"/>
    <w:rsid w:val="00DD2537"/>
    <w:rsid w:val="00DD27DB"/>
    <w:rsid w:val="00DD283F"/>
    <w:rsid w:val="00DD287B"/>
    <w:rsid w:val="00DD2885"/>
    <w:rsid w:val="00DD2AA9"/>
    <w:rsid w:val="00DD2C84"/>
    <w:rsid w:val="00DD2E78"/>
    <w:rsid w:val="00DD2ED5"/>
    <w:rsid w:val="00DD2F87"/>
    <w:rsid w:val="00DD3019"/>
    <w:rsid w:val="00DD33B0"/>
    <w:rsid w:val="00DD352D"/>
    <w:rsid w:val="00DD3585"/>
    <w:rsid w:val="00DD39CF"/>
    <w:rsid w:val="00DD3A2E"/>
    <w:rsid w:val="00DD3A91"/>
    <w:rsid w:val="00DD3CC9"/>
    <w:rsid w:val="00DD3CED"/>
    <w:rsid w:val="00DD3CF8"/>
    <w:rsid w:val="00DD3DA3"/>
    <w:rsid w:val="00DD3EE1"/>
    <w:rsid w:val="00DD3F49"/>
    <w:rsid w:val="00DD43F4"/>
    <w:rsid w:val="00DD46CE"/>
    <w:rsid w:val="00DD48FC"/>
    <w:rsid w:val="00DD4AE1"/>
    <w:rsid w:val="00DD4AF1"/>
    <w:rsid w:val="00DD4CEB"/>
    <w:rsid w:val="00DD5263"/>
    <w:rsid w:val="00DD52CE"/>
    <w:rsid w:val="00DD55E7"/>
    <w:rsid w:val="00DD58C3"/>
    <w:rsid w:val="00DD5931"/>
    <w:rsid w:val="00DD5A1D"/>
    <w:rsid w:val="00DD5AB4"/>
    <w:rsid w:val="00DD5C25"/>
    <w:rsid w:val="00DD5C6F"/>
    <w:rsid w:val="00DD5C70"/>
    <w:rsid w:val="00DD6235"/>
    <w:rsid w:val="00DD633A"/>
    <w:rsid w:val="00DD6597"/>
    <w:rsid w:val="00DD6647"/>
    <w:rsid w:val="00DD6C14"/>
    <w:rsid w:val="00DD6C5A"/>
    <w:rsid w:val="00DD6CA5"/>
    <w:rsid w:val="00DD6DC7"/>
    <w:rsid w:val="00DD6ECA"/>
    <w:rsid w:val="00DD7305"/>
    <w:rsid w:val="00DD748A"/>
    <w:rsid w:val="00DD75A6"/>
    <w:rsid w:val="00DD7646"/>
    <w:rsid w:val="00DD7692"/>
    <w:rsid w:val="00DD79CF"/>
    <w:rsid w:val="00DD7A31"/>
    <w:rsid w:val="00DD7D2C"/>
    <w:rsid w:val="00DD7DCC"/>
    <w:rsid w:val="00DE00BA"/>
    <w:rsid w:val="00DE0296"/>
    <w:rsid w:val="00DE043D"/>
    <w:rsid w:val="00DE0480"/>
    <w:rsid w:val="00DE0AD0"/>
    <w:rsid w:val="00DE0B0C"/>
    <w:rsid w:val="00DE0B8A"/>
    <w:rsid w:val="00DE0F67"/>
    <w:rsid w:val="00DE1006"/>
    <w:rsid w:val="00DE1034"/>
    <w:rsid w:val="00DE1041"/>
    <w:rsid w:val="00DE10C5"/>
    <w:rsid w:val="00DE11DF"/>
    <w:rsid w:val="00DE11E7"/>
    <w:rsid w:val="00DE1286"/>
    <w:rsid w:val="00DE12B0"/>
    <w:rsid w:val="00DE1596"/>
    <w:rsid w:val="00DE19C3"/>
    <w:rsid w:val="00DE1CC8"/>
    <w:rsid w:val="00DE1D7C"/>
    <w:rsid w:val="00DE1DB2"/>
    <w:rsid w:val="00DE1DEE"/>
    <w:rsid w:val="00DE21DF"/>
    <w:rsid w:val="00DE2435"/>
    <w:rsid w:val="00DE2550"/>
    <w:rsid w:val="00DE25DE"/>
    <w:rsid w:val="00DE2797"/>
    <w:rsid w:val="00DE27A7"/>
    <w:rsid w:val="00DE2867"/>
    <w:rsid w:val="00DE2937"/>
    <w:rsid w:val="00DE29A3"/>
    <w:rsid w:val="00DE2AC6"/>
    <w:rsid w:val="00DE2B06"/>
    <w:rsid w:val="00DE2E7B"/>
    <w:rsid w:val="00DE2EE5"/>
    <w:rsid w:val="00DE2F88"/>
    <w:rsid w:val="00DE3086"/>
    <w:rsid w:val="00DE314C"/>
    <w:rsid w:val="00DE31C8"/>
    <w:rsid w:val="00DE323E"/>
    <w:rsid w:val="00DE3416"/>
    <w:rsid w:val="00DE35D4"/>
    <w:rsid w:val="00DE3939"/>
    <w:rsid w:val="00DE3C22"/>
    <w:rsid w:val="00DE3DF5"/>
    <w:rsid w:val="00DE3EB6"/>
    <w:rsid w:val="00DE3F53"/>
    <w:rsid w:val="00DE3FE2"/>
    <w:rsid w:val="00DE450F"/>
    <w:rsid w:val="00DE456E"/>
    <w:rsid w:val="00DE4855"/>
    <w:rsid w:val="00DE49B6"/>
    <w:rsid w:val="00DE4A94"/>
    <w:rsid w:val="00DE4E28"/>
    <w:rsid w:val="00DE59DB"/>
    <w:rsid w:val="00DE5BE7"/>
    <w:rsid w:val="00DE5E03"/>
    <w:rsid w:val="00DE5E17"/>
    <w:rsid w:val="00DE5E60"/>
    <w:rsid w:val="00DE5EA0"/>
    <w:rsid w:val="00DE5EF5"/>
    <w:rsid w:val="00DE5F0B"/>
    <w:rsid w:val="00DE5F16"/>
    <w:rsid w:val="00DE60CC"/>
    <w:rsid w:val="00DE60F3"/>
    <w:rsid w:val="00DE6267"/>
    <w:rsid w:val="00DE6570"/>
    <w:rsid w:val="00DE659F"/>
    <w:rsid w:val="00DE65CB"/>
    <w:rsid w:val="00DE6704"/>
    <w:rsid w:val="00DE69E5"/>
    <w:rsid w:val="00DE6B9D"/>
    <w:rsid w:val="00DE6BE3"/>
    <w:rsid w:val="00DE6CF3"/>
    <w:rsid w:val="00DE6E11"/>
    <w:rsid w:val="00DE6FB3"/>
    <w:rsid w:val="00DE700B"/>
    <w:rsid w:val="00DE7082"/>
    <w:rsid w:val="00DE70A6"/>
    <w:rsid w:val="00DE7184"/>
    <w:rsid w:val="00DE744D"/>
    <w:rsid w:val="00DE75A9"/>
    <w:rsid w:val="00DE778E"/>
    <w:rsid w:val="00DE79DE"/>
    <w:rsid w:val="00DE7A2A"/>
    <w:rsid w:val="00DE7A96"/>
    <w:rsid w:val="00DE7B05"/>
    <w:rsid w:val="00DE7B43"/>
    <w:rsid w:val="00DE7B96"/>
    <w:rsid w:val="00DE7D6B"/>
    <w:rsid w:val="00DE7D78"/>
    <w:rsid w:val="00DE7E51"/>
    <w:rsid w:val="00DE7EF0"/>
    <w:rsid w:val="00DF0063"/>
    <w:rsid w:val="00DF020D"/>
    <w:rsid w:val="00DF02D2"/>
    <w:rsid w:val="00DF041A"/>
    <w:rsid w:val="00DF05C1"/>
    <w:rsid w:val="00DF06C8"/>
    <w:rsid w:val="00DF077C"/>
    <w:rsid w:val="00DF0972"/>
    <w:rsid w:val="00DF0A56"/>
    <w:rsid w:val="00DF0EC2"/>
    <w:rsid w:val="00DF1081"/>
    <w:rsid w:val="00DF141D"/>
    <w:rsid w:val="00DF14B1"/>
    <w:rsid w:val="00DF1545"/>
    <w:rsid w:val="00DF16E5"/>
    <w:rsid w:val="00DF1826"/>
    <w:rsid w:val="00DF18D6"/>
    <w:rsid w:val="00DF18E8"/>
    <w:rsid w:val="00DF190B"/>
    <w:rsid w:val="00DF192D"/>
    <w:rsid w:val="00DF1944"/>
    <w:rsid w:val="00DF1973"/>
    <w:rsid w:val="00DF1B9B"/>
    <w:rsid w:val="00DF1BCC"/>
    <w:rsid w:val="00DF1FA1"/>
    <w:rsid w:val="00DF2106"/>
    <w:rsid w:val="00DF2202"/>
    <w:rsid w:val="00DF2250"/>
    <w:rsid w:val="00DF24A8"/>
    <w:rsid w:val="00DF24F6"/>
    <w:rsid w:val="00DF2617"/>
    <w:rsid w:val="00DF285D"/>
    <w:rsid w:val="00DF2A06"/>
    <w:rsid w:val="00DF2C19"/>
    <w:rsid w:val="00DF2C20"/>
    <w:rsid w:val="00DF2D89"/>
    <w:rsid w:val="00DF2DE6"/>
    <w:rsid w:val="00DF2DEC"/>
    <w:rsid w:val="00DF339E"/>
    <w:rsid w:val="00DF34EE"/>
    <w:rsid w:val="00DF3508"/>
    <w:rsid w:val="00DF362B"/>
    <w:rsid w:val="00DF3945"/>
    <w:rsid w:val="00DF3B23"/>
    <w:rsid w:val="00DF3C09"/>
    <w:rsid w:val="00DF3C60"/>
    <w:rsid w:val="00DF404E"/>
    <w:rsid w:val="00DF4221"/>
    <w:rsid w:val="00DF4387"/>
    <w:rsid w:val="00DF4563"/>
    <w:rsid w:val="00DF485C"/>
    <w:rsid w:val="00DF4AAE"/>
    <w:rsid w:val="00DF4ADD"/>
    <w:rsid w:val="00DF4BB2"/>
    <w:rsid w:val="00DF4C4B"/>
    <w:rsid w:val="00DF4E50"/>
    <w:rsid w:val="00DF4E84"/>
    <w:rsid w:val="00DF5097"/>
    <w:rsid w:val="00DF524C"/>
    <w:rsid w:val="00DF5282"/>
    <w:rsid w:val="00DF536C"/>
    <w:rsid w:val="00DF54B4"/>
    <w:rsid w:val="00DF5541"/>
    <w:rsid w:val="00DF5560"/>
    <w:rsid w:val="00DF5B85"/>
    <w:rsid w:val="00DF5D86"/>
    <w:rsid w:val="00DF5E5E"/>
    <w:rsid w:val="00DF5EE7"/>
    <w:rsid w:val="00DF5FA2"/>
    <w:rsid w:val="00DF6944"/>
    <w:rsid w:val="00DF6E1D"/>
    <w:rsid w:val="00DF6F61"/>
    <w:rsid w:val="00DF70AC"/>
    <w:rsid w:val="00DF7153"/>
    <w:rsid w:val="00DF7164"/>
    <w:rsid w:val="00DF740A"/>
    <w:rsid w:val="00DF757C"/>
    <w:rsid w:val="00DF75B2"/>
    <w:rsid w:val="00DF772C"/>
    <w:rsid w:val="00DF78A9"/>
    <w:rsid w:val="00DF79D1"/>
    <w:rsid w:val="00DF7A97"/>
    <w:rsid w:val="00DF7D2F"/>
    <w:rsid w:val="00DF7D3D"/>
    <w:rsid w:val="00DF7D6A"/>
    <w:rsid w:val="00DF7E11"/>
    <w:rsid w:val="00DF7EA5"/>
    <w:rsid w:val="00E000B6"/>
    <w:rsid w:val="00E00314"/>
    <w:rsid w:val="00E003D6"/>
    <w:rsid w:val="00E00405"/>
    <w:rsid w:val="00E00418"/>
    <w:rsid w:val="00E008BA"/>
    <w:rsid w:val="00E008BC"/>
    <w:rsid w:val="00E00CA3"/>
    <w:rsid w:val="00E00D80"/>
    <w:rsid w:val="00E00DBA"/>
    <w:rsid w:val="00E00DF2"/>
    <w:rsid w:val="00E0122E"/>
    <w:rsid w:val="00E01274"/>
    <w:rsid w:val="00E01367"/>
    <w:rsid w:val="00E01370"/>
    <w:rsid w:val="00E01422"/>
    <w:rsid w:val="00E0186C"/>
    <w:rsid w:val="00E019AD"/>
    <w:rsid w:val="00E01A42"/>
    <w:rsid w:val="00E01BF3"/>
    <w:rsid w:val="00E01F48"/>
    <w:rsid w:val="00E0206B"/>
    <w:rsid w:val="00E0212E"/>
    <w:rsid w:val="00E028ED"/>
    <w:rsid w:val="00E0294D"/>
    <w:rsid w:val="00E029FE"/>
    <w:rsid w:val="00E02F53"/>
    <w:rsid w:val="00E030C1"/>
    <w:rsid w:val="00E03268"/>
    <w:rsid w:val="00E032B6"/>
    <w:rsid w:val="00E03409"/>
    <w:rsid w:val="00E0367C"/>
    <w:rsid w:val="00E03788"/>
    <w:rsid w:val="00E038F4"/>
    <w:rsid w:val="00E03A9E"/>
    <w:rsid w:val="00E03AD9"/>
    <w:rsid w:val="00E03B9E"/>
    <w:rsid w:val="00E03C68"/>
    <w:rsid w:val="00E03F3B"/>
    <w:rsid w:val="00E04011"/>
    <w:rsid w:val="00E04112"/>
    <w:rsid w:val="00E041E0"/>
    <w:rsid w:val="00E043BC"/>
    <w:rsid w:val="00E0465A"/>
    <w:rsid w:val="00E04944"/>
    <w:rsid w:val="00E049FB"/>
    <w:rsid w:val="00E04A84"/>
    <w:rsid w:val="00E04B03"/>
    <w:rsid w:val="00E04B62"/>
    <w:rsid w:val="00E04BBB"/>
    <w:rsid w:val="00E04C5E"/>
    <w:rsid w:val="00E04DC4"/>
    <w:rsid w:val="00E04DFE"/>
    <w:rsid w:val="00E04E82"/>
    <w:rsid w:val="00E04EC4"/>
    <w:rsid w:val="00E05825"/>
    <w:rsid w:val="00E05893"/>
    <w:rsid w:val="00E058EC"/>
    <w:rsid w:val="00E05BB7"/>
    <w:rsid w:val="00E05D7D"/>
    <w:rsid w:val="00E05E86"/>
    <w:rsid w:val="00E060F4"/>
    <w:rsid w:val="00E0612A"/>
    <w:rsid w:val="00E0636F"/>
    <w:rsid w:val="00E063CF"/>
    <w:rsid w:val="00E063E9"/>
    <w:rsid w:val="00E06423"/>
    <w:rsid w:val="00E0648D"/>
    <w:rsid w:val="00E0675E"/>
    <w:rsid w:val="00E0677C"/>
    <w:rsid w:val="00E06862"/>
    <w:rsid w:val="00E0686A"/>
    <w:rsid w:val="00E068B5"/>
    <w:rsid w:val="00E06AA3"/>
    <w:rsid w:val="00E06BBC"/>
    <w:rsid w:val="00E06D66"/>
    <w:rsid w:val="00E06E0E"/>
    <w:rsid w:val="00E06E9F"/>
    <w:rsid w:val="00E06F2F"/>
    <w:rsid w:val="00E07393"/>
    <w:rsid w:val="00E075BB"/>
    <w:rsid w:val="00E07650"/>
    <w:rsid w:val="00E077D4"/>
    <w:rsid w:val="00E07ACC"/>
    <w:rsid w:val="00E07D0B"/>
    <w:rsid w:val="00E07D53"/>
    <w:rsid w:val="00E07D97"/>
    <w:rsid w:val="00E07DDA"/>
    <w:rsid w:val="00E07E45"/>
    <w:rsid w:val="00E07E70"/>
    <w:rsid w:val="00E07EAA"/>
    <w:rsid w:val="00E10396"/>
    <w:rsid w:val="00E10514"/>
    <w:rsid w:val="00E1056C"/>
    <w:rsid w:val="00E1064A"/>
    <w:rsid w:val="00E10785"/>
    <w:rsid w:val="00E10827"/>
    <w:rsid w:val="00E10892"/>
    <w:rsid w:val="00E108C6"/>
    <w:rsid w:val="00E10910"/>
    <w:rsid w:val="00E10937"/>
    <w:rsid w:val="00E10D4B"/>
    <w:rsid w:val="00E10FCD"/>
    <w:rsid w:val="00E11020"/>
    <w:rsid w:val="00E11284"/>
    <w:rsid w:val="00E11585"/>
    <w:rsid w:val="00E118E1"/>
    <w:rsid w:val="00E119FC"/>
    <w:rsid w:val="00E11BD0"/>
    <w:rsid w:val="00E11F3C"/>
    <w:rsid w:val="00E12104"/>
    <w:rsid w:val="00E12291"/>
    <w:rsid w:val="00E12458"/>
    <w:rsid w:val="00E12500"/>
    <w:rsid w:val="00E126A9"/>
    <w:rsid w:val="00E12780"/>
    <w:rsid w:val="00E1286E"/>
    <w:rsid w:val="00E1293A"/>
    <w:rsid w:val="00E12947"/>
    <w:rsid w:val="00E12B20"/>
    <w:rsid w:val="00E12BF5"/>
    <w:rsid w:val="00E12D8F"/>
    <w:rsid w:val="00E12FF8"/>
    <w:rsid w:val="00E12FFE"/>
    <w:rsid w:val="00E132F3"/>
    <w:rsid w:val="00E1351E"/>
    <w:rsid w:val="00E135D8"/>
    <w:rsid w:val="00E135EF"/>
    <w:rsid w:val="00E1375A"/>
    <w:rsid w:val="00E13847"/>
    <w:rsid w:val="00E139D9"/>
    <w:rsid w:val="00E13CFA"/>
    <w:rsid w:val="00E13D5E"/>
    <w:rsid w:val="00E13E34"/>
    <w:rsid w:val="00E13E98"/>
    <w:rsid w:val="00E13EDB"/>
    <w:rsid w:val="00E13F00"/>
    <w:rsid w:val="00E142F4"/>
    <w:rsid w:val="00E14335"/>
    <w:rsid w:val="00E14355"/>
    <w:rsid w:val="00E14410"/>
    <w:rsid w:val="00E144E6"/>
    <w:rsid w:val="00E14770"/>
    <w:rsid w:val="00E147CA"/>
    <w:rsid w:val="00E14902"/>
    <w:rsid w:val="00E14B2F"/>
    <w:rsid w:val="00E14B76"/>
    <w:rsid w:val="00E14F19"/>
    <w:rsid w:val="00E15326"/>
    <w:rsid w:val="00E153DB"/>
    <w:rsid w:val="00E15456"/>
    <w:rsid w:val="00E15461"/>
    <w:rsid w:val="00E15502"/>
    <w:rsid w:val="00E1584D"/>
    <w:rsid w:val="00E158B3"/>
    <w:rsid w:val="00E15976"/>
    <w:rsid w:val="00E15AF6"/>
    <w:rsid w:val="00E1618A"/>
    <w:rsid w:val="00E16213"/>
    <w:rsid w:val="00E163A9"/>
    <w:rsid w:val="00E1641F"/>
    <w:rsid w:val="00E16518"/>
    <w:rsid w:val="00E1653B"/>
    <w:rsid w:val="00E167A0"/>
    <w:rsid w:val="00E167E1"/>
    <w:rsid w:val="00E168F8"/>
    <w:rsid w:val="00E16906"/>
    <w:rsid w:val="00E1690E"/>
    <w:rsid w:val="00E16C7B"/>
    <w:rsid w:val="00E16E80"/>
    <w:rsid w:val="00E172F6"/>
    <w:rsid w:val="00E173A6"/>
    <w:rsid w:val="00E1785A"/>
    <w:rsid w:val="00E179DA"/>
    <w:rsid w:val="00E179DC"/>
    <w:rsid w:val="00E17A89"/>
    <w:rsid w:val="00E17B09"/>
    <w:rsid w:val="00E17EF3"/>
    <w:rsid w:val="00E20094"/>
    <w:rsid w:val="00E20141"/>
    <w:rsid w:val="00E20190"/>
    <w:rsid w:val="00E2044D"/>
    <w:rsid w:val="00E2059B"/>
    <w:rsid w:val="00E20769"/>
    <w:rsid w:val="00E20965"/>
    <w:rsid w:val="00E20B89"/>
    <w:rsid w:val="00E20DD9"/>
    <w:rsid w:val="00E20F17"/>
    <w:rsid w:val="00E21099"/>
    <w:rsid w:val="00E211D5"/>
    <w:rsid w:val="00E212B8"/>
    <w:rsid w:val="00E2156A"/>
    <w:rsid w:val="00E21661"/>
    <w:rsid w:val="00E216DF"/>
    <w:rsid w:val="00E217A6"/>
    <w:rsid w:val="00E21A35"/>
    <w:rsid w:val="00E21A9D"/>
    <w:rsid w:val="00E21ADE"/>
    <w:rsid w:val="00E21E83"/>
    <w:rsid w:val="00E21F93"/>
    <w:rsid w:val="00E21FC0"/>
    <w:rsid w:val="00E220A8"/>
    <w:rsid w:val="00E2216B"/>
    <w:rsid w:val="00E22194"/>
    <w:rsid w:val="00E222FA"/>
    <w:rsid w:val="00E223E9"/>
    <w:rsid w:val="00E225CC"/>
    <w:rsid w:val="00E22709"/>
    <w:rsid w:val="00E227BF"/>
    <w:rsid w:val="00E22810"/>
    <w:rsid w:val="00E2288A"/>
    <w:rsid w:val="00E228B4"/>
    <w:rsid w:val="00E22C56"/>
    <w:rsid w:val="00E2308B"/>
    <w:rsid w:val="00E2320C"/>
    <w:rsid w:val="00E233CA"/>
    <w:rsid w:val="00E23581"/>
    <w:rsid w:val="00E236B6"/>
    <w:rsid w:val="00E237BA"/>
    <w:rsid w:val="00E23947"/>
    <w:rsid w:val="00E2412D"/>
    <w:rsid w:val="00E242E3"/>
    <w:rsid w:val="00E24661"/>
    <w:rsid w:val="00E247FE"/>
    <w:rsid w:val="00E2481F"/>
    <w:rsid w:val="00E248CB"/>
    <w:rsid w:val="00E2497A"/>
    <w:rsid w:val="00E24AC3"/>
    <w:rsid w:val="00E24F8B"/>
    <w:rsid w:val="00E25256"/>
    <w:rsid w:val="00E252D1"/>
    <w:rsid w:val="00E25376"/>
    <w:rsid w:val="00E25402"/>
    <w:rsid w:val="00E25678"/>
    <w:rsid w:val="00E256F4"/>
    <w:rsid w:val="00E2598D"/>
    <w:rsid w:val="00E259F0"/>
    <w:rsid w:val="00E25A44"/>
    <w:rsid w:val="00E26046"/>
    <w:rsid w:val="00E2657B"/>
    <w:rsid w:val="00E267DF"/>
    <w:rsid w:val="00E268D8"/>
    <w:rsid w:val="00E26A52"/>
    <w:rsid w:val="00E26B06"/>
    <w:rsid w:val="00E26F36"/>
    <w:rsid w:val="00E26FE2"/>
    <w:rsid w:val="00E27162"/>
    <w:rsid w:val="00E2725A"/>
    <w:rsid w:val="00E275BC"/>
    <w:rsid w:val="00E27613"/>
    <w:rsid w:val="00E27668"/>
    <w:rsid w:val="00E2770A"/>
    <w:rsid w:val="00E2783A"/>
    <w:rsid w:val="00E27929"/>
    <w:rsid w:val="00E279B5"/>
    <w:rsid w:val="00E27DC9"/>
    <w:rsid w:val="00E3029C"/>
    <w:rsid w:val="00E303DC"/>
    <w:rsid w:val="00E303F8"/>
    <w:rsid w:val="00E30497"/>
    <w:rsid w:val="00E304F1"/>
    <w:rsid w:val="00E30508"/>
    <w:rsid w:val="00E30544"/>
    <w:rsid w:val="00E30577"/>
    <w:rsid w:val="00E30672"/>
    <w:rsid w:val="00E30698"/>
    <w:rsid w:val="00E306D6"/>
    <w:rsid w:val="00E309CD"/>
    <w:rsid w:val="00E30B2A"/>
    <w:rsid w:val="00E30BA7"/>
    <w:rsid w:val="00E30CAD"/>
    <w:rsid w:val="00E30D70"/>
    <w:rsid w:val="00E30E2D"/>
    <w:rsid w:val="00E311D1"/>
    <w:rsid w:val="00E3123B"/>
    <w:rsid w:val="00E31262"/>
    <w:rsid w:val="00E31527"/>
    <w:rsid w:val="00E3172E"/>
    <w:rsid w:val="00E3175A"/>
    <w:rsid w:val="00E31803"/>
    <w:rsid w:val="00E31872"/>
    <w:rsid w:val="00E31923"/>
    <w:rsid w:val="00E319B5"/>
    <w:rsid w:val="00E31CE9"/>
    <w:rsid w:val="00E31DA7"/>
    <w:rsid w:val="00E32012"/>
    <w:rsid w:val="00E32222"/>
    <w:rsid w:val="00E32452"/>
    <w:rsid w:val="00E325FC"/>
    <w:rsid w:val="00E326C6"/>
    <w:rsid w:val="00E32767"/>
    <w:rsid w:val="00E32815"/>
    <w:rsid w:val="00E32B39"/>
    <w:rsid w:val="00E32BA1"/>
    <w:rsid w:val="00E32D60"/>
    <w:rsid w:val="00E32DE0"/>
    <w:rsid w:val="00E33055"/>
    <w:rsid w:val="00E332F8"/>
    <w:rsid w:val="00E336BD"/>
    <w:rsid w:val="00E3396A"/>
    <w:rsid w:val="00E33A5F"/>
    <w:rsid w:val="00E33E15"/>
    <w:rsid w:val="00E33F60"/>
    <w:rsid w:val="00E33FB9"/>
    <w:rsid w:val="00E34028"/>
    <w:rsid w:val="00E34050"/>
    <w:rsid w:val="00E3418A"/>
    <w:rsid w:val="00E342F7"/>
    <w:rsid w:val="00E3434E"/>
    <w:rsid w:val="00E34419"/>
    <w:rsid w:val="00E3457E"/>
    <w:rsid w:val="00E345ED"/>
    <w:rsid w:val="00E34637"/>
    <w:rsid w:val="00E34720"/>
    <w:rsid w:val="00E34E88"/>
    <w:rsid w:val="00E352F5"/>
    <w:rsid w:val="00E35368"/>
    <w:rsid w:val="00E353EF"/>
    <w:rsid w:val="00E35469"/>
    <w:rsid w:val="00E357A7"/>
    <w:rsid w:val="00E35AF4"/>
    <w:rsid w:val="00E35B70"/>
    <w:rsid w:val="00E36236"/>
    <w:rsid w:val="00E36360"/>
    <w:rsid w:val="00E36640"/>
    <w:rsid w:val="00E366BF"/>
    <w:rsid w:val="00E36A7C"/>
    <w:rsid w:val="00E36AB7"/>
    <w:rsid w:val="00E36C5B"/>
    <w:rsid w:val="00E36E5C"/>
    <w:rsid w:val="00E36EF8"/>
    <w:rsid w:val="00E36F77"/>
    <w:rsid w:val="00E376C4"/>
    <w:rsid w:val="00E3784A"/>
    <w:rsid w:val="00E37ACF"/>
    <w:rsid w:val="00E37AFC"/>
    <w:rsid w:val="00E37B45"/>
    <w:rsid w:val="00E37C9E"/>
    <w:rsid w:val="00E37DF9"/>
    <w:rsid w:val="00E4036E"/>
    <w:rsid w:val="00E404EB"/>
    <w:rsid w:val="00E405EC"/>
    <w:rsid w:val="00E4086A"/>
    <w:rsid w:val="00E409BE"/>
    <w:rsid w:val="00E409D6"/>
    <w:rsid w:val="00E40FAB"/>
    <w:rsid w:val="00E41329"/>
    <w:rsid w:val="00E413E1"/>
    <w:rsid w:val="00E4197C"/>
    <w:rsid w:val="00E41B2A"/>
    <w:rsid w:val="00E41D2E"/>
    <w:rsid w:val="00E41D4C"/>
    <w:rsid w:val="00E41F56"/>
    <w:rsid w:val="00E41FAE"/>
    <w:rsid w:val="00E426E3"/>
    <w:rsid w:val="00E427A9"/>
    <w:rsid w:val="00E4290B"/>
    <w:rsid w:val="00E42BC5"/>
    <w:rsid w:val="00E42C8E"/>
    <w:rsid w:val="00E42D3C"/>
    <w:rsid w:val="00E42F66"/>
    <w:rsid w:val="00E430EE"/>
    <w:rsid w:val="00E432C2"/>
    <w:rsid w:val="00E4387E"/>
    <w:rsid w:val="00E43883"/>
    <w:rsid w:val="00E438C2"/>
    <w:rsid w:val="00E43E6D"/>
    <w:rsid w:val="00E43F85"/>
    <w:rsid w:val="00E441AE"/>
    <w:rsid w:val="00E445C7"/>
    <w:rsid w:val="00E44910"/>
    <w:rsid w:val="00E44979"/>
    <w:rsid w:val="00E44CD7"/>
    <w:rsid w:val="00E44D14"/>
    <w:rsid w:val="00E44E79"/>
    <w:rsid w:val="00E454B1"/>
    <w:rsid w:val="00E45712"/>
    <w:rsid w:val="00E45972"/>
    <w:rsid w:val="00E45CD9"/>
    <w:rsid w:val="00E45F94"/>
    <w:rsid w:val="00E45FE6"/>
    <w:rsid w:val="00E46682"/>
    <w:rsid w:val="00E46A06"/>
    <w:rsid w:val="00E46C8F"/>
    <w:rsid w:val="00E46D79"/>
    <w:rsid w:val="00E46E10"/>
    <w:rsid w:val="00E46EE1"/>
    <w:rsid w:val="00E46F55"/>
    <w:rsid w:val="00E474CB"/>
    <w:rsid w:val="00E4767D"/>
    <w:rsid w:val="00E476D7"/>
    <w:rsid w:val="00E4783A"/>
    <w:rsid w:val="00E47CA0"/>
    <w:rsid w:val="00E47E0C"/>
    <w:rsid w:val="00E502F3"/>
    <w:rsid w:val="00E5049F"/>
    <w:rsid w:val="00E504E1"/>
    <w:rsid w:val="00E506C7"/>
    <w:rsid w:val="00E50A78"/>
    <w:rsid w:val="00E50EC3"/>
    <w:rsid w:val="00E510D2"/>
    <w:rsid w:val="00E51152"/>
    <w:rsid w:val="00E51180"/>
    <w:rsid w:val="00E5124C"/>
    <w:rsid w:val="00E5124D"/>
    <w:rsid w:val="00E5154B"/>
    <w:rsid w:val="00E51584"/>
    <w:rsid w:val="00E51655"/>
    <w:rsid w:val="00E519AF"/>
    <w:rsid w:val="00E51C18"/>
    <w:rsid w:val="00E51CDF"/>
    <w:rsid w:val="00E51CEE"/>
    <w:rsid w:val="00E51F4B"/>
    <w:rsid w:val="00E520F3"/>
    <w:rsid w:val="00E5242E"/>
    <w:rsid w:val="00E524BD"/>
    <w:rsid w:val="00E5264A"/>
    <w:rsid w:val="00E526AB"/>
    <w:rsid w:val="00E52CE7"/>
    <w:rsid w:val="00E53024"/>
    <w:rsid w:val="00E53045"/>
    <w:rsid w:val="00E532B0"/>
    <w:rsid w:val="00E532BF"/>
    <w:rsid w:val="00E532F7"/>
    <w:rsid w:val="00E53402"/>
    <w:rsid w:val="00E53691"/>
    <w:rsid w:val="00E53759"/>
    <w:rsid w:val="00E537D9"/>
    <w:rsid w:val="00E53856"/>
    <w:rsid w:val="00E539B5"/>
    <w:rsid w:val="00E53C1E"/>
    <w:rsid w:val="00E53CBD"/>
    <w:rsid w:val="00E53E8C"/>
    <w:rsid w:val="00E53EB4"/>
    <w:rsid w:val="00E53EF4"/>
    <w:rsid w:val="00E53F10"/>
    <w:rsid w:val="00E5404D"/>
    <w:rsid w:val="00E542A6"/>
    <w:rsid w:val="00E54323"/>
    <w:rsid w:val="00E544D1"/>
    <w:rsid w:val="00E545E3"/>
    <w:rsid w:val="00E5486E"/>
    <w:rsid w:val="00E5495C"/>
    <w:rsid w:val="00E549F1"/>
    <w:rsid w:val="00E54A3D"/>
    <w:rsid w:val="00E54E38"/>
    <w:rsid w:val="00E54E3D"/>
    <w:rsid w:val="00E550C2"/>
    <w:rsid w:val="00E55198"/>
    <w:rsid w:val="00E551D2"/>
    <w:rsid w:val="00E557A7"/>
    <w:rsid w:val="00E5580D"/>
    <w:rsid w:val="00E55B6E"/>
    <w:rsid w:val="00E5616C"/>
    <w:rsid w:val="00E562EE"/>
    <w:rsid w:val="00E5647B"/>
    <w:rsid w:val="00E5648A"/>
    <w:rsid w:val="00E56529"/>
    <w:rsid w:val="00E5652E"/>
    <w:rsid w:val="00E56983"/>
    <w:rsid w:val="00E569E5"/>
    <w:rsid w:val="00E56A13"/>
    <w:rsid w:val="00E56B9B"/>
    <w:rsid w:val="00E56F7D"/>
    <w:rsid w:val="00E570C0"/>
    <w:rsid w:val="00E57124"/>
    <w:rsid w:val="00E57564"/>
    <w:rsid w:val="00E57B8F"/>
    <w:rsid w:val="00E57BE7"/>
    <w:rsid w:val="00E57D2E"/>
    <w:rsid w:val="00E57DB9"/>
    <w:rsid w:val="00E60059"/>
    <w:rsid w:val="00E6016D"/>
    <w:rsid w:val="00E60563"/>
    <w:rsid w:val="00E6059C"/>
    <w:rsid w:val="00E6068B"/>
    <w:rsid w:val="00E60A26"/>
    <w:rsid w:val="00E60B0D"/>
    <w:rsid w:val="00E60EC2"/>
    <w:rsid w:val="00E60EF3"/>
    <w:rsid w:val="00E60FF4"/>
    <w:rsid w:val="00E61098"/>
    <w:rsid w:val="00E61266"/>
    <w:rsid w:val="00E61339"/>
    <w:rsid w:val="00E61462"/>
    <w:rsid w:val="00E614B0"/>
    <w:rsid w:val="00E6155E"/>
    <w:rsid w:val="00E6163B"/>
    <w:rsid w:val="00E616B6"/>
    <w:rsid w:val="00E616C1"/>
    <w:rsid w:val="00E6170B"/>
    <w:rsid w:val="00E61912"/>
    <w:rsid w:val="00E61940"/>
    <w:rsid w:val="00E61D1B"/>
    <w:rsid w:val="00E62156"/>
    <w:rsid w:val="00E6222E"/>
    <w:rsid w:val="00E62384"/>
    <w:rsid w:val="00E62663"/>
    <w:rsid w:val="00E62902"/>
    <w:rsid w:val="00E62B4A"/>
    <w:rsid w:val="00E62BB3"/>
    <w:rsid w:val="00E62C88"/>
    <w:rsid w:val="00E62CF9"/>
    <w:rsid w:val="00E6304B"/>
    <w:rsid w:val="00E632A0"/>
    <w:rsid w:val="00E632EE"/>
    <w:rsid w:val="00E634C0"/>
    <w:rsid w:val="00E635B5"/>
    <w:rsid w:val="00E6366D"/>
    <w:rsid w:val="00E63C49"/>
    <w:rsid w:val="00E63DA3"/>
    <w:rsid w:val="00E6408F"/>
    <w:rsid w:val="00E64162"/>
    <w:rsid w:val="00E642E2"/>
    <w:rsid w:val="00E643A2"/>
    <w:rsid w:val="00E643D1"/>
    <w:rsid w:val="00E643D5"/>
    <w:rsid w:val="00E64448"/>
    <w:rsid w:val="00E64D18"/>
    <w:rsid w:val="00E64D3C"/>
    <w:rsid w:val="00E64E4A"/>
    <w:rsid w:val="00E64EFB"/>
    <w:rsid w:val="00E64F58"/>
    <w:rsid w:val="00E64F61"/>
    <w:rsid w:val="00E65239"/>
    <w:rsid w:val="00E652DE"/>
    <w:rsid w:val="00E6548D"/>
    <w:rsid w:val="00E65609"/>
    <w:rsid w:val="00E65991"/>
    <w:rsid w:val="00E65B74"/>
    <w:rsid w:val="00E65D37"/>
    <w:rsid w:val="00E65D69"/>
    <w:rsid w:val="00E65EB3"/>
    <w:rsid w:val="00E65FE2"/>
    <w:rsid w:val="00E662CA"/>
    <w:rsid w:val="00E6632B"/>
    <w:rsid w:val="00E6642F"/>
    <w:rsid w:val="00E6651E"/>
    <w:rsid w:val="00E66575"/>
    <w:rsid w:val="00E666C6"/>
    <w:rsid w:val="00E66956"/>
    <w:rsid w:val="00E66987"/>
    <w:rsid w:val="00E66A9B"/>
    <w:rsid w:val="00E66B37"/>
    <w:rsid w:val="00E66B90"/>
    <w:rsid w:val="00E66CD6"/>
    <w:rsid w:val="00E66D43"/>
    <w:rsid w:val="00E66D56"/>
    <w:rsid w:val="00E66EC4"/>
    <w:rsid w:val="00E67044"/>
    <w:rsid w:val="00E67417"/>
    <w:rsid w:val="00E6776E"/>
    <w:rsid w:val="00E677F3"/>
    <w:rsid w:val="00E679DC"/>
    <w:rsid w:val="00E67BC9"/>
    <w:rsid w:val="00E67D3D"/>
    <w:rsid w:val="00E67D68"/>
    <w:rsid w:val="00E67DBA"/>
    <w:rsid w:val="00E67E4A"/>
    <w:rsid w:val="00E67F76"/>
    <w:rsid w:val="00E7004C"/>
    <w:rsid w:val="00E7015C"/>
    <w:rsid w:val="00E703E1"/>
    <w:rsid w:val="00E70484"/>
    <w:rsid w:val="00E70531"/>
    <w:rsid w:val="00E705DF"/>
    <w:rsid w:val="00E70660"/>
    <w:rsid w:val="00E70774"/>
    <w:rsid w:val="00E70B88"/>
    <w:rsid w:val="00E70C34"/>
    <w:rsid w:val="00E70DF5"/>
    <w:rsid w:val="00E70E7A"/>
    <w:rsid w:val="00E70F5C"/>
    <w:rsid w:val="00E71348"/>
    <w:rsid w:val="00E713B3"/>
    <w:rsid w:val="00E7142B"/>
    <w:rsid w:val="00E71506"/>
    <w:rsid w:val="00E7174D"/>
    <w:rsid w:val="00E7177D"/>
    <w:rsid w:val="00E71AA6"/>
    <w:rsid w:val="00E71C0F"/>
    <w:rsid w:val="00E71EEE"/>
    <w:rsid w:val="00E71FAF"/>
    <w:rsid w:val="00E72251"/>
    <w:rsid w:val="00E7250B"/>
    <w:rsid w:val="00E72668"/>
    <w:rsid w:val="00E72BB3"/>
    <w:rsid w:val="00E72E8F"/>
    <w:rsid w:val="00E731A4"/>
    <w:rsid w:val="00E73252"/>
    <w:rsid w:val="00E732CA"/>
    <w:rsid w:val="00E73468"/>
    <w:rsid w:val="00E737D4"/>
    <w:rsid w:val="00E739F7"/>
    <w:rsid w:val="00E73BD8"/>
    <w:rsid w:val="00E73DD4"/>
    <w:rsid w:val="00E73E34"/>
    <w:rsid w:val="00E740B6"/>
    <w:rsid w:val="00E742B6"/>
    <w:rsid w:val="00E74588"/>
    <w:rsid w:val="00E7468B"/>
    <w:rsid w:val="00E74797"/>
    <w:rsid w:val="00E74A54"/>
    <w:rsid w:val="00E74AC1"/>
    <w:rsid w:val="00E74E21"/>
    <w:rsid w:val="00E74F60"/>
    <w:rsid w:val="00E7518A"/>
    <w:rsid w:val="00E751E2"/>
    <w:rsid w:val="00E752B9"/>
    <w:rsid w:val="00E75422"/>
    <w:rsid w:val="00E75621"/>
    <w:rsid w:val="00E75762"/>
    <w:rsid w:val="00E75B84"/>
    <w:rsid w:val="00E75EA9"/>
    <w:rsid w:val="00E760C9"/>
    <w:rsid w:val="00E7614F"/>
    <w:rsid w:val="00E761DC"/>
    <w:rsid w:val="00E761FD"/>
    <w:rsid w:val="00E763A3"/>
    <w:rsid w:val="00E7658A"/>
    <w:rsid w:val="00E765DE"/>
    <w:rsid w:val="00E76632"/>
    <w:rsid w:val="00E76930"/>
    <w:rsid w:val="00E77021"/>
    <w:rsid w:val="00E770F2"/>
    <w:rsid w:val="00E77298"/>
    <w:rsid w:val="00E77601"/>
    <w:rsid w:val="00E7765B"/>
    <w:rsid w:val="00E7783A"/>
    <w:rsid w:val="00E77872"/>
    <w:rsid w:val="00E77C95"/>
    <w:rsid w:val="00E77C99"/>
    <w:rsid w:val="00E77D96"/>
    <w:rsid w:val="00E77DF6"/>
    <w:rsid w:val="00E77FEE"/>
    <w:rsid w:val="00E80074"/>
    <w:rsid w:val="00E8024D"/>
    <w:rsid w:val="00E803E4"/>
    <w:rsid w:val="00E8061F"/>
    <w:rsid w:val="00E807C2"/>
    <w:rsid w:val="00E80B2A"/>
    <w:rsid w:val="00E80BEA"/>
    <w:rsid w:val="00E80CA6"/>
    <w:rsid w:val="00E80CF1"/>
    <w:rsid w:val="00E80E18"/>
    <w:rsid w:val="00E80EA7"/>
    <w:rsid w:val="00E80F46"/>
    <w:rsid w:val="00E81184"/>
    <w:rsid w:val="00E81227"/>
    <w:rsid w:val="00E8128A"/>
    <w:rsid w:val="00E8135D"/>
    <w:rsid w:val="00E813D2"/>
    <w:rsid w:val="00E8143E"/>
    <w:rsid w:val="00E815B2"/>
    <w:rsid w:val="00E8176C"/>
    <w:rsid w:val="00E81C1B"/>
    <w:rsid w:val="00E822C1"/>
    <w:rsid w:val="00E82505"/>
    <w:rsid w:val="00E827D1"/>
    <w:rsid w:val="00E82883"/>
    <w:rsid w:val="00E82894"/>
    <w:rsid w:val="00E8298F"/>
    <w:rsid w:val="00E829B5"/>
    <w:rsid w:val="00E82B20"/>
    <w:rsid w:val="00E82D36"/>
    <w:rsid w:val="00E82E34"/>
    <w:rsid w:val="00E8302E"/>
    <w:rsid w:val="00E831ED"/>
    <w:rsid w:val="00E8334A"/>
    <w:rsid w:val="00E83610"/>
    <w:rsid w:val="00E838C1"/>
    <w:rsid w:val="00E83F49"/>
    <w:rsid w:val="00E840F8"/>
    <w:rsid w:val="00E842B8"/>
    <w:rsid w:val="00E8439B"/>
    <w:rsid w:val="00E8451E"/>
    <w:rsid w:val="00E845DA"/>
    <w:rsid w:val="00E84752"/>
    <w:rsid w:val="00E8477A"/>
    <w:rsid w:val="00E84D91"/>
    <w:rsid w:val="00E84EF1"/>
    <w:rsid w:val="00E84F11"/>
    <w:rsid w:val="00E850AC"/>
    <w:rsid w:val="00E85227"/>
    <w:rsid w:val="00E85303"/>
    <w:rsid w:val="00E853A7"/>
    <w:rsid w:val="00E853FA"/>
    <w:rsid w:val="00E85468"/>
    <w:rsid w:val="00E85648"/>
    <w:rsid w:val="00E85927"/>
    <w:rsid w:val="00E85AED"/>
    <w:rsid w:val="00E85C20"/>
    <w:rsid w:val="00E85CD6"/>
    <w:rsid w:val="00E85D79"/>
    <w:rsid w:val="00E85EE7"/>
    <w:rsid w:val="00E86081"/>
    <w:rsid w:val="00E861C6"/>
    <w:rsid w:val="00E861D7"/>
    <w:rsid w:val="00E864F3"/>
    <w:rsid w:val="00E86710"/>
    <w:rsid w:val="00E86896"/>
    <w:rsid w:val="00E8689B"/>
    <w:rsid w:val="00E86A7D"/>
    <w:rsid w:val="00E86A90"/>
    <w:rsid w:val="00E86C21"/>
    <w:rsid w:val="00E86F44"/>
    <w:rsid w:val="00E86F5F"/>
    <w:rsid w:val="00E86FEF"/>
    <w:rsid w:val="00E8732E"/>
    <w:rsid w:val="00E87365"/>
    <w:rsid w:val="00E87640"/>
    <w:rsid w:val="00E8772F"/>
    <w:rsid w:val="00E87734"/>
    <w:rsid w:val="00E87945"/>
    <w:rsid w:val="00E87CF6"/>
    <w:rsid w:val="00E87FE2"/>
    <w:rsid w:val="00E90225"/>
    <w:rsid w:val="00E902AE"/>
    <w:rsid w:val="00E90928"/>
    <w:rsid w:val="00E90A49"/>
    <w:rsid w:val="00E90DAB"/>
    <w:rsid w:val="00E91555"/>
    <w:rsid w:val="00E91665"/>
    <w:rsid w:val="00E91927"/>
    <w:rsid w:val="00E91A61"/>
    <w:rsid w:val="00E91A70"/>
    <w:rsid w:val="00E91F6A"/>
    <w:rsid w:val="00E9212F"/>
    <w:rsid w:val="00E92218"/>
    <w:rsid w:val="00E922C3"/>
    <w:rsid w:val="00E923F2"/>
    <w:rsid w:val="00E924CF"/>
    <w:rsid w:val="00E928F7"/>
    <w:rsid w:val="00E92A0C"/>
    <w:rsid w:val="00E92A3D"/>
    <w:rsid w:val="00E92AF8"/>
    <w:rsid w:val="00E92EA6"/>
    <w:rsid w:val="00E931C1"/>
    <w:rsid w:val="00E931F4"/>
    <w:rsid w:val="00E932D7"/>
    <w:rsid w:val="00E93499"/>
    <w:rsid w:val="00E935DB"/>
    <w:rsid w:val="00E93711"/>
    <w:rsid w:val="00E937AE"/>
    <w:rsid w:val="00E93A43"/>
    <w:rsid w:val="00E93B24"/>
    <w:rsid w:val="00E93B73"/>
    <w:rsid w:val="00E93E2E"/>
    <w:rsid w:val="00E94114"/>
    <w:rsid w:val="00E94187"/>
    <w:rsid w:val="00E94538"/>
    <w:rsid w:val="00E94575"/>
    <w:rsid w:val="00E945F6"/>
    <w:rsid w:val="00E948F5"/>
    <w:rsid w:val="00E94940"/>
    <w:rsid w:val="00E9494C"/>
    <w:rsid w:val="00E94C51"/>
    <w:rsid w:val="00E94CC9"/>
    <w:rsid w:val="00E94E31"/>
    <w:rsid w:val="00E94E8E"/>
    <w:rsid w:val="00E95219"/>
    <w:rsid w:val="00E9537D"/>
    <w:rsid w:val="00E9539D"/>
    <w:rsid w:val="00E953A2"/>
    <w:rsid w:val="00E953C2"/>
    <w:rsid w:val="00E9551B"/>
    <w:rsid w:val="00E9556D"/>
    <w:rsid w:val="00E957B2"/>
    <w:rsid w:val="00E95902"/>
    <w:rsid w:val="00E959DA"/>
    <w:rsid w:val="00E95B62"/>
    <w:rsid w:val="00E95CFE"/>
    <w:rsid w:val="00E95F15"/>
    <w:rsid w:val="00E95F5D"/>
    <w:rsid w:val="00E9602E"/>
    <w:rsid w:val="00E9616C"/>
    <w:rsid w:val="00E961F3"/>
    <w:rsid w:val="00E96484"/>
    <w:rsid w:val="00E964BE"/>
    <w:rsid w:val="00E96BBD"/>
    <w:rsid w:val="00E96C2C"/>
    <w:rsid w:val="00E96D0F"/>
    <w:rsid w:val="00E96DD7"/>
    <w:rsid w:val="00E9741C"/>
    <w:rsid w:val="00E974E3"/>
    <w:rsid w:val="00E9751E"/>
    <w:rsid w:val="00E97558"/>
    <w:rsid w:val="00E97582"/>
    <w:rsid w:val="00E975B5"/>
    <w:rsid w:val="00E97769"/>
    <w:rsid w:val="00E978D0"/>
    <w:rsid w:val="00E97A2C"/>
    <w:rsid w:val="00E97AD5"/>
    <w:rsid w:val="00E97B51"/>
    <w:rsid w:val="00EA0042"/>
    <w:rsid w:val="00EA0400"/>
    <w:rsid w:val="00EA0707"/>
    <w:rsid w:val="00EA0790"/>
    <w:rsid w:val="00EA07DF"/>
    <w:rsid w:val="00EA0860"/>
    <w:rsid w:val="00EA0B21"/>
    <w:rsid w:val="00EA0C0F"/>
    <w:rsid w:val="00EA0C77"/>
    <w:rsid w:val="00EA0D2F"/>
    <w:rsid w:val="00EA0D93"/>
    <w:rsid w:val="00EA0E59"/>
    <w:rsid w:val="00EA0EEF"/>
    <w:rsid w:val="00EA0F24"/>
    <w:rsid w:val="00EA0FC6"/>
    <w:rsid w:val="00EA108B"/>
    <w:rsid w:val="00EA1138"/>
    <w:rsid w:val="00EA1332"/>
    <w:rsid w:val="00EA163E"/>
    <w:rsid w:val="00EA1821"/>
    <w:rsid w:val="00EA18D3"/>
    <w:rsid w:val="00EA1A68"/>
    <w:rsid w:val="00EA1A75"/>
    <w:rsid w:val="00EA1BE9"/>
    <w:rsid w:val="00EA1C40"/>
    <w:rsid w:val="00EA1DAC"/>
    <w:rsid w:val="00EA1E48"/>
    <w:rsid w:val="00EA1F32"/>
    <w:rsid w:val="00EA205B"/>
    <w:rsid w:val="00EA21DE"/>
    <w:rsid w:val="00EA229A"/>
    <w:rsid w:val="00EA237D"/>
    <w:rsid w:val="00EA2453"/>
    <w:rsid w:val="00EA249C"/>
    <w:rsid w:val="00EA2754"/>
    <w:rsid w:val="00EA2813"/>
    <w:rsid w:val="00EA28F7"/>
    <w:rsid w:val="00EA28FB"/>
    <w:rsid w:val="00EA2A52"/>
    <w:rsid w:val="00EA2B7C"/>
    <w:rsid w:val="00EA2B7D"/>
    <w:rsid w:val="00EA2BED"/>
    <w:rsid w:val="00EA2D3E"/>
    <w:rsid w:val="00EA3111"/>
    <w:rsid w:val="00EA3175"/>
    <w:rsid w:val="00EA351F"/>
    <w:rsid w:val="00EA3747"/>
    <w:rsid w:val="00EA3796"/>
    <w:rsid w:val="00EA3889"/>
    <w:rsid w:val="00EA389F"/>
    <w:rsid w:val="00EA39BC"/>
    <w:rsid w:val="00EA3CA4"/>
    <w:rsid w:val="00EA3D10"/>
    <w:rsid w:val="00EA413A"/>
    <w:rsid w:val="00EA42AE"/>
    <w:rsid w:val="00EA446F"/>
    <w:rsid w:val="00EA44B8"/>
    <w:rsid w:val="00EA4589"/>
    <w:rsid w:val="00EA46B9"/>
    <w:rsid w:val="00EA4832"/>
    <w:rsid w:val="00EA48C8"/>
    <w:rsid w:val="00EA4957"/>
    <w:rsid w:val="00EA4A03"/>
    <w:rsid w:val="00EA4E59"/>
    <w:rsid w:val="00EA4F04"/>
    <w:rsid w:val="00EA4F70"/>
    <w:rsid w:val="00EA52E2"/>
    <w:rsid w:val="00EA533C"/>
    <w:rsid w:val="00EA547D"/>
    <w:rsid w:val="00EA56C2"/>
    <w:rsid w:val="00EA57C5"/>
    <w:rsid w:val="00EA5920"/>
    <w:rsid w:val="00EA5BC6"/>
    <w:rsid w:val="00EA5C29"/>
    <w:rsid w:val="00EA5C2B"/>
    <w:rsid w:val="00EA6004"/>
    <w:rsid w:val="00EA600C"/>
    <w:rsid w:val="00EA60A8"/>
    <w:rsid w:val="00EA63A9"/>
    <w:rsid w:val="00EA6413"/>
    <w:rsid w:val="00EA6493"/>
    <w:rsid w:val="00EA6A24"/>
    <w:rsid w:val="00EA6ACF"/>
    <w:rsid w:val="00EA7080"/>
    <w:rsid w:val="00EA7092"/>
    <w:rsid w:val="00EA75B5"/>
    <w:rsid w:val="00EA7648"/>
    <w:rsid w:val="00EA7B6A"/>
    <w:rsid w:val="00EA7CC0"/>
    <w:rsid w:val="00EA7DDE"/>
    <w:rsid w:val="00EB0063"/>
    <w:rsid w:val="00EB0073"/>
    <w:rsid w:val="00EB00DD"/>
    <w:rsid w:val="00EB031D"/>
    <w:rsid w:val="00EB0752"/>
    <w:rsid w:val="00EB075A"/>
    <w:rsid w:val="00EB07E3"/>
    <w:rsid w:val="00EB091D"/>
    <w:rsid w:val="00EB09C5"/>
    <w:rsid w:val="00EB0E9B"/>
    <w:rsid w:val="00EB0ED9"/>
    <w:rsid w:val="00EB11DF"/>
    <w:rsid w:val="00EB1376"/>
    <w:rsid w:val="00EB14AE"/>
    <w:rsid w:val="00EB16E2"/>
    <w:rsid w:val="00EB1729"/>
    <w:rsid w:val="00EB1A1B"/>
    <w:rsid w:val="00EB1C67"/>
    <w:rsid w:val="00EB1C7C"/>
    <w:rsid w:val="00EB1DB3"/>
    <w:rsid w:val="00EB1E02"/>
    <w:rsid w:val="00EB1EC1"/>
    <w:rsid w:val="00EB2267"/>
    <w:rsid w:val="00EB258C"/>
    <w:rsid w:val="00EB27DB"/>
    <w:rsid w:val="00EB28AB"/>
    <w:rsid w:val="00EB2A36"/>
    <w:rsid w:val="00EB2BBD"/>
    <w:rsid w:val="00EB2C75"/>
    <w:rsid w:val="00EB2CA9"/>
    <w:rsid w:val="00EB2ED5"/>
    <w:rsid w:val="00EB36B3"/>
    <w:rsid w:val="00EB36CF"/>
    <w:rsid w:val="00EB3826"/>
    <w:rsid w:val="00EB39E2"/>
    <w:rsid w:val="00EB3B69"/>
    <w:rsid w:val="00EB3D89"/>
    <w:rsid w:val="00EB3E20"/>
    <w:rsid w:val="00EB3E2F"/>
    <w:rsid w:val="00EB3F65"/>
    <w:rsid w:val="00EB3F7D"/>
    <w:rsid w:val="00EB41CE"/>
    <w:rsid w:val="00EB41FC"/>
    <w:rsid w:val="00EB4276"/>
    <w:rsid w:val="00EB4357"/>
    <w:rsid w:val="00EB4584"/>
    <w:rsid w:val="00EB46CE"/>
    <w:rsid w:val="00EB4826"/>
    <w:rsid w:val="00EB486E"/>
    <w:rsid w:val="00EB4B2B"/>
    <w:rsid w:val="00EB4B33"/>
    <w:rsid w:val="00EB4BDD"/>
    <w:rsid w:val="00EB4BE7"/>
    <w:rsid w:val="00EB4CAA"/>
    <w:rsid w:val="00EB4CDD"/>
    <w:rsid w:val="00EB5465"/>
    <w:rsid w:val="00EB54DD"/>
    <w:rsid w:val="00EB5751"/>
    <w:rsid w:val="00EB58CB"/>
    <w:rsid w:val="00EB5A88"/>
    <w:rsid w:val="00EB5C79"/>
    <w:rsid w:val="00EB5DB2"/>
    <w:rsid w:val="00EB6335"/>
    <w:rsid w:val="00EB6354"/>
    <w:rsid w:val="00EB6440"/>
    <w:rsid w:val="00EB658F"/>
    <w:rsid w:val="00EB67B7"/>
    <w:rsid w:val="00EB69A8"/>
    <w:rsid w:val="00EB69C6"/>
    <w:rsid w:val="00EB6A68"/>
    <w:rsid w:val="00EB6DDE"/>
    <w:rsid w:val="00EB6EE1"/>
    <w:rsid w:val="00EB7041"/>
    <w:rsid w:val="00EB7104"/>
    <w:rsid w:val="00EB72F9"/>
    <w:rsid w:val="00EB74C9"/>
    <w:rsid w:val="00EB7571"/>
    <w:rsid w:val="00EB760C"/>
    <w:rsid w:val="00EB7979"/>
    <w:rsid w:val="00EB7D1D"/>
    <w:rsid w:val="00EB7DA4"/>
    <w:rsid w:val="00EB7FDB"/>
    <w:rsid w:val="00EC002C"/>
    <w:rsid w:val="00EC035E"/>
    <w:rsid w:val="00EC03B4"/>
    <w:rsid w:val="00EC05BA"/>
    <w:rsid w:val="00EC06E3"/>
    <w:rsid w:val="00EC0766"/>
    <w:rsid w:val="00EC093B"/>
    <w:rsid w:val="00EC0A83"/>
    <w:rsid w:val="00EC13E0"/>
    <w:rsid w:val="00EC154C"/>
    <w:rsid w:val="00EC169E"/>
    <w:rsid w:val="00EC1731"/>
    <w:rsid w:val="00EC1830"/>
    <w:rsid w:val="00EC1930"/>
    <w:rsid w:val="00EC1937"/>
    <w:rsid w:val="00EC1B90"/>
    <w:rsid w:val="00EC1D92"/>
    <w:rsid w:val="00EC23A9"/>
    <w:rsid w:val="00EC248D"/>
    <w:rsid w:val="00EC248F"/>
    <w:rsid w:val="00EC2844"/>
    <w:rsid w:val="00EC2D56"/>
    <w:rsid w:val="00EC2E0B"/>
    <w:rsid w:val="00EC2E4C"/>
    <w:rsid w:val="00EC3052"/>
    <w:rsid w:val="00EC3582"/>
    <w:rsid w:val="00EC36CE"/>
    <w:rsid w:val="00EC38F1"/>
    <w:rsid w:val="00EC3B49"/>
    <w:rsid w:val="00EC3CB0"/>
    <w:rsid w:val="00EC3DA3"/>
    <w:rsid w:val="00EC3E56"/>
    <w:rsid w:val="00EC4037"/>
    <w:rsid w:val="00EC4057"/>
    <w:rsid w:val="00EC419E"/>
    <w:rsid w:val="00EC41AE"/>
    <w:rsid w:val="00EC458C"/>
    <w:rsid w:val="00EC45CD"/>
    <w:rsid w:val="00EC45D6"/>
    <w:rsid w:val="00EC46A7"/>
    <w:rsid w:val="00EC46AE"/>
    <w:rsid w:val="00EC4788"/>
    <w:rsid w:val="00EC48C1"/>
    <w:rsid w:val="00EC4953"/>
    <w:rsid w:val="00EC4ACB"/>
    <w:rsid w:val="00EC4DD1"/>
    <w:rsid w:val="00EC4E68"/>
    <w:rsid w:val="00EC5095"/>
    <w:rsid w:val="00EC51BF"/>
    <w:rsid w:val="00EC5271"/>
    <w:rsid w:val="00EC52DA"/>
    <w:rsid w:val="00EC550A"/>
    <w:rsid w:val="00EC58AD"/>
    <w:rsid w:val="00EC5A4E"/>
    <w:rsid w:val="00EC5A73"/>
    <w:rsid w:val="00EC5AF9"/>
    <w:rsid w:val="00EC5D93"/>
    <w:rsid w:val="00EC6178"/>
    <w:rsid w:val="00EC61BE"/>
    <w:rsid w:val="00EC69D8"/>
    <w:rsid w:val="00EC6A90"/>
    <w:rsid w:val="00EC6BDA"/>
    <w:rsid w:val="00EC6E8A"/>
    <w:rsid w:val="00EC6F1B"/>
    <w:rsid w:val="00EC6F93"/>
    <w:rsid w:val="00EC6F9B"/>
    <w:rsid w:val="00EC7079"/>
    <w:rsid w:val="00EC708C"/>
    <w:rsid w:val="00EC7112"/>
    <w:rsid w:val="00EC71EA"/>
    <w:rsid w:val="00EC76BD"/>
    <w:rsid w:val="00EC7753"/>
    <w:rsid w:val="00EC7A7B"/>
    <w:rsid w:val="00EC7B2A"/>
    <w:rsid w:val="00EC7C48"/>
    <w:rsid w:val="00EC7C4E"/>
    <w:rsid w:val="00ED00E8"/>
    <w:rsid w:val="00ED0181"/>
    <w:rsid w:val="00ED0825"/>
    <w:rsid w:val="00ED098E"/>
    <w:rsid w:val="00ED0AA1"/>
    <w:rsid w:val="00ED0E23"/>
    <w:rsid w:val="00ED10F4"/>
    <w:rsid w:val="00ED1315"/>
    <w:rsid w:val="00ED169B"/>
    <w:rsid w:val="00ED17DF"/>
    <w:rsid w:val="00ED183B"/>
    <w:rsid w:val="00ED18EA"/>
    <w:rsid w:val="00ED19B2"/>
    <w:rsid w:val="00ED1AEE"/>
    <w:rsid w:val="00ED1B40"/>
    <w:rsid w:val="00ED1C92"/>
    <w:rsid w:val="00ED20DF"/>
    <w:rsid w:val="00ED20F8"/>
    <w:rsid w:val="00ED2101"/>
    <w:rsid w:val="00ED215D"/>
    <w:rsid w:val="00ED24BA"/>
    <w:rsid w:val="00ED255A"/>
    <w:rsid w:val="00ED27A8"/>
    <w:rsid w:val="00ED27B4"/>
    <w:rsid w:val="00ED2901"/>
    <w:rsid w:val="00ED2A57"/>
    <w:rsid w:val="00ED2AA8"/>
    <w:rsid w:val="00ED2BD8"/>
    <w:rsid w:val="00ED2D73"/>
    <w:rsid w:val="00ED2F32"/>
    <w:rsid w:val="00ED341E"/>
    <w:rsid w:val="00ED3456"/>
    <w:rsid w:val="00ED3526"/>
    <w:rsid w:val="00ED3564"/>
    <w:rsid w:val="00ED3660"/>
    <w:rsid w:val="00ED37A6"/>
    <w:rsid w:val="00ED37D3"/>
    <w:rsid w:val="00ED3814"/>
    <w:rsid w:val="00ED3867"/>
    <w:rsid w:val="00ED38B3"/>
    <w:rsid w:val="00ED3918"/>
    <w:rsid w:val="00ED39A0"/>
    <w:rsid w:val="00ED3C9F"/>
    <w:rsid w:val="00ED3CC7"/>
    <w:rsid w:val="00ED3E2A"/>
    <w:rsid w:val="00ED4111"/>
    <w:rsid w:val="00ED4172"/>
    <w:rsid w:val="00ED4431"/>
    <w:rsid w:val="00ED4653"/>
    <w:rsid w:val="00ED493F"/>
    <w:rsid w:val="00ED4B2D"/>
    <w:rsid w:val="00ED4B38"/>
    <w:rsid w:val="00ED511A"/>
    <w:rsid w:val="00ED512D"/>
    <w:rsid w:val="00ED5163"/>
    <w:rsid w:val="00ED5225"/>
    <w:rsid w:val="00ED5399"/>
    <w:rsid w:val="00ED5457"/>
    <w:rsid w:val="00ED5505"/>
    <w:rsid w:val="00ED55F9"/>
    <w:rsid w:val="00ED5832"/>
    <w:rsid w:val="00ED5C53"/>
    <w:rsid w:val="00ED5D00"/>
    <w:rsid w:val="00ED5DA0"/>
    <w:rsid w:val="00ED5ED8"/>
    <w:rsid w:val="00ED5F83"/>
    <w:rsid w:val="00ED627B"/>
    <w:rsid w:val="00ED6304"/>
    <w:rsid w:val="00ED64F0"/>
    <w:rsid w:val="00ED6601"/>
    <w:rsid w:val="00ED668A"/>
    <w:rsid w:val="00ED6723"/>
    <w:rsid w:val="00ED67C9"/>
    <w:rsid w:val="00ED6838"/>
    <w:rsid w:val="00ED686A"/>
    <w:rsid w:val="00ED6ABF"/>
    <w:rsid w:val="00ED74F5"/>
    <w:rsid w:val="00ED7530"/>
    <w:rsid w:val="00ED7889"/>
    <w:rsid w:val="00ED7CA8"/>
    <w:rsid w:val="00ED7D24"/>
    <w:rsid w:val="00ED7D53"/>
    <w:rsid w:val="00ED7DA2"/>
    <w:rsid w:val="00ED7F0E"/>
    <w:rsid w:val="00ED7F29"/>
    <w:rsid w:val="00EE01AB"/>
    <w:rsid w:val="00EE0302"/>
    <w:rsid w:val="00EE0310"/>
    <w:rsid w:val="00EE03C9"/>
    <w:rsid w:val="00EE05A7"/>
    <w:rsid w:val="00EE07E5"/>
    <w:rsid w:val="00EE0867"/>
    <w:rsid w:val="00EE08A0"/>
    <w:rsid w:val="00EE0999"/>
    <w:rsid w:val="00EE0ABF"/>
    <w:rsid w:val="00EE0B34"/>
    <w:rsid w:val="00EE0DE2"/>
    <w:rsid w:val="00EE0F5B"/>
    <w:rsid w:val="00EE1364"/>
    <w:rsid w:val="00EE15F6"/>
    <w:rsid w:val="00EE161D"/>
    <w:rsid w:val="00EE16B4"/>
    <w:rsid w:val="00EE19A5"/>
    <w:rsid w:val="00EE1A60"/>
    <w:rsid w:val="00EE1EEE"/>
    <w:rsid w:val="00EE20A9"/>
    <w:rsid w:val="00EE269C"/>
    <w:rsid w:val="00EE26A6"/>
    <w:rsid w:val="00EE2832"/>
    <w:rsid w:val="00EE28F9"/>
    <w:rsid w:val="00EE2F0B"/>
    <w:rsid w:val="00EE30C3"/>
    <w:rsid w:val="00EE31D0"/>
    <w:rsid w:val="00EE33F0"/>
    <w:rsid w:val="00EE3420"/>
    <w:rsid w:val="00EE3525"/>
    <w:rsid w:val="00EE3687"/>
    <w:rsid w:val="00EE36D6"/>
    <w:rsid w:val="00EE3704"/>
    <w:rsid w:val="00EE3807"/>
    <w:rsid w:val="00EE382E"/>
    <w:rsid w:val="00EE382F"/>
    <w:rsid w:val="00EE398B"/>
    <w:rsid w:val="00EE3D95"/>
    <w:rsid w:val="00EE3E2A"/>
    <w:rsid w:val="00EE3EF0"/>
    <w:rsid w:val="00EE4123"/>
    <w:rsid w:val="00EE4134"/>
    <w:rsid w:val="00EE414F"/>
    <w:rsid w:val="00EE41A1"/>
    <w:rsid w:val="00EE41A2"/>
    <w:rsid w:val="00EE4353"/>
    <w:rsid w:val="00EE44C3"/>
    <w:rsid w:val="00EE4865"/>
    <w:rsid w:val="00EE4BC1"/>
    <w:rsid w:val="00EE52B8"/>
    <w:rsid w:val="00EE53BC"/>
    <w:rsid w:val="00EE546A"/>
    <w:rsid w:val="00EE5782"/>
    <w:rsid w:val="00EE596F"/>
    <w:rsid w:val="00EE5FDC"/>
    <w:rsid w:val="00EE61B7"/>
    <w:rsid w:val="00EE656E"/>
    <w:rsid w:val="00EE66A7"/>
    <w:rsid w:val="00EE6926"/>
    <w:rsid w:val="00EE6987"/>
    <w:rsid w:val="00EE698E"/>
    <w:rsid w:val="00EE6B17"/>
    <w:rsid w:val="00EE704D"/>
    <w:rsid w:val="00EE70F5"/>
    <w:rsid w:val="00EE711C"/>
    <w:rsid w:val="00EE7284"/>
    <w:rsid w:val="00EE753B"/>
    <w:rsid w:val="00EE76DA"/>
    <w:rsid w:val="00EE7885"/>
    <w:rsid w:val="00EE7ABA"/>
    <w:rsid w:val="00EE7D35"/>
    <w:rsid w:val="00EF0009"/>
    <w:rsid w:val="00EF0037"/>
    <w:rsid w:val="00EF04B6"/>
    <w:rsid w:val="00EF0556"/>
    <w:rsid w:val="00EF0742"/>
    <w:rsid w:val="00EF0786"/>
    <w:rsid w:val="00EF0B09"/>
    <w:rsid w:val="00EF0B65"/>
    <w:rsid w:val="00EF0DB9"/>
    <w:rsid w:val="00EF10DE"/>
    <w:rsid w:val="00EF114A"/>
    <w:rsid w:val="00EF12A7"/>
    <w:rsid w:val="00EF14BB"/>
    <w:rsid w:val="00EF14F4"/>
    <w:rsid w:val="00EF1597"/>
    <w:rsid w:val="00EF15AE"/>
    <w:rsid w:val="00EF19C0"/>
    <w:rsid w:val="00EF1D14"/>
    <w:rsid w:val="00EF1FBF"/>
    <w:rsid w:val="00EF222C"/>
    <w:rsid w:val="00EF22EC"/>
    <w:rsid w:val="00EF240F"/>
    <w:rsid w:val="00EF2487"/>
    <w:rsid w:val="00EF252F"/>
    <w:rsid w:val="00EF265D"/>
    <w:rsid w:val="00EF273F"/>
    <w:rsid w:val="00EF28AC"/>
    <w:rsid w:val="00EF2A2A"/>
    <w:rsid w:val="00EF2A4D"/>
    <w:rsid w:val="00EF2B13"/>
    <w:rsid w:val="00EF2CC5"/>
    <w:rsid w:val="00EF3071"/>
    <w:rsid w:val="00EF37E7"/>
    <w:rsid w:val="00EF38A1"/>
    <w:rsid w:val="00EF3A65"/>
    <w:rsid w:val="00EF3E31"/>
    <w:rsid w:val="00EF3EE9"/>
    <w:rsid w:val="00EF434B"/>
    <w:rsid w:val="00EF43D1"/>
    <w:rsid w:val="00EF4422"/>
    <w:rsid w:val="00EF477C"/>
    <w:rsid w:val="00EF481A"/>
    <w:rsid w:val="00EF49C5"/>
    <w:rsid w:val="00EF4CE0"/>
    <w:rsid w:val="00EF51F4"/>
    <w:rsid w:val="00EF530A"/>
    <w:rsid w:val="00EF53A1"/>
    <w:rsid w:val="00EF56E5"/>
    <w:rsid w:val="00EF594C"/>
    <w:rsid w:val="00EF59DD"/>
    <w:rsid w:val="00EF5AC9"/>
    <w:rsid w:val="00EF5BFD"/>
    <w:rsid w:val="00EF5C66"/>
    <w:rsid w:val="00EF5DF1"/>
    <w:rsid w:val="00EF5EA1"/>
    <w:rsid w:val="00EF5EFC"/>
    <w:rsid w:val="00EF60A5"/>
    <w:rsid w:val="00EF615D"/>
    <w:rsid w:val="00EF6382"/>
    <w:rsid w:val="00EF665D"/>
    <w:rsid w:val="00EF66C0"/>
    <w:rsid w:val="00EF69E2"/>
    <w:rsid w:val="00EF6AAD"/>
    <w:rsid w:val="00EF6B11"/>
    <w:rsid w:val="00EF6B1A"/>
    <w:rsid w:val="00EF6E18"/>
    <w:rsid w:val="00EF6F90"/>
    <w:rsid w:val="00EF708D"/>
    <w:rsid w:val="00EF7118"/>
    <w:rsid w:val="00EF72A0"/>
    <w:rsid w:val="00EF7318"/>
    <w:rsid w:val="00EF7327"/>
    <w:rsid w:val="00EF7B33"/>
    <w:rsid w:val="00EF7BB3"/>
    <w:rsid w:val="00EF7CB8"/>
    <w:rsid w:val="00EF7EDF"/>
    <w:rsid w:val="00EF7F5D"/>
    <w:rsid w:val="00F000DF"/>
    <w:rsid w:val="00F0028E"/>
    <w:rsid w:val="00F002E9"/>
    <w:rsid w:val="00F003B7"/>
    <w:rsid w:val="00F0055F"/>
    <w:rsid w:val="00F0059E"/>
    <w:rsid w:val="00F0064E"/>
    <w:rsid w:val="00F006B7"/>
    <w:rsid w:val="00F0078D"/>
    <w:rsid w:val="00F007A4"/>
    <w:rsid w:val="00F009B5"/>
    <w:rsid w:val="00F00A98"/>
    <w:rsid w:val="00F00C2A"/>
    <w:rsid w:val="00F00D86"/>
    <w:rsid w:val="00F0127C"/>
    <w:rsid w:val="00F012C0"/>
    <w:rsid w:val="00F019A9"/>
    <w:rsid w:val="00F019D7"/>
    <w:rsid w:val="00F01CBD"/>
    <w:rsid w:val="00F01CC4"/>
    <w:rsid w:val="00F01DCD"/>
    <w:rsid w:val="00F01DE3"/>
    <w:rsid w:val="00F01E47"/>
    <w:rsid w:val="00F01EC2"/>
    <w:rsid w:val="00F01F84"/>
    <w:rsid w:val="00F01FB4"/>
    <w:rsid w:val="00F02052"/>
    <w:rsid w:val="00F02057"/>
    <w:rsid w:val="00F02068"/>
    <w:rsid w:val="00F02127"/>
    <w:rsid w:val="00F02375"/>
    <w:rsid w:val="00F0241F"/>
    <w:rsid w:val="00F025CC"/>
    <w:rsid w:val="00F02619"/>
    <w:rsid w:val="00F02754"/>
    <w:rsid w:val="00F029E1"/>
    <w:rsid w:val="00F02A4F"/>
    <w:rsid w:val="00F02CAE"/>
    <w:rsid w:val="00F02FD2"/>
    <w:rsid w:val="00F03088"/>
    <w:rsid w:val="00F031D0"/>
    <w:rsid w:val="00F03593"/>
    <w:rsid w:val="00F037C9"/>
    <w:rsid w:val="00F038DB"/>
    <w:rsid w:val="00F03A1F"/>
    <w:rsid w:val="00F03BE5"/>
    <w:rsid w:val="00F03CFD"/>
    <w:rsid w:val="00F03D87"/>
    <w:rsid w:val="00F04172"/>
    <w:rsid w:val="00F043B8"/>
    <w:rsid w:val="00F043DD"/>
    <w:rsid w:val="00F0447C"/>
    <w:rsid w:val="00F0454A"/>
    <w:rsid w:val="00F04561"/>
    <w:rsid w:val="00F0461D"/>
    <w:rsid w:val="00F0475E"/>
    <w:rsid w:val="00F04C86"/>
    <w:rsid w:val="00F04CA7"/>
    <w:rsid w:val="00F04FA6"/>
    <w:rsid w:val="00F05212"/>
    <w:rsid w:val="00F054B9"/>
    <w:rsid w:val="00F05802"/>
    <w:rsid w:val="00F059BD"/>
    <w:rsid w:val="00F059C0"/>
    <w:rsid w:val="00F05C56"/>
    <w:rsid w:val="00F05D28"/>
    <w:rsid w:val="00F05D49"/>
    <w:rsid w:val="00F05DA7"/>
    <w:rsid w:val="00F05DBD"/>
    <w:rsid w:val="00F05F7F"/>
    <w:rsid w:val="00F06115"/>
    <w:rsid w:val="00F0626A"/>
    <w:rsid w:val="00F06536"/>
    <w:rsid w:val="00F06704"/>
    <w:rsid w:val="00F06928"/>
    <w:rsid w:val="00F06B31"/>
    <w:rsid w:val="00F06BBD"/>
    <w:rsid w:val="00F06BC4"/>
    <w:rsid w:val="00F06BDB"/>
    <w:rsid w:val="00F06E05"/>
    <w:rsid w:val="00F06E26"/>
    <w:rsid w:val="00F06EC9"/>
    <w:rsid w:val="00F06F4E"/>
    <w:rsid w:val="00F070D5"/>
    <w:rsid w:val="00F0742B"/>
    <w:rsid w:val="00F07601"/>
    <w:rsid w:val="00F07978"/>
    <w:rsid w:val="00F07C17"/>
    <w:rsid w:val="00F07C3F"/>
    <w:rsid w:val="00F07CAD"/>
    <w:rsid w:val="00F10012"/>
    <w:rsid w:val="00F1004A"/>
    <w:rsid w:val="00F1014F"/>
    <w:rsid w:val="00F10184"/>
    <w:rsid w:val="00F101B6"/>
    <w:rsid w:val="00F101D4"/>
    <w:rsid w:val="00F1033E"/>
    <w:rsid w:val="00F107F7"/>
    <w:rsid w:val="00F10AD8"/>
    <w:rsid w:val="00F10B71"/>
    <w:rsid w:val="00F10F0F"/>
    <w:rsid w:val="00F10F86"/>
    <w:rsid w:val="00F11194"/>
    <w:rsid w:val="00F11384"/>
    <w:rsid w:val="00F113B3"/>
    <w:rsid w:val="00F11505"/>
    <w:rsid w:val="00F116A6"/>
    <w:rsid w:val="00F11A13"/>
    <w:rsid w:val="00F11BC3"/>
    <w:rsid w:val="00F11C28"/>
    <w:rsid w:val="00F11C8A"/>
    <w:rsid w:val="00F11E2C"/>
    <w:rsid w:val="00F11F8D"/>
    <w:rsid w:val="00F120C5"/>
    <w:rsid w:val="00F12437"/>
    <w:rsid w:val="00F124A5"/>
    <w:rsid w:val="00F12573"/>
    <w:rsid w:val="00F127D2"/>
    <w:rsid w:val="00F1297D"/>
    <w:rsid w:val="00F12B15"/>
    <w:rsid w:val="00F12DED"/>
    <w:rsid w:val="00F13169"/>
    <w:rsid w:val="00F13461"/>
    <w:rsid w:val="00F134E6"/>
    <w:rsid w:val="00F13513"/>
    <w:rsid w:val="00F13840"/>
    <w:rsid w:val="00F1387F"/>
    <w:rsid w:val="00F138B6"/>
    <w:rsid w:val="00F138D2"/>
    <w:rsid w:val="00F13917"/>
    <w:rsid w:val="00F13970"/>
    <w:rsid w:val="00F13BDF"/>
    <w:rsid w:val="00F13CE3"/>
    <w:rsid w:val="00F13EC2"/>
    <w:rsid w:val="00F13FD3"/>
    <w:rsid w:val="00F141AD"/>
    <w:rsid w:val="00F143DA"/>
    <w:rsid w:val="00F14767"/>
    <w:rsid w:val="00F14885"/>
    <w:rsid w:val="00F14978"/>
    <w:rsid w:val="00F14B1C"/>
    <w:rsid w:val="00F14B6C"/>
    <w:rsid w:val="00F14C19"/>
    <w:rsid w:val="00F14C85"/>
    <w:rsid w:val="00F14FC8"/>
    <w:rsid w:val="00F15143"/>
    <w:rsid w:val="00F15558"/>
    <w:rsid w:val="00F156DA"/>
    <w:rsid w:val="00F157E2"/>
    <w:rsid w:val="00F158CE"/>
    <w:rsid w:val="00F15B53"/>
    <w:rsid w:val="00F15DA9"/>
    <w:rsid w:val="00F15F58"/>
    <w:rsid w:val="00F15FD3"/>
    <w:rsid w:val="00F164C7"/>
    <w:rsid w:val="00F1663C"/>
    <w:rsid w:val="00F16BF9"/>
    <w:rsid w:val="00F16C18"/>
    <w:rsid w:val="00F1703D"/>
    <w:rsid w:val="00F17160"/>
    <w:rsid w:val="00F171C0"/>
    <w:rsid w:val="00F17221"/>
    <w:rsid w:val="00F172BE"/>
    <w:rsid w:val="00F1732F"/>
    <w:rsid w:val="00F17497"/>
    <w:rsid w:val="00F174A2"/>
    <w:rsid w:val="00F174A8"/>
    <w:rsid w:val="00F17690"/>
    <w:rsid w:val="00F1775D"/>
    <w:rsid w:val="00F177AA"/>
    <w:rsid w:val="00F17C03"/>
    <w:rsid w:val="00F17C89"/>
    <w:rsid w:val="00F17DB0"/>
    <w:rsid w:val="00F201C3"/>
    <w:rsid w:val="00F202FC"/>
    <w:rsid w:val="00F20370"/>
    <w:rsid w:val="00F203A5"/>
    <w:rsid w:val="00F20494"/>
    <w:rsid w:val="00F20586"/>
    <w:rsid w:val="00F2073A"/>
    <w:rsid w:val="00F2081F"/>
    <w:rsid w:val="00F208B9"/>
    <w:rsid w:val="00F20AB5"/>
    <w:rsid w:val="00F20C81"/>
    <w:rsid w:val="00F20EFA"/>
    <w:rsid w:val="00F21049"/>
    <w:rsid w:val="00F21150"/>
    <w:rsid w:val="00F212E1"/>
    <w:rsid w:val="00F214A5"/>
    <w:rsid w:val="00F215CD"/>
    <w:rsid w:val="00F21719"/>
    <w:rsid w:val="00F21980"/>
    <w:rsid w:val="00F21989"/>
    <w:rsid w:val="00F21B2B"/>
    <w:rsid w:val="00F21D0C"/>
    <w:rsid w:val="00F21D30"/>
    <w:rsid w:val="00F21DED"/>
    <w:rsid w:val="00F21DF3"/>
    <w:rsid w:val="00F21E30"/>
    <w:rsid w:val="00F2230F"/>
    <w:rsid w:val="00F22353"/>
    <w:rsid w:val="00F224CF"/>
    <w:rsid w:val="00F22547"/>
    <w:rsid w:val="00F2262C"/>
    <w:rsid w:val="00F229A0"/>
    <w:rsid w:val="00F22B28"/>
    <w:rsid w:val="00F22B4F"/>
    <w:rsid w:val="00F22BEB"/>
    <w:rsid w:val="00F22EE2"/>
    <w:rsid w:val="00F230AD"/>
    <w:rsid w:val="00F23283"/>
    <w:rsid w:val="00F2338B"/>
    <w:rsid w:val="00F237D7"/>
    <w:rsid w:val="00F238B2"/>
    <w:rsid w:val="00F2394E"/>
    <w:rsid w:val="00F23AC9"/>
    <w:rsid w:val="00F23CC9"/>
    <w:rsid w:val="00F23E3C"/>
    <w:rsid w:val="00F23E55"/>
    <w:rsid w:val="00F24342"/>
    <w:rsid w:val="00F24986"/>
    <w:rsid w:val="00F249F3"/>
    <w:rsid w:val="00F2508F"/>
    <w:rsid w:val="00F2523A"/>
    <w:rsid w:val="00F25357"/>
    <w:rsid w:val="00F253F2"/>
    <w:rsid w:val="00F254B2"/>
    <w:rsid w:val="00F254FA"/>
    <w:rsid w:val="00F25C04"/>
    <w:rsid w:val="00F25C11"/>
    <w:rsid w:val="00F25CB8"/>
    <w:rsid w:val="00F2619A"/>
    <w:rsid w:val="00F261FF"/>
    <w:rsid w:val="00F262AE"/>
    <w:rsid w:val="00F262EB"/>
    <w:rsid w:val="00F26332"/>
    <w:rsid w:val="00F263D2"/>
    <w:rsid w:val="00F263EB"/>
    <w:rsid w:val="00F26550"/>
    <w:rsid w:val="00F2679A"/>
    <w:rsid w:val="00F26870"/>
    <w:rsid w:val="00F26871"/>
    <w:rsid w:val="00F269E5"/>
    <w:rsid w:val="00F26A6A"/>
    <w:rsid w:val="00F26AE1"/>
    <w:rsid w:val="00F26CC3"/>
    <w:rsid w:val="00F26D08"/>
    <w:rsid w:val="00F26E9C"/>
    <w:rsid w:val="00F26F6C"/>
    <w:rsid w:val="00F26F84"/>
    <w:rsid w:val="00F271CA"/>
    <w:rsid w:val="00F2726A"/>
    <w:rsid w:val="00F2726C"/>
    <w:rsid w:val="00F27733"/>
    <w:rsid w:val="00F27B5E"/>
    <w:rsid w:val="00F27C59"/>
    <w:rsid w:val="00F27D56"/>
    <w:rsid w:val="00F27DC4"/>
    <w:rsid w:val="00F27F26"/>
    <w:rsid w:val="00F3011C"/>
    <w:rsid w:val="00F3019A"/>
    <w:rsid w:val="00F303CD"/>
    <w:rsid w:val="00F3061C"/>
    <w:rsid w:val="00F3067D"/>
    <w:rsid w:val="00F30845"/>
    <w:rsid w:val="00F3110A"/>
    <w:rsid w:val="00F31145"/>
    <w:rsid w:val="00F31345"/>
    <w:rsid w:val="00F31494"/>
    <w:rsid w:val="00F31586"/>
    <w:rsid w:val="00F317DA"/>
    <w:rsid w:val="00F31B7A"/>
    <w:rsid w:val="00F31C46"/>
    <w:rsid w:val="00F31D6C"/>
    <w:rsid w:val="00F31FDC"/>
    <w:rsid w:val="00F321BC"/>
    <w:rsid w:val="00F32447"/>
    <w:rsid w:val="00F324D9"/>
    <w:rsid w:val="00F32A88"/>
    <w:rsid w:val="00F32B01"/>
    <w:rsid w:val="00F32E58"/>
    <w:rsid w:val="00F32EC1"/>
    <w:rsid w:val="00F32EC7"/>
    <w:rsid w:val="00F32FED"/>
    <w:rsid w:val="00F33095"/>
    <w:rsid w:val="00F334C3"/>
    <w:rsid w:val="00F3363D"/>
    <w:rsid w:val="00F3368E"/>
    <w:rsid w:val="00F336EA"/>
    <w:rsid w:val="00F33863"/>
    <w:rsid w:val="00F338A8"/>
    <w:rsid w:val="00F33A2A"/>
    <w:rsid w:val="00F33AB3"/>
    <w:rsid w:val="00F33AC7"/>
    <w:rsid w:val="00F33BD2"/>
    <w:rsid w:val="00F3445B"/>
    <w:rsid w:val="00F34484"/>
    <w:rsid w:val="00F34621"/>
    <w:rsid w:val="00F34652"/>
    <w:rsid w:val="00F347BA"/>
    <w:rsid w:val="00F34864"/>
    <w:rsid w:val="00F34921"/>
    <w:rsid w:val="00F34BE2"/>
    <w:rsid w:val="00F34D4E"/>
    <w:rsid w:val="00F34F78"/>
    <w:rsid w:val="00F35185"/>
    <w:rsid w:val="00F3527F"/>
    <w:rsid w:val="00F353B9"/>
    <w:rsid w:val="00F354CF"/>
    <w:rsid w:val="00F3560C"/>
    <w:rsid w:val="00F35613"/>
    <w:rsid w:val="00F35715"/>
    <w:rsid w:val="00F35A9C"/>
    <w:rsid w:val="00F35CA9"/>
    <w:rsid w:val="00F35DC2"/>
    <w:rsid w:val="00F360CC"/>
    <w:rsid w:val="00F361A3"/>
    <w:rsid w:val="00F3621E"/>
    <w:rsid w:val="00F36237"/>
    <w:rsid w:val="00F368E3"/>
    <w:rsid w:val="00F36A26"/>
    <w:rsid w:val="00F36D3A"/>
    <w:rsid w:val="00F36D3F"/>
    <w:rsid w:val="00F36F49"/>
    <w:rsid w:val="00F3716B"/>
    <w:rsid w:val="00F371D7"/>
    <w:rsid w:val="00F37325"/>
    <w:rsid w:val="00F373DA"/>
    <w:rsid w:val="00F37933"/>
    <w:rsid w:val="00F37B5C"/>
    <w:rsid w:val="00F37C0A"/>
    <w:rsid w:val="00F37F2B"/>
    <w:rsid w:val="00F400B4"/>
    <w:rsid w:val="00F404B0"/>
    <w:rsid w:val="00F404BE"/>
    <w:rsid w:val="00F404E9"/>
    <w:rsid w:val="00F4062F"/>
    <w:rsid w:val="00F40777"/>
    <w:rsid w:val="00F40A1E"/>
    <w:rsid w:val="00F40A3E"/>
    <w:rsid w:val="00F40E5D"/>
    <w:rsid w:val="00F40F43"/>
    <w:rsid w:val="00F40FCB"/>
    <w:rsid w:val="00F4108A"/>
    <w:rsid w:val="00F410F2"/>
    <w:rsid w:val="00F41520"/>
    <w:rsid w:val="00F41598"/>
    <w:rsid w:val="00F41627"/>
    <w:rsid w:val="00F416E8"/>
    <w:rsid w:val="00F417B2"/>
    <w:rsid w:val="00F417B4"/>
    <w:rsid w:val="00F41967"/>
    <w:rsid w:val="00F41A84"/>
    <w:rsid w:val="00F41A91"/>
    <w:rsid w:val="00F41FED"/>
    <w:rsid w:val="00F42607"/>
    <w:rsid w:val="00F427EE"/>
    <w:rsid w:val="00F4293D"/>
    <w:rsid w:val="00F429B3"/>
    <w:rsid w:val="00F42AC6"/>
    <w:rsid w:val="00F42BBD"/>
    <w:rsid w:val="00F42BF3"/>
    <w:rsid w:val="00F42C64"/>
    <w:rsid w:val="00F42C8B"/>
    <w:rsid w:val="00F42CC3"/>
    <w:rsid w:val="00F42F20"/>
    <w:rsid w:val="00F42F79"/>
    <w:rsid w:val="00F42FEE"/>
    <w:rsid w:val="00F43252"/>
    <w:rsid w:val="00F43463"/>
    <w:rsid w:val="00F436EA"/>
    <w:rsid w:val="00F436F8"/>
    <w:rsid w:val="00F43768"/>
    <w:rsid w:val="00F43960"/>
    <w:rsid w:val="00F43991"/>
    <w:rsid w:val="00F43A5C"/>
    <w:rsid w:val="00F44175"/>
    <w:rsid w:val="00F443EE"/>
    <w:rsid w:val="00F444E0"/>
    <w:rsid w:val="00F445B3"/>
    <w:rsid w:val="00F4468E"/>
    <w:rsid w:val="00F448DD"/>
    <w:rsid w:val="00F44A58"/>
    <w:rsid w:val="00F44C1A"/>
    <w:rsid w:val="00F44C49"/>
    <w:rsid w:val="00F44D7C"/>
    <w:rsid w:val="00F44DB9"/>
    <w:rsid w:val="00F44F23"/>
    <w:rsid w:val="00F44FE1"/>
    <w:rsid w:val="00F45298"/>
    <w:rsid w:val="00F4540C"/>
    <w:rsid w:val="00F454BE"/>
    <w:rsid w:val="00F4569A"/>
    <w:rsid w:val="00F45912"/>
    <w:rsid w:val="00F45B4E"/>
    <w:rsid w:val="00F45D2D"/>
    <w:rsid w:val="00F45DA3"/>
    <w:rsid w:val="00F45EC8"/>
    <w:rsid w:val="00F46094"/>
    <w:rsid w:val="00F46100"/>
    <w:rsid w:val="00F46156"/>
    <w:rsid w:val="00F4617B"/>
    <w:rsid w:val="00F462D4"/>
    <w:rsid w:val="00F4655A"/>
    <w:rsid w:val="00F4659D"/>
    <w:rsid w:val="00F468BB"/>
    <w:rsid w:val="00F46A78"/>
    <w:rsid w:val="00F46AAC"/>
    <w:rsid w:val="00F46B6C"/>
    <w:rsid w:val="00F46BC5"/>
    <w:rsid w:val="00F46EE5"/>
    <w:rsid w:val="00F46F89"/>
    <w:rsid w:val="00F471EB"/>
    <w:rsid w:val="00F47200"/>
    <w:rsid w:val="00F47542"/>
    <w:rsid w:val="00F4793D"/>
    <w:rsid w:val="00F47A29"/>
    <w:rsid w:val="00F47BD2"/>
    <w:rsid w:val="00F5001F"/>
    <w:rsid w:val="00F50202"/>
    <w:rsid w:val="00F50472"/>
    <w:rsid w:val="00F506AA"/>
    <w:rsid w:val="00F50965"/>
    <w:rsid w:val="00F50A56"/>
    <w:rsid w:val="00F50BF7"/>
    <w:rsid w:val="00F50C73"/>
    <w:rsid w:val="00F50E00"/>
    <w:rsid w:val="00F50E10"/>
    <w:rsid w:val="00F50F08"/>
    <w:rsid w:val="00F512CD"/>
    <w:rsid w:val="00F51412"/>
    <w:rsid w:val="00F515E4"/>
    <w:rsid w:val="00F51983"/>
    <w:rsid w:val="00F519F3"/>
    <w:rsid w:val="00F51A25"/>
    <w:rsid w:val="00F51B16"/>
    <w:rsid w:val="00F51C71"/>
    <w:rsid w:val="00F51E37"/>
    <w:rsid w:val="00F5279C"/>
    <w:rsid w:val="00F52884"/>
    <w:rsid w:val="00F52D14"/>
    <w:rsid w:val="00F52F62"/>
    <w:rsid w:val="00F52F83"/>
    <w:rsid w:val="00F5305F"/>
    <w:rsid w:val="00F53169"/>
    <w:rsid w:val="00F532A7"/>
    <w:rsid w:val="00F532C9"/>
    <w:rsid w:val="00F5334C"/>
    <w:rsid w:val="00F53416"/>
    <w:rsid w:val="00F53475"/>
    <w:rsid w:val="00F53725"/>
    <w:rsid w:val="00F5378A"/>
    <w:rsid w:val="00F537CA"/>
    <w:rsid w:val="00F537F4"/>
    <w:rsid w:val="00F539A4"/>
    <w:rsid w:val="00F53ED8"/>
    <w:rsid w:val="00F540E0"/>
    <w:rsid w:val="00F5413C"/>
    <w:rsid w:val="00F54140"/>
    <w:rsid w:val="00F54484"/>
    <w:rsid w:val="00F54505"/>
    <w:rsid w:val="00F54509"/>
    <w:rsid w:val="00F547A1"/>
    <w:rsid w:val="00F548E8"/>
    <w:rsid w:val="00F54978"/>
    <w:rsid w:val="00F54B7E"/>
    <w:rsid w:val="00F54CF7"/>
    <w:rsid w:val="00F54D6C"/>
    <w:rsid w:val="00F54F42"/>
    <w:rsid w:val="00F54FEF"/>
    <w:rsid w:val="00F55119"/>
    <w:rsid w:val="00F5526C"/>
    <w:rsid w:val="00F5530C"/>
    <w:rsid w:val="00F55355"/>
    <w:rsid w:val="00F554F4"/>
    <w:rsid w:val="00F555B1"/>
    <w:rsid w:val="00F55606"/>
    <w:rsid w:val="00F5563A"/>
    <w:rsid w:val="00F558A3"/>
    <w:rsid w:val="00F558D2"/>
    <w:rsid w:val="00F558FF"/>
    <w:rsid w:val="00F55AB4"/>
    <w:rsid w:val="00F55AD0"/>
    <w:rsid w:val="00F55B0A"/>
    <w:rsid w:val="00F55B11"/>
    <w:rsid w:val="00F55B65"/>
    <w:rsid w:val="00F55B96"/>
    <w:rsid w:val="00F55C10"/>
    <w:rsid w:val="00F55E58"/>
    <w:rsid w:val="00F55E80"/>
    <w:rsid w:val="00F55E83"/>
    <w:rsid w:val="00F561F5"/>
    <w:rsid w:val="00F562EB"/>
    <w:rsid w:val="00F5647E"/>
    <w:rsid w:val="00F56504"/>
    <w:rsid w:val="00F5655E"/>
    <w:rsid w:val="00F56682"/>
    <w:rsid w:val="00F56ACF"/>
    <w:rsid w:val="00F56B00"/>
    <w:rsid w:val="00F56CF4"/>
    <w:rsid w:val="00F56FCB"/>
    <w:rsid w:val="00F570AE"/>
    <w:rsid w:val="00F57430"/>
    <w:rsid w:val="00F575D1"/>
    <w:rsid w:val="00F5769C"/>
    <w:rsid w:val="00F57C2D"/>
    <w:rsid w:val="00F57DC1"/>
    <w:rsid w:val="00F57DEA"/>
    <w:rsid w:val="00F57F2B"/>
    <w:rsid w:val="00F6002B"/>
    <w:rsid w:val="00F6028A"/>
    <w:rsid w:val="00F60556"/>
    <w:rsid w:val="00F6057A"/>
    <w:rsid w:val="00F60592"/>
    <w:rsid w:val="00F60742"/>
    <w:rsid w:val="00F6080C"/>
    <w:rsid w:val="00F60866"/>
    <w:rsid w:val="00F60DA1"/>
    <w:rsid w:val="00F60F24"/>
    <w:rsid w:val="00F610AE"/>
    <w:rsid w:val="00F610C9"/>
    <w:rsid w:val="00F6131E"/>
    <w:rsid w:val="00F613D2"/>
    <w:rsid w:val="00F6166B"/>
    <w:rsid w:val="00F61938"/>
    <w:rsid w:val="00F619E2"/>
    <w:rsid w:val="00F61CBD"/>
    <w:rsid w:val="00F61DF3"/>
    <w:rsid w:val="00F61EFE"/>
    <w:rsid w:val="00F61F7F"/>
    <w:rsid w:val="00F61FF0"/>
    <w:rsid w:val="00F622DC"/>
    <w:rsid w:val="00F622E6"/>
    <w:rsid w:val="00F6246D"/>
    <w:rsid w:val="00F6247E"/>
    <w:rsid w:val="00F6254B"/>
    <w:rsid w:val="00F62633"/>
    <w:rsid w:val="00F628C5"/>
    <w:rsid w:val="00F62A37"/>
    <w:rsid w:val="00F62AD5"/>
    <w:rsid w:val="00F62B95"/>
    <w:rsid w:val="00F62CE2"/>
    <w:rsid w:val="00F62D35"/>
    <w:rsid w:val="00F62E06"/>
    <w:rsid w:val="00F63749"/>
    <w:rsid w:val="00F63805"/>
    <w:rsid w:val="00F639B9"/>
    <w:rsid w:val="00F63B18"/>
    <w:rsid w:val="00F63FA4"/>
    <w:rsid w:val="00F63FDA"/>
    <w:rsid w:val="00F64062"/>
    <w:rsid w:val="00F6415F"/>
    <w:rsid w:val="00F64265"/>
    <w:rsid w:val="00F64331"/>
    <w:rsid w:val="00F644CE"/>
    <w:rsid w:val="00F6452F"/>
    <w:rsid w:val="00F6460A"/>
    <w:rsid w:val="00F646AD"/>
    <w:rsid w:val="00F64B50"/>
    <w:rsid w:val="00F64E04"/>
    <w:rsid w:val="00F64E34"/>
    <w:rsid w:val="00F64EBA"/>
    <w:rsid w:val="00F65103"/>
    <w:rsid w:val="00F6514D"/>
    <w:rsid w:val="00F65276"/>
    <w:rsid w:val="00F656C8"/>
    <w:rsid w:val="00F65AA9"/>
    <w:rsid w:val="00F65E39"/>
    <w:rsid w:val="00F65E4D"/>
    <w:rsid w:val="00F65E9A"/>
    <w:rsid w:val="00F66092"/>
    <w:rsid w:val="00F6647E"/>
    <w:rsid w:val="00F666F3"/>
    <w:rsid w:val="00F6689A"/>
    <w:rsid w:val="00F6696D"/>
    <w:rsid w:val="00F66CB3"/>
    <w:rsid w:val="00F66EAE"/>
    <w:rsid w:val="00F66FCC"/>
    <w:rsid w:val="00F6703E"/>
    <w:rsid w:val="00F67063"/>
    <w:rsid w:val="00F67067"/>
    <w:rsid w:val="00F671FC"/>
    <w:rsid w:val="00F672AB"/>
    <w:rsid w:val="00F672BF"/>
    <w:rsid w:val="00F675B3"/>
    <w:rsid w:val="00F675CE"/>
    <w:rsid w:val="00F67740"/>
    <w:rsid w:val="00F6786E"/>
    <w:rsid w:val="00F67929"/>
    <w:rsid w:val="00F67A7B"/>
    <w:rsid w:val="00F67A7E"/>
    <w:rsid w:val="00F67B0A"/>
    <w:rsid w:val="00F67FAE"/>
    <w:rsid w:val="00F70119"/>
    <w:rsid w:val="00F70198"/>
    <w:rsid w:val="00F701C7"/>
    <w:rsid w:val="00F702C2"/>
    <w:rsid w:val="00F702F8"/>
    <w:rsid w:val="00F70307"/>
    <w:rsid w:val="00F703EB"/>
    <w:rsid w:val="00F7076A"/>
    <w:rsid w:val="00F708A6"/>
    <w:rsid w:val="00F709A8"/>
    <w:rsid w:val="00F70C21"/>
    <w:rsid w:val="00F70D63"/>
    <w:rsid w:val="00F70EDF"/>
    <w:rsid w:val="00F70F0B"/>
    <w:rsid w:val="00F70F18"/>
    <w:rsid w:val="00F71060"/>
    <w:rsid w:val="00F71145"/>
    <w:rsid w:val="00F71465"/>
    <w:rsid w:val="00F7146B"/>
    <w:rsid w:val="00F71537"/>
    <w:rsid w:val="00F7181D"/>
    <w:rsid w:val="00F71989"/>
    <w:rsid w:val="00F71A81"/>
    <w:rsid w:val="00F71AF9"/>
    <w:rsid w:val="00F71BB6"/>
    <w:rsid w:val="00F71CA9"/>
    <w:rsid w:val="00F71CBC"/>
    <w:rsid w:val="00F71D14"/>
    <w:rsid w:val="00F72002"/>
    <w:rsid w:val="00F72021"/>
    <w:rsid w:val="00F7213F"/>
    <w:rsid w:val="00F72150"/>
    <w:rsid w:val="00F7223F"/>
    <w:rsid w:val="00F723BE"/>
    <w:rsid w:val="00F724B6"/>
    <w:rsid w:val="00F724C0"/>
    <w:rsid w:val="00F724E7"/>
    <w:rsid w:val="00F725A5"/>
    <w:rsid w:val="00F725C2"/>
    <w:rsid w:val="00F727B3"/>
    <w:rsid w:val="00F7295A"/>
    <w:rsid w:val="00F72B77"/>
    <w:rsid w:val="00F72BC3"/>
    <w:rsid w:val="00F72CEC"/>
    <w:rsid w:val="00F72DAC"/>
    <w:rsid w:val="00F72E24"/>
    <w:rsid w:val="00F72E8B"/>
    <w:rsid w:val="00F72E9D"/>
    <w:rsid w:val="00F72FE9"/>
    <w:rsid w:val="00F73260"/>
    <w:rsid w:val="00F7341E"/>
    <w:rsid w:val="00F736B7"/>
    <w:rsid w:val="00F73863"/>
    <w:rsid w:val="00F7396A"/>
    <w:rsid w:val="00F7398B"/>
    <w:rsid w:val="00F739A2"/>
    <w:rsid w:val="00F73B5D"/>
    <w:rsid w:val="00F73D1C"/>
    <w:rsid w:val="00F73D42"/>
    <w:rsid w:val="00F73E26"/>
    <w:rsid w:val="00F7400F"/>
    <w:rsid w:val="00F74260"/>
    <w:rsid w:val="00F74330"/>
    <w:rsid w:val="00F74857"/>
    <w:rsid w:val="00F74987"/>
    <w:rsid w:val="00F74AD4"/>
    <w:rsid w:val="00F74D58"/>
    <w:rsid w:val="00F7508C"/>
    <w:rsid w:val="00F75144"/>
    <w:rsid w:val="00F75285"/>
    <w:rsid w:val="00F753A3"/>
    <w:rsid w:val="00F75AB6"/>
    <w:rsid w:val="00F75D9B"/>
    <w:rsid w:val="00F75DB6"/>
    <w:rsid w:val="00F763FC"/>
    <w:rsid w:val="00F7656B"/>
    <w:rsid w:val="00F766D1"/>
    <w:rsid w:val="00F76A55"/>
    <w:rsid w:val="00F77047"/>
    <w:rsid w:val="00F7713D"/>
    <w:rsid w:val="00F771E2"/>
    <w:rsid w:val="00F77364"/>
    <w:rsid w:val="00F773F9"/>
    <w:rsid w:val="00F7747C"/>
    <w:rsid w:val="00F7748A"/>
    <w:rsid w:val="00F774F6"/>
    <w:rsid w:val="00F77514"/>
    <w:rsid w:val="00F7793C"/>
    <w:rsid w:val="00F77A70"/>
    <w:rsid w:val="00F77E8E"/>
    <w:rsid w:val="00F77F23"/>
    <w:rsid w:val="00F77F3F"/>
    <w:rsid w:val="00F77F73"/>
    <w:rsid w:val="00F80070"/>
    <w:rsid w:val="00F80297"/>
    <w:rsid w:val="00F804EC"/>
    <w:rsid w:val="00F80506"/>
    <w:rsid w:val="00F80525"/>
    <w:rsid w:val="00F80635"/>
    <w:rsid w:val="00F806D9"/>
    <w:rsid w:val="00F80A9A"/>
    <w:rsid w:val="00F80AD3"/>
    <w:rsid w:val="00F80BE3"/>
    <w:rsid w:val="00F80BF8"/>
    <w:rsid w:val="00F80C6E"/>
    <w:rsid w:val="00F80F17"/>
    <w:rsid w:val="00F80FD2"/>
    <w:rsid w:val="00F81127"/>
    <w:rsid w:val="00F811C6"/>
    <w:rsid w:val="00F81264"/>
    <w:rsid w:val="00F81275"/>
    <w:rsid w:val="00F81397"/>
    <w:rsid w:val="00F81547"/>
    <w:rsid w:val="00F81F20"/>
    <w:rsid w:val="00F8205A"/>
    <w:rsid w:val="00F8215C"/>
    <w:rsid w:val="00F8216D"/>
    <w:rsid w:val="00F82287"/>
    <w:rsid w:val="00F823D5"/>
    <w:rsid w:val="00F827FE"/>
    <w:rsid w:val="00F82AA3"/>
    <w:rsid w:val="00F83277"/>
    <w:rsid w:val="00F836A7"/>
    <w:rsid w:val="00F836B1"/>
    <w:rsid w:val="00F838C2"/>
    <w:rsid w:val="00F838E1"/>
    <w:rsid w:val="00F83C5A"/>
    <w:rsid w:val="00F840FB"/>
    <w:rsid w:val="00F841AF"/>
    <w:rsid w:val="00F843A6"/>
    <w:rsid w:val="00F843D8"/>
    <w:rsid w:val="00F8462F"/>
    <w:rsid w:val="00F848BD"/>
    <w:rsid w:val="00F84936"/>
    <w:rsid w:val="00F84A93"/>
    <w:rsid w:val="00F84F49"/>
    <w:rsid w:val="00F852F1"/>
    <w:rsid w:val="00F85400"/>
    <w:rsid w:val="00F85456"/>
    <w:rsid w:val="00F856E7"/>
    <w:rsid w:val="00F857E7"/>
    <w:rsid w:val="00F8590C"/>
    <w:rsid w:val="00F859F0"/>
    <w:rsid w:val="00F85A32"/>
    <w:rsid w:val="00F85B18"/>
    <w:rsid w:val="00F85B98"/>
    <w:rsid w:val="00F85C25"/>
    <w:rsid w:val="00F85E11"/>
    <w:rsid w:val="00F85E93"/>
    <w:rsid w:val="00F85FB4"/>
    <w:rsid w:val="00F861E6"/>
    <w:rsid w:val="00F861EB"/>
    <w:rsid w:val="00F862B8"/>
    <w:rsid w:val="00F8631D"/>
    <w:rsid w:val="00F8635C"/>
    <w:rsid w:val="00F86473"/>
    <w:rsid w:val="00F86714"/>
    <w:rsid w:val="00F86798"/>
    <w:rsid w:val="00F86955"/>
    <w:rsid w:val="00F86BD4"/>
    <w:rsid w:val="00F86D25"/>
    <w:rsid w:val="00F86D4C"/>
    <w:rsid w:val="00F870C9"/>
    <w:rsid w:val="00F87472"/>
    <w:rsid w:val="00F87607"/>
    <w:rsid w:val="00F87C4D"/>
    <w:rsid w:val="00F87DA3"/>
    <w:rsid w:val="00F90006"/>
    <w:rsid w:val="00F904D0"/>
    <w:rsid w:val="00F90576"/>
    <w:rsid w:val="00F90AF5"/>
    <w:rsid w:val="00F90BF2"/>
    <w:rsid w:val="00F90FB8"/>
    <w:rsid w:val="00F910DF"/>
    <w:rsid w:val="00F91139"/>
    <w:rsid w:val="00F9134D"/>
    <w:rsid w:val="00F91442"/>
    <w:rsid w:val="00F917A9"/>
    <w:rsid w:val="00F917F0"/>
    <w:rsid w:val="00F9199A"/>
    <w:rsid w:val="00F919F2"/>
    <w:rsid w:val="00F91A32"/>
    <w:rsid w:val="00F91CE7"/>
    <w:rsid w:val="00F91EB4"/>
    <w:rsid w:val="00F91F55"/>
    <w:rsid w:val="00F921F7"/>
    <w:rsid w:val="00F92334"/>
    <w:rsid w:val="00F925A9"/>
    <w:rsid w:val="00F925AC"/>
    <w:rsid w:val="00F926B3"/>
    <w:rsid w:val="00F92913"/>
    <w:rsid w:val="00F92972"/>
    <w:rsid w:val="00F92BF2"/>
    <w:rsid w:val="00F92C06"/>
    <w:rsid w:val="00F92C14"/>
    <w:rsid w:val="00F92E5B"/>
    <w:rsid w:val="00F92F34"/>
    <w:rsid w:val="00F92FFD"/>
    <w:rsid w:val="00F933CD"/>
    <w:rsid w:val="00F933EB"/>
    <w:rsid w:val="00F934D5"/>
    <w:rsid w:val="00F93949"/>
    <w:rsid w:val="00F939BB"/>
    <w:rsid w:val="00F93BC9"/>
    <w:rsid w:val="00F93D34"/>
    <w:rsid w:val="00F93DB2"/>
    <w:rsid w:val="00F93F4D"/>
    <w:rsid w:val="00F93FD4"/>
    <w:rsid w:val="00F94236"/>
    <w:rsid w:val="00F94336"/>
    <w:rsid w:val="00F94AD9"/>
    <w:rsid w:val="00F94B9E"/>
    <w:rsid w:val="00F95046"/>
    <w:rsid w:val="00F950ED"/>
    <w:rsid w:val="00F95128"/>
    <w:rsid w:val="00F9571D"/>
    <w:rsid w:val="00F957FE"/>
    <w:rsid w:val="00F959D5"/>
    <w:rsid w:val="00F95AB9"/>
    <w:rsid w:val="00F95ADC"/>
    <w:rsid w:val="00F95B0D"/>
    <w:rsid w:val="00F95BCE"/>
    <w:rsid w:val="00F95FC4"/>
    <w:rsid w:val="00F96548"/>
    <w:rsid w:val="00F9655E"/>
    <w:rsid w:val="00F968A1"/>
    <w:rsid w:val="00F96CCA"/>
    <w:rsid w:val="00F96E36"/>
    <w:rsid w:val="00F96F42"/>
    <w:rsid w:val="00F97020"/>
    <w:rsid w:val="00F97074"/>
    <w:rsid w:val="00F970FF"/>
    <w:rsid w:val="00F97104"/>
    <w:rsid w:val="00F9735E"/>
    <w:rsid w:val="00F974B7"/>
    <w:rsid w:val="00F975F6"/>
    <w:rsid w:val="00F9763E"/>
    <w:rsid w:val="00F976D1"/>
    <w:rsid w:val="00F9779C"/>
    <w:rsid w:val="00F977FA"/>
    <w:rsid w:val="00F97A71"/>
    <w:rsid w:val="00F97DD8"/>
    <w:rsid w:val="00FA00BE"/>
    <w:rsid w:val="00FA020F"/>
    <w:rsid w:val="00FA0483"/>
    <w:rsid w:val="00FA065E"/>
    <w:rsid w:val="00FA0858"/>
    <w:rsid w:val="00FA0A2A"/>
    <w:rsid w:val="00FA0A8A"/>
    <w:rsid w:val="00FA1022"/>
    <w:rsid w:val="00FA106D"/>
    <w:rsid w:val="00FA13A5"/>
    <w:rsid w:val="00FA1641"/>
    <w:rsid w:val="00FA166E"/>
    <w:rsid w:val="00FA16C7"/>
    <w:rsid w:val="00FA1ACB"/>
    <w:rsid w:val="00FA1B38"/>
    <w:rsid w:val="00FA1B62"/>
    <w:rsid w:val="00FA1D49"/>
    <w:rsid w:val="00FA1DCA"/>
    <w:rsid w:val="00FA1F1D"/>
    <w:rsid w:val="00FA20D0"/>
    <w:rsid w:val="00FA238A"/>
    <w:rsid w:val="00FA2629"/>
    <w:rsid w:val="00FA26E4"/>
    <w:rsid w:val="00FA293F"/>
    <w:rsid w:val="00FA296F"/>
    <w:rsid w:val="00FA2A23"/>
    <w:rsid w:val="00FA2AE5"/>
    <w:rsid w:val="00FA2D16"/>
    <w:rsid w:val="00FA2EAB"/>
    <w:rsid w:val="00FA2EE6"/>
    <w:rsid w:val="00FA2FEE"/>
    <w:rsid w:val="00FA30CC"/>
    <w:rsid w:val="00FA312D"/>
    <w:rsid w:val="00FA32BA"/>
    <w:rsid w:val="00FA33A5"/>
    <w:rsid w:val="00FA33CC"/>
    <w:rsid w:val="00FA33EF"/>
    <w:rsid w:val="00FA3643"/>
    <w:rsid w:val="00FA3A9E"/>
    <w:rsid w:val="00FA3BFB"/>
    <w:rsid w:val="00FA3C92"/>
    <w:rsid w:val="00FA3CA8"/>
    <w:rsid w:val="00FA3CE6"/>
    <w:rsid w:val="00FA3E90"/>
    <w:rsid w:val="00FA3FDF"/>
    <w:rsid w:val="00FA419A"/>
    <w:rsid w:val="00FA4293"/>
    <w:rsid w:val="00FA45E3"/>
    <w:rsid w:val="00FA47B4"/>
    <w:rsid w:val="00FA482B"/>
    <w:rsid w:val="00FA4AE3"/>
    <w:rsid w:val="00FA4BC2"/>
    <w:rsid w:val="00FA4BCA"/>
    <w:rsid w:val="00FA4DBB"/>
    <w:rsid w:val="00FA501F"/>
    <w:rsid w:val="00FA515F"/>
    <w:rsid w:val="00FA51C2"/>
    <w:rsid w:val="00FA52DE"/>
    <w:rsid w:val="00FA541D"/>
    <w:rsid w:val="00FA5569"/>
    <w:rsid w:val="00FA57E3"/>
    <w:rsid w:val="00FA59B5"/>
    <w:rsid w:val="00FA5A51"/>
    <w:rsid w:val="00FA5D36"/>
    <w:rsid w:val="00FA603A"/>
    <w:rsid w:val="00FA6469"/>
    <w:rsid w:val="00FA64E6"/>
    <w:rsid w:val="00FA6674"/>
    <w:rsid w:val="00FA67FE"/>
    <w:rsid w:val="00FA693A"/>
    <w:rsid w:val="00FA69F8"/>
    <w:rsid w:val="00FA6C68"/>
    <w:rsid w:val="00FA6CE0"/>
    <w:rsid w:val="00FA6D38"/>
    <w:rsid w:val="00FA6D41"/>
    <w:rsid w:val="00FA6DA1"/>
    <w:rsid w:val="00FA7158"/>
    <w:rsid w:val="00FA7282"/>
    <w:rsid w:val="00FA7648"/>
    <w:rsid w:val="00FA7B0C"/>
    <w:rsid w:val="00FA7C03"/>
    <w:rsid w:val="00FA7E5C"/>
    <w:rsid w:val="00FA7E96"/>
    <w:rsid w:val="00FA7EBD"/>
    <w:rsid w:val="00FB015A"/>
    <w:rsid w:val="00FB029A"/>
    <w:rsid w:val="00FB0379"/>
    <w:rsid w:val="00FB0567"/>
    <w:rsid w:val="00FB0576"/>
    <w:rsid w:val="00FB0704"/>
    <w:rsid w:val="00FB07C5"/>
    <w:rsid w:val="00FB0988"/>
    <w:rsid w:val="00FB09A1"/>
    <w:rsid w:val="00FB0B3F"/>
    <w:rsid w:val="00FB1169"/>
    <w:rsid w:val="00FB126B"/>
    <w:rsid w:val="00FB12EE"/>
    <w:rsid w:val="00FB18BA"/>
    <w:rsid w:val="00FB191B"/>
    <w:rsid w:val="00FB19F0"/>
    <w:rsid w:val="00FB1D9F"/>
    <w:rsid w:val="00FB2012"/>
    <w:rsid w:val="00FB2586"/>
    <w:rsid w:val="00FB2608"/>
    <w:rsid w:val="00FB26C4"/>
    <w:rsid w:val="00FB2AAE"/>
    <w:rsid w:val="00FB2D7A"/>
    <w:rsid w:val="00FB2DCE"/>
    <w:rsid w:val="00FB2EC2"/>
    <w:rsid w:val="00FB2F17"/>
    <w:rsid w:val="00FB3213"/>
    <w:rsid w:val="00FB322B"/>
    <w:rsid w:val="00FB3362"/>
    <w:rsid w:val="00FB3484"/>
    <w:rsid w:val="00FB3581"/>
    <w:rsid w:val="00FB365F"/>
    <w:rsid w:val="00FB368C"/>
    <w:rsid w:val="00FB3807"/>
    <w:rsid w:val="00FB3920"/>
    <w:rsid w:val="00FB399E"/>
    <w:rsid w:val="00FB3A5E"/>
    <w:rsid w:val="00FB3C19"/>
    <w:rsid w:val="00FB3DF2"/>
    <w:rsid w:val="00FB3E11"/>
    <w:rsid w:val="00FB404D"/>
    <w:rsid w:val="00FB460B"/>
    <w:rsid w:val="00FB462C"/>
    <w:rsid w:val="00FB47C7"/>
    <w:rsid w:val="00FB4830"/>
    <w:rsid w:val="00FB48CC"/>
    <w:rsid w:val="00FB4B53"/>
    <w:rsid w:val="00FB4E35"/>
    <w:rsid w:val="00FB5002"/>
    <w:rsid w:val="00FB5296"/>
    <w:rsid w:val="00FB52F5"/>
    <w:rsid w:val="00FB543E"/>
    <w:rsid w:val="00FB5817"/>
    <w:rsid w:val="00FB593A"/>
    <w:rsid w:val="00FB5A03"/>
    <w:rsid w:val="00FB5B33"/>
    <w:rsid w:val="00FB5C5E"/>
    <w:rsid w:val="00FB5E44"/>
    <w:rsid w:val="00FB5EC8"/>
    <w:rsid w:val="00FB5FEF"/>
    <w:rsid w:val="00FB6182"/>
    <w:rsid w:val="00FB6253"/>
    <w:rsid w:val="00FB63A8"/>
    <w:rsid w:val="00FB6544"/>
    <w:rsid w:val="00FB673B"/>
    <w:rsid w:val="00FB677D"/>
    <w:rsid w:val="00FB6918"/>
    <w:rsid w:val="00FB691A"/>
    <w:rsid w:val="00FB6943"/>
    <w:rsid w:val="00FB696D"/>
    <w:rsid w:val="00FB6A2F"/>
    <w:rsid w:val="00FB6EC4"/>
    <w:rsid w:val="00FB6FC3"/>
    <w:rsid w:val="00FB723F"/>
    <w:rsid w:val="00FB7719"/>
    <w:rsid w:val="00FB7743"/>
    <w:rsid w:val="00FB799C"/>
    <w:rsid w:val="00FB7AA0"/>
    <w:rsid w:val="00FB7C14"/>
    <w:rsid w:val="00FB7C21"/>
    <w:rsid w:val="00FB7F69"/>
    <w:rsid w:val="00FC013B"/>
    <w:rsid w:val="00FC033B"/>
    <w:rsid w:val="00FC0723"/>
    <w:rsid w:val="00FC09BC"/>
    <w:rsid w:val="00FC0A71"/>
    <w:rsid w:val="00FC0B45"/>
    <w:rsid w:val="00FC0B85"/>
    <w:rsid w:val="00FC0CA8"/>
    <w:rsid w:val="00FC0CD8"/>
    <w:rsid w:val="00FC0DCE"/>
    <w:rsid w:val="00FC1006"/>
    <w:rsid w:val="00FC100A"/>
    <w:rsid w:val="00FC12F9"/>
    <w:rsid w:val="00FC136F"/>
    <w:rsid w:val="00FC140E"/>
    <w:rsid w:val="00FC1644"/>
    <w:rsid w:val="00FC1C13"/>
    <w:rsid w:val="00FC1D85"/>
    <w:rsid w:val="00FC1ECF"/>
    <w:rsid w:val="00FC1F4F"/>
    <w:rsid w:val="00FC1FDE"/>
    <w:rsid w:val="00FC1FEB"/>
    <w:rsid w:val="00FC2248"/>
    <w:rsid w:val="00FC2588"/>
    <w:rsid w:val="00FC2606"/>
    <w:rsid w:val="00FC2738"/>
    <w:rsid w:val="00FC2982"/>
    <w:rsid w:val="00FC2B45"/>
    <w:rsid w:val="00FC2C6B"/>
    <w:rsid w:val="00FC2DFD"/>
    <w:rsid w:val="00FC35EC"/>
    <w:rsid w:val="00FC365E"/>
    <w:rsid w:val="00FC393E"/>
    <w:rsid w:val="00FC3E90"/>
    <w:rsid w:val="00FC3F52"/>
    <w:rsid w:val="00FC3FD4"/>
    <w:rsid w:val="00FC403A"/>
    <w:rsid w:val="00FC41C7"/>
    <w:rsid w:val="00FC4326"/>
    <w:rsid w:val="00FC4342"/>
    <w:rsid w:val="00FC4375"/>
    <w:rsid w:val="00FC43EF"/>
    <w:rsid w:val="00FC44AB"/>
    <w:rsid w:val="00FC46C9"/>
    <w:rsid w:val="00FC497B"/>
    <w:rsid w:val="00FC4C12"/>
    <w:rsid w:val="00FC4ED5"/>
    <w:rsid w:val="00FC4EE7"/>
    <w:rsid w:val="00FC5018"/>
    <w:rsid w:val="00FC5155"/>
    <w:rsid w:val="00FC5186"/>
    <w:rsid w:val="00FC5549"/>
    <w:rsid w:val="00FC56E4"/>
    <w:rsid w:val="00FC59EE"/>
    <w:rsid w:val="00FC5B22"/>
    <w:rsid w:val="00FC5C2D"/>
    <w:rsid w:val="00FC5CE9"/>
    <w:rsid w:val="00FC5DD9"/>
    <w:rsid w:val="00FC5EC5"/>
    <w:rsid w:val="00FC63D8"/>
    <w:rsid w:val="00FC647D"/>
    <w:rsid w:val="00FC67F6"/>
    <w:rsid w:val="00FC6AAF"/>
    <w:rsid w:val="00FC6DC8"/>
    <w:rsid w:val="00FC6DD9"/>
    <w:rsid w:val="00FC6F0C"/>
    <w:rsid w:val="00FC6FA7"/>
    <w:rsid w:val="00FC70F0"/>
    <w:rsid w:val="00FC710C"/>
    <w:rsid w:val="00FC75D1"/>
    <w:rsid w:val="00FC770D"/>
    <w:rsid w:val="00FC7A38"/>
    <w:rsid w:val="00FC7B68"/>
    <w:rsid w:val="00FC7C0A"/>
    <w:rsid w:val="00FC7C22"/>
    <w:rsid w:val="00FC7CC3"/>
    <w:rsid w:val="00FC7CDA"/>
    <w:rsid w:val="00FC7EB4"/>
    <w:rsid w:val="00FD0356"/>
    <w:rsid w:val="00FD0641"/>
    <w:rsid w:val="00FD0C29"/>
    <w:rsid w:val="00FD0C67"/>
    <w:rsid w:val="00FD0E7F"/>
    <w:rsid w:val="00FD0EAE"/>
    <w:rsid w:val="00FD0EB0"/>
    <w:rsid w:val="00FD1140"/>
    <w:rsid w:val="00FD12BE"/>
    <w:rsid w:val="00FD1820"/>
    <w:rsid w:val="00FD18FA"/>
    <w:rsid w:val="00FD190E"/>
    <w:rsid w:val="00FD1BDC"/>
    <w:rsid w:val="00FD1D7F"/>
    <w:rsid w:val="00FD1DD3"/>
    <w:rsid w:val="00FD1E19"/>
    <w:rsid w:val="00FD1F36"/>
    <w:rsid w:val="00FD1F6B"/>
    <w:rsid w:val="00FD2488"/>
    <w:rsid w:val="00FD2505"/>
    <w:rsid w:val="00FD2554"/>
    <w:rsid w:val="00FD261E"/>
    <w:rsid w:val="00FD265F"/>
    <w:rsid w:val="00FD2878"/>
    <w:rsid w:val="00FD2899"/>
    <w:rsid w:val="00FD28F8"/>
    <w:rsid w:val="00FD2A73"/>
    <w:rsid w:val="00FD2E8C"/>
    <w:rsid w:val="00FD2F71"/>
    <w:rsid w:val="00FD3044"/>
    <w:rsid w:val="00FD314B"/>
    <w:rsid w:val="00FD3219"/>
    <w:rsid w:val="00FD34D2"/>
    <w:rsid w:val="00FD3542"/>
    <w:rsid w:val="00FD381E"/>
    <w:rsid w:val="00FD3D3E"/>
    <w:rsid w:val="00FD3E11"/>
    <w:rsid w:val="00FD3E13"/>
    <w:rsid w:val="00FD3E8E"/>
    <w:rsid w:val="00FD44FB"/>
    <w:rsid w:val="00FD4719"/>
    <w:rsid w:val="00FD49E5"/>
    <w:rsid w:val="00FD4A66"/>
    <w:rsid w:val="00FD4D38"/>
    <w:rsid w:val="00FD4DB9"/>
    <w:rsid w:val="00FD5042"/>
    <w:rsid w:val="00FD5080"/>
    <w:rsid w:val="00FD52F0"/>
    <w:rsid w:val="00FD5527"/>
    <w:rsid w:val="00FD5546"/>
    <w:rsid w:val="00FD580E"/>
    <w:rsid w:val="00FD5985"/>
    <w:rsid w:val="00FD59E0"/>
    <w:rsid w:val="00FD5A38"/>
    <w:rsid w:val="00FD5C4D"/>
    <w:rsid w:val="00FD5C9F"/>
    <w:rsid w:val="00FD625E"/>
    <w:rsid w:val="00FD631C"/>
    <w:rsid w:val="00FD63F1"/>
    <w:rsid w:val="00FD651C"/>
    <w:rsid w:val="00FD66BB"/>
    <w:rsid w:val="00FD689B"/>
    <w:rsid w:val="00FD6A98"/>
    <w:rsid w:val="00FD6CD8"/>
    <w:rsid w:val="00FD6D72"/>
    <w:rsid w:val="00FD6DC2"/>
    <w:rsid w:val="00FD6EED"/>
    <w:rsid w:val="00FD703B"/>
    <w:rsid w:val="00FD7302"/>
    <w:rsid w:val="00FD74AD"/>
    <w:rsid w:val="00FD74F9"/>
    <w:rsid w:val="00FD762D"/>
    <w:rsid w:val="00FD763B"/>
    <w:rsid w:val="00FD779D"/>
    <w:rsid w:val="00FD7AF8"/>
    <w:rsid w:val="00FD7B5F"/>
    <w:rsid w:val="00FD7B71"/>
    <w:rsid w:val="00FD7CD0"/>
    <w:rsid w:val="00FE00C2"/>
    <w:rsid w:val="00FE04C0"/>
    <w:rsid w:val="00FE0522"/>
    <w:rsid w:val="00FE07CA"/>
    <w:rsid w:val="00FE0A2F"/>
    <w:rsid w:val="00FE0C67"/>
    <w:rsid w:val="00FE0F9F"/>
    <w:rsid w:val="00FE141B"/>
    <w:rsid w:val="00FE143C"/>
    <w:rsid w:val="00FE1690"/>
    <w:rsid w:val="00FE16A2"/>
    <w:rsid w:val="00FE183E"/>
    <w:rsid w:val="00FE19D7"/>
    <w:rsid w:val="00FE1B4D"/>
    <w:rsid w:val="00FE1BEC"/>
    <w:rsid w:val="00FE1EC7"/>
    <w:rsid w:val="00FE1FD5"/>
    <w:rsid w:val="00FE20B4"/>
    <w:rsid w:val="00FE234A"/>
    <w:rsid w:val="00FE2359"/>
    <w:rsid w:val="00FE2451"/>
    <w:rsid w:val="00FE24DD"/>
    <w:rsid w:val="00FE27F2"/>
    <w:rsid w:val="00FE29B7"/>
    <w:rsid w:val="00FE2A20"/>
    <w:rsid w:val="00FE2A2F"/>
    <w:rsid w:val="00FE2BBA"/>
    <w:rsid w:val="00FE2BF8"/>
    <w:rsid w:val="00FE2CC6"/>
    <w:rsid w:val="00FE2D36"/>
    <w:rsid w:val="00FE311D"/>
    <w:rsid w:val="00FE3251"/>
    <w:rsid w:val="00FE3377"/>
    <w:rsid w:val="00FE3510"/>
    <w:rsid w:val="00FE36EE"/>
    <w:rsid w:val="00FE377C"/>
    <w:rsid w:val="00FE385D"/>
    <w:rsid w:val="00FE38B1"/>
    <w:rsid w:val="00FE39D6"/>
    <w:rsid w:val="00FE3BF1"/>
    <w:rsid w:val="00FE3C1E"/>
    <w:rsid w:val="00FE3D5E"/>
    <w:rsid w:val="00FE3D82"/>
    <w:rsid w:val="00FE424F"/>
    <w:rsid w:val="00FE4457"/>
    <w:rsid w:val="00FE45F9"/>
    <w:rsid w:val="00FE47F9"/>
    <w:rsid w:val="00FE489B"/>
    <w:rsid w:val="00FE48DE"/>
    <w:rsid w:val="00FE49C1"/>
    <w:rsid w:val="00FE49D4"/>
    <w:rsid w:val="00FE4C5B"/>
    <w:rsid w:val="00FE5035"/>
    <w:rsid w:val="00FE50AB"/>
    <w:rsid w:val="00FE5129"/>
    <w:rsid w:val="00FE5838"/>
    <w:rsid w:val="00FE5BF5"/>
    <w:rsid w:val="00FE5C84"/>
    <w:rsid w:val="00FE5E39"/>
    <w:rsid w:val="00FE6071"/>
    <w:rsid w:val="00FE61C9"/>
    <w:rsid w:val="00FE6203"/>
    <w:rsid w:val="00FE6257"/>
    <w:rsid w:val="00FE6471"/>
    <w:rsid w:val="00FE65CC"/>
    <w:rsid w:val="00FE67DA"/>
    <w:rsid w:val="00FE69A3"/>
    <w:rsid w:val="00FE69D5"/>
    <w:rsid w:val="00FE69FD"/>
    <w:rsid w:val="00FE6BC1"/>
    <w:rsid w:val="00FE6F74"/>
    <w:rsid w:val="00FE6F85"/>
    <w:rsid w:val="00FE70DF"/>
    <w:rsid w:val="00FE7B97"/>
    <w:rsid w:val="00FE7E12"/>
    <w:rsid w:val="00FE7F52"/>
    <w:rsid w:val="00FE7F98"/>
    <w:rsid w:val="00FF0312"/>
    <w:rsid w:val="00FF038A"/>
    <w:rsid w:val="00FF0650"/>
    <w:rsid w:val="00FF065D"/>
    <w:rsid w:val="00FF0714"/>
    <w:rsid w:val="00FF08B2"/>
    <w:rsid w:val="00FF0A2E"/>
    <w:rsid w:val="00FF0BA0"/>
    <w:rsid w:val="00FF0DC2"/>
    <w:rsid w:val="00FF103E"/>
    <w:rsid w:val="00FF13CC"/>
    <w:rsid w:val="00FF1563"/>
    <w:rsid w:val="00FF1C44"/>
    <w:rsid w:val="00FF1D3C"/>
    <w:rsid w:val="00FF1DE7"/>
    <w:rsid w:val="00FF1E34"/>
    <w:rsid w:val="00FF22B6"/>
    <w:rsid w:val="00FF2439"/>
    <w:rsid w:val="00FF2803"/>
    <w:rsid w:val="00FF2931"/>
    <w:rsid w:val="00FF2944"/>
    <w:rsid w:val="00FF2A0F"/>
    <w:rsid w:val="00FF2CB0"/>
    <w:rsid w:val="00FF2F81"/>
    <w:rsid w:val="00FF2FC9"/>
    <w:rsid w:val="00FF301D"/>
    <w:rsid w:val="00FF33C4"/>
    <w:rsid w:val="00FF3487"/>
    <w:rsid w:val="00FF3526"/>
    <w:rsid w:val="00FF39D0"/>
    <w:rsid w:val="00FF39D4"/>
    <w:rsid w:val="00FF3ACC"/>
    <w:rsid w:val="00FF3B60"/>
    <w:rsid w:val="00FF3D4F"/>
    <w:rsid w:val="00FF3DC7"/>
    <w:rsid w:val="00FF41C9"/>
    <w:rsid w:val="00FF4371"/>
    <w:rsid w:val="00FF46D8"/>
    <w:rsid w:val="00FF4836"/>
    <w:rsid w:val="00FF49B5"/>
    <w:rsid w:val="00FF4AC4"/>
    <w:rsid w:val="00FF4BCF"/>
    <w:rsid w:val="00FF4D69"/>
    <w:rsid w:val="00FF4EDD"/>
    <w:rsid w:val="00FF5043"/>
    <w:rsid w:val="00FF51F4"/>
    <w:rsid w:val="00FF5424"/>
    <w:rsid w:val="00FF5491"/>
    <w:rsid w:val="00FF5513"/>
    <w:rsid w:val="00FF5753"/>
    <w:rsid w:val="00FF57C3"/>
    <w:rsid w:val="00FF5E13"/>
    <w:rsid w:val="00FF5F4D"/>
    <w:rsid w:val="00FF5FBF"/>
    <w:rsid w:val="00FF6220"/>
    <w:rsid w:val="00FF62FC"/>
    <w:rsid w:val="00FF632C"/>
    <w:rsid w:val="00FF63A2"/>
    <w:rsid w:val="00FF646E"/>
    <w:rsid w:val="00FF667D"/>
    <w:rsid w:val="00FF6802"/>
    <w:rsid w:val="00FF69CC"/>
    <w:rsid w:val="00FF69F5"/>
    <w:rsid w:val="00FF6B1C"/>
    <w:rsid w:val="00FF6B8A"/>
    <w:rsid w:val="00FF6BC9"/>
    <w:rsid w:val="00FF6C96"/>
    <w:rsid w:val="00FF6DAF"/>
    <w:rsid w:val="00FF6F8F"/>
    <w:rsid w:val="00FF70C8"/>
    <w:rsid w:val="00FF70E1"/>
    <w:rsid w:val="00FF71E1"/>
    <w:rsid w:val="00FF72B1"/>
    <w:rsid w:val="00FF74A0"/>
    <w:rsid w:val="00FF7719"/>
    <w:rsid w:val="00FF78D1"/>
    <w:rsid w:val="00FF7A47"/>
    <w:rsid w:val="00FF7A5B"/>
    <w:rsid w:val="00FF7BDE"/>
    <w:rsid w:val="00FF7BFB"/>
    <w:rsid w:val="010DF9C3"/>
    <w:rsid w:val="013CE283"/>
    <w:rsid w:val="014A7538"/>
    <w:rsid w:val="01BE3FFC"/>
    <w:rsid w:val="02E221CD"/>
    <w:rsid w:val="03153A34"/>
    <w:rsid w:val="0468EC8E"/>
    <w:rsid w:val="04C67BE9"/>
    <w:rsid w:val="04EC7D45"/>
    <w:rsid w:val="05D74808"/>
    <w:rsid w:val="060569B3"/>
    <w:rsid w:val="06E829C9"/>
    <w:rsid w:val="0705DF7B"/>
    <w:rsid w:val="07344E04"/>
    <w:rsid w:val="0738D685"/>
    <w:rsid w:val="073D06F3"/>
    <w:rsid w:val="076D510B"/>
    <w:rsid w:val="08A452A2"/>
    <w:rsid w:val="0AA81444"/>
    <w:rsid w:val="0AF9D167"/>
    <w:rsid w:val="0B918191"/>
    <w:rsid w:val="0C11BB8D"/>
    <w:rsid w:val="0D5C95B2"/>
    <w:rsid w:val="0E3F0FAE"/>
    <w:rsid w:val="0E5935CD"/>
    <w:rsid w:val="0EB145E8"/>
    <w:rsid w:val="0F0639C6"/>
    <w:rsid w:val="0F479DC3"/>
    <w:rsid w:val="0FA65B9C"/>
    <w:rsid w:val="10E14ABA"/>
    <w:rsid w:val="11D9AB64"/>
    <w:rsid w:val="11F84C21"/>
    <w:rsid w:val="12EAAAF5"/>
    <w:rsid w:val="138AD834"/>
    <w:rsid w:val="13C1CF8F"/>
    <w:rsid w:val="13D51749"/>
    <w:rsid w:val="149DC4C5"/>
    <w:rsid w:val="14CF1BE5"/>
    <w:rsid w:val="1541ED8A"/>
    <w:rsid w:val="15515592"/>
    <w:rsid w:val="1583AA0E"/>
    <w:rsid w:val="15AA2C9F"/>
    <w:rsid w:val="15F84D59"/>
    <w:rsid w:val="15FB5460"/>
    <w:rsid w:val="1684F167"/>
    <w:rsid w:val="16AA77EC"/>
    <w:rsid w:val="17768E2C"/>
    <w:rsid w:val="177AD76E"/>
    <w:rsid w:val="17F3B40B"/>
    <w:rsid w:val="1815115D"/>
    <w:rsid w:val="182167C6"/>
    <w:rsid w:val="183D0E7B"/>
    <w:rsid w:val="1840701A"/>
    <w:rsid w:val="18C5E02A"/>
    <w:rsid w:val="18CE93C7"/>
    <w:rsid w:val="18D5DA2A"/>
    <w:rsid w:val="1957ECF4"/>
    <w:rsid w:val="19A28D08"/>
    <w:rsid w:val="19E1D6E2"/>
    <w:rsid w:val="1A58C02A"/>
    <w:rsid w:val="1B323C65"/>
    <w:rsid w:val="1C928C81"/>
    <w:rsid w:val="1CF78231"/>
    <w:rsid w:val="1D515B87"/>
    <w:rsid w:val="1DC53A8B"/>
    <w:rsid w:val="1DF8ADA1"/>
    <w:rsid w:val="1E127EB6"/>
    <w:rsid w:val="1E3EAA3E"/>
    <w:rsid w:val="1F4EE2A5"/>
    <w:rsid w:val="1F8E370F"/>
    <w:rsid w:val="1F947E02"/>
    <w:rsid w:val="1FB33E45"/>
    <w:rsid w:val="20D59116"/>
    <w:rsid w:val="2111A09C"/>
    <w:rsid w:val="21E35F98"/>
    <w:rsid w:val="221CA953"/>
    <w:rsid w:val="229693C0"/>
    <w:rsid w:val="22C8C3FA"/>
    <w:rsid w:val="239EE17A"/>
    <w:rsid w:val="23A9776E"/>
    <w:rsid w:val="24AB4C9F"/>
    <w:rsid w:val="252F76BD"/>
    <w:rsid w:val="257D9E26"/>
    <w:rsid w:val="25BA95C7"/>
    <w:rsid w:val="25E75BB8"/>
    <w:rsid w:val="26029DAA"/>
    <w:rsid w:val="26F6E4EB"/>
    <w:rsid w:val="27302723"/>
    <w:rsid w:val="2770FD0D"/>
    <w:rsid w:val="285BA985"/>
    <w:rsid w:val="2878189D"/>
    <w:rsid w:val="29010FD8"/>
    <w:rsid w:val="29324EB3"/>
    <w:rsid w:val="2961878D"/>
    <w:rsid w:val="2B6EC37A"/>
    <w:rsid w:val="2BD2D99C"/>
    <w:rsid w:val="2BFC3FB7"/>
    <w:rsid w:val="2C148874"/>
    <w:rsid w:val="2CAC3770"/>
    <w:rsid w:val="2CCD95A1"/>
    <w:rsid w:val="2CF77AC1"/>
    <w:rsid w:val="2D3C433C"/>
    <w:rsid w:val="2D4809D8"/>
    <w:rsid w:val="2D8352DD"/>
    <w:rsid w:val="2E15A3A7"/>
    <w:rsid w:val="2ED38D73"/>
    <w:rsid w:val="2EE6553D"/>
    <w:rsid w:val="2F8C5019"/>
    <w:rsid w:val="2FD13B23"/>
    <w:rsid w:val="304CAA31"/>
    <w:rsid w:val="30F752C7"/>
    <w:rsid w:val="3116A6ED"/>
    <w:rsid w:val="3135E643"/>
    <w:rsid w:val="31547D2A"/>
    <w:rsid w:val="31EB5467"/>
    <w:rsid w:val="32A1382B"/>
    <w:rsid w:val="32D6ADCC"/>
    <w:rsid w:val="33C5131B"/>
    <w:rsid w:val="3406A0DC"/>
    <w:rsid w:val="35256ABD"/>
    <w:rsid w:val="353A23D7"/>
    <w:rsid w:val="3550E799"/>
    <w:rsid w:val="356233F8"/>
    <w:rsid w:val="35FFC1BB"/>
    <w:rsid w:val="3649A5EE"/>
    <w:rsid w:val="367A22F2"/>
    <w:rsid w:val="3722AB31"/>
    <w:rsid w:val="37236ABC"/>
    <w:rsid w:val="3758DC91"/>
    <w:rsid w:val="37F05974"/>
    <w:rsid w:val="3802C729"/>
    <w:rsid w:val="38C38BF4"/>
    <w:rsid w:val="38F8E667"/>
    <w:rsid w:val="39D8FF26"/>
    <w:rsid w:val="3A0E82AE"/>
    <w:rsid w:val="3A9D113B"/>
    <w:rsid w:val="3B2A0959"/>
    <w:rsid w:val="3B65E1CD"/>
    <w:rsid w:val="3C84CB23"/>
    <w:rsid w:val="3D0AF1B0"/>
    <w:rsid w:val="3D8240F0"/>
    <w:rsid w:val="3D8DC354"/>
    <w:rsid w:val="3E1A7B14"/>
    <w:rsid w:val="3EA1C472"/>
    <w:rsid w:val="3EE28A75"/>
    <w:rsid w:val="3F229511"/>
    <w:rsid w:val="3F9122E9"/>
    <w:rsid w:val="3F9A8A06"/>
    <w:rsid w:val="3FC24266"/>
    <w:rsid w:val="4065A09F"/>
    <w:rsid w:val="4073A9DA"/>
    <w:rsid w:val="407BAC22"/>
    <w:rsid w:val="40AF4BA0"/>
    <w:rsid w:val="40B2CB87"/>
    <w:rsid w:val="40B78739"/>
    <w:rsid w:val="41D7CFDE"/>
    <w:rsid w:val="421C94C3"/>
    <w:rsid w:val="427C5DB3"/>
    <w:rsid w:val="4344F4A0"/>
    <w:rsid w:val="434C12E9"/>
    <w:rsid w:val="44809A39"/>
    <w:rsid w:val="449637E5"/>
    <w:rsid w:val="452B1EDF"/>
    <w:rsid w:val="45A6F73C"/>
    <w:rsid w:val="45D17E44"/>
    <w:rsid w:val="46F36755"/>
    <w:rsid w:val="47908EF0"/>
    <w:rsid w:val="47A0CEE9"/>
    <w:rsid w:val="482B78ED"/>
    <w:rsid w:val="48A7D65D"/>
    <w:rsid w:val="49A2010F"/>
    <w:rsid w:val="49E643F9"/>
    <w:rsid w:val="49EB5F4F"/>
    <w:rsid w:val="49F02803"/>
    <w:rsid w:val="4A248AE5"/>
    <w:rsid w:val="4A537298"/>
    <w:rsid w:val="4A66B0BA"/>
    <w:rsid w:val="4A869DF9"/>
    <w:rsid w:val="4A939965"/>
    <w:rsid w:val="4AAE5825"/>
    <w:rsid w:val="4B273C92"/>
    <w:rsid w:val="4B72D1C1"/>
    <w:rsid w:val="4B7995B0"/>
    <w:rsid w:val="4BBA81D0"/>
    <w:rsid w:val="4BFA6FDD"/>
    <w:rsid w:val="4C08D450"/>
    <w:rsid w:val="4C847D52"/>
    <w:rsid w:val="4D6CD618"/>
    <w:rsid w:val="4D93325D"/>
    <w:rsid w:val="4DE9E3AD"/>
    <w:rsid w:val="4EDE6071"/>
    <w:rsid w:val="4EF27988"/>
    <w:rsid w:val="4F504B65"/>
    <w:rsid w:val="4FA52A28"/>
    <w:rsid w:val="504C2526"/>
    <w:rsid w:val="506D399E"/>
    <w:rsid w:val="50D9FB70"/>
    <w:rsid w:val="51AD7A27"/>
    <w:rsid w:val="51F3AA96"/>
    <w:rsid w:val="52B8A8E4"/>
    <w:rsid w:val="52E8D705"/>
    <w:rsid w:val="52ED0848"/>
    <w:rsid w:val="530BEB2F"/>
    <w:rsid w:val="5327EEED"/>
    <w:rsid w:val="532B23F3"/>
    <w:rsid w:val="53F3D612"/>
    <w:rsid w:val="53F593D5"/>
    <w:rsid w:val="54446190"/>
    <w:rsid w:val="5566F06E"/>
    <w:rsid w:val="55F7F881"/>
    <w:rsid w:val="568DB1C0"/>
    <w:rsid w:val="569D5142"/>
    <w:rsid w:val="56AAB36E"/>
    <w:rsid w:val="56BED242"/>
    <w:rsid w:val="5739FF12"/>
    <w:rsid w:val="576BA378"/>
    <w:rsid w:val="58C0E9F6"/>
    <w:rsid w:val="591FB334"/>
    <w:rsid w:val="59CA5E42"/>
    <w:rsid w:val="59EF9490"/>
    <w:rsid w:val="5A1C6E81"/>
    <w:rsid w:val="5A7C9DE3"/>
    <w:rsid w:val="5A80703C"/>
    <w:rsid w:val="5AB7746F"/>
    <w:rsid w:val="5B714FF3"/>
    <w:rsid w:val="5B95760D"/>
    <w:rsid w:val="5D8763E1"/>
    <w:rsid w:val="5EF4F5E5"/>
    <w:rsid w:val="5FBCEEA6"/>
    <w:rsid w:val="60125A82"/>
    <w:rsid w:val="6030F3B0"/>
    <w:rsid w:val="60B46ECD"/>
    <w:rsid w:val="60E28408"/>
    <w:rsid w:val="612E9680"/>
    <w:rsid w:val="614582EA"/>
    <w:rsid w:val="61A32AC3"/>
    <w:rsid w:val="620E5809"/>
    <w:rsid w:val="62E1BF71"/>
    <w:rsid w:val="634CC876"/>
    <w:rsid w:val="637A4C57"/>
    <w:rsid w:val="64721B60"/>
    <w:rsid w:val="64CED175"/>
    <w:rsid w:val="64D89771"/>
    <w:rsid w:val="651C7CDD"/>
    <w:rsid w:val="652B04DE"/>
    <w:rsid w:val="6549215C"/>
    <w:rsid w:val="65649008"/>
    <w:rsid w:val="658BB921"/>
    <w:rsid w:val="65CFB676"/>
    <w:rsid w:val="66E327D1"/>
    <w:rsid w:val="6721D215"/>
    <w:rsid w:val="67BB10BB"/>
    <w:rsid w:val="67FD42C7"/>
    <w:rsid w:val="687BCAC7"/>
    <w:rsid w:val="687D998D"/>
    <w:rsid w:val="68B5D589"/>
    <w:rsid w:val="68B7BA9C"/>
    <w:rsid w:val="68FA0815"/>
    <w:rsid w:val="690B754C"/>
    <w:rsid w:val="692D0F14"/>
    <w:rsid w:val="693DD26C"/>
    <w:rsid w:val="69D7420C"/>
    <w:rsid w:val="6A209D5E"/>
    <w:rsid w:val="6A277BBF"/>
    <w:rsid w:val="6A2EA00B"/>
    <w:rsid w:val="6AC5BDA0"/>
    <w:rsid w:val="6AE8B83F"/>
    <w:rsid w:val="6B342164"/>
    <w:rsid w:val="6CA6B157"/>
    <w:rsid w:val="6D19AFBF"/>
    <w:rsid w:val="6D5914CC"/>
    <w:rsid w:val="6EC1154D"/>
    <w:rsid w:val="6EC8D11D"/>
    <w:rsid w:val="6EEC1058"/>
    <w:rsid w:val="6F424D64"/>
    <w:rsid w:val="6F6A9214"/>
    <w:rsid w:val="6F7F8814"/>
    <w:rsid w:val="70C82AA0"/>
    <w:rsid w:val="716C31AF"/>
    <w:rsid w:val="7269C82B"/>
    <w:rsid w:val="72A035CB"/>
    <w:rsid w:val="72E5F4D2"/>
    <w:rsid w:val="7341F77E"/>
    <w:rsid w:val="739148C4"/>
    <w:rsid w:val="745DDDC1"/>
    <w:rsid w:val="7462945E"/>
    <w:rsid w:val="748FFEA2"/>
    <w:rsid w:val="74E20111"/>
    <w:rsid w:val="7502B86E"/>
    <w:rsid w:val="750CC445"/>
    <w:rsid w:val="7596AF9A"/>
    <w:rsid w:val="75F425A2"/>
    <w:rsid w:val="760B741A"/>
    <w:rsid w:val="76454186"/>
    <w:rsid w:val="76754082"/>
    <w:rsid w:val="768061C6"/>
    <w:rsid w:val="769B8653"/>
    <w:rsid w:val="76EA4CB8"/>
    <w:rsid w:val="7721F081"/>
    <w:rsid w:val="784AB136"/>
    <w:rsid w:val="79029714"/>
    <w:rsid w:val="791EF6E7"/>
    <w:rsid w:val="7A0BA3A1"/>
    <w:rsid w:val="7A573808"/>
    <w:rsid w:val="7AB48B43"/>
    <w:rsid w:val="7B3E2847"/>
    <w:rsid w:val="7B5404C3"/>
    <w:rsid w:val="7B5C25F4"/>
    <w:rsid w:val="7BF6CBB1"/>
    <w:rsid w:val="7D516252"/>
    <w:rsid w:val="7E8CC2D3"/>
    <w:rsid w:val="7FC72BE4"/>
    <w:rsid w:val="7FDDCFE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9B90F1"/>
  <w15:chartTrackingRefBased/>
  <w15:docId w15:val="{12F75D80-8F14-47C2-99AE-35F0601AC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6674"/>
    <w:pPr>
      <w:spacing w:after="0"/>
    </w:pPr>
    <w:rPr>
      <w:rFonts w:ascii="Times New Roman" w:hAnsi="Times New Roman"/>
      <w:sz w:val="24"/>
    </w:rPr>
  </w:style>
  <w:style w:type="paragraph" w:styleId="Heading1">
    <w:name w:val="heading 1"/>
    <w:basedOn w:val="Normal"/>
    <w:next w:val="Normal"/>
    <w:link w:val="Heading1Char"/>
    <w:autoRedefine/>
    <w:qFormat/>
    <w:rsid w:val="00AD5690"/>
    <w:pPr>
      <w:keepNext/>
      <w:keepLines/>
      <w:spacing w:line="240" w:lineRule="auto"/>
      <w:jc w:val="center"/>
      <w:outlineLvl w:val="0"/>
    </w:pPr>
    <w:rPr>
      <w:rFonts w:eastAsia="Arial" w:cs="Times New Roman"/>
      <w:b/>
      <w:sz w:val="32"/>
      <w:szCs w:val="36"/>
    </w:rPr>
  </w:style>
  <w:style w:type="paragraph" w:styleId="Heading2">
    <w:name w:val="heading 2"/>
    <w:basedOn w:val="Normal"/>
    <w:next w:val="Normal"/>
    <w:link w:val="Heading2Char"/>
    <w:autoRedefine/>
    <w:unhideWhenUsed/>
    <w:qFormat/>
    <w:rsid w:val="00B615A3"/>
    <w:pPr>
      <w:keepNext/>
      <w:spacing w:line="240" w:lineRule="auto"/>
      <w:jc w:val="center"/>
      <w:outlineLvl w:val="1"/>
    </w:pPr>
    <w:rPr>
      <w:rFonts w:eastAsia="Times New Roman" w:cs="Times New Roman"/>
      <w:b/>
      <w:i/>
      <w:color w:val="005D7E"/>
      <w:spacing w:val="-3"/>
      <w:sz w:val="32"/>
      <w:szCs w:val="20"/>
    </w:rPr>
  </w:style>
  <w:style w:type="paragraph" w:styleId="Heading3">
    <w:name w:val="heading 3"/>
    <w:basedOn w:val="Normal"/>
    <w:next w:val="Normal"/>
    <w:link w:val="Heading3Char"/>
    <w:autoRedefine/>
    <w:uiPriority w:val="9"/>
    <w:unhideWhenUsed/>
    <w:qFormat/>
    <w:rsid w:val="00B24AD5"/>
    <w:pPr>
      <w:keepNext/>
      <w:keepLines/>
      <w:spacing w:line="240" w:lineRule="auto"/>
      <w:jc w:val="center"/>
      <w:outlineLvl w:val="2"/>
    </w:pPr>
    <w:rPr>
      <w:rFonts w:eastAsiaTheme="majorEastAsia" w:cs="Times New Roman"/>
      <w:b/>
      <w:i/>
      <w:iCs/>
      <w:sz w:val="32"/>
      <w:szCs w:val="32"/>
    </w:rPr>
  </w:style>
  <w:style w:type="paragraph" w:styleId="Heading4">
    <w:name w:val="heading 4"/>
    <w:basedOn w:val="Normal"/>
    <w:next w:val="Normal"/>
    <w:link w:val="Heading4Char"/>
    <w:uiPriority w:val="9"/>
    <w:unhideWhenUsed/>
    <w:qFormat/>
    <w:rsid w:val="002822DE"/>
    <w:pPr>
      <w:keepNext/>
      <w:keepLines/>
      <w:outlineLvl w:val="3"/>
    </w:pPr>
    <w:rPr>
      <w:rFonts w:eastAsiaTheme="majorEastAsia" w:cstheme="majorBidi"/>
      <w:b/>
      <w:iCs/>
      <w:color w:val="005D7E"/>
      <w:sz w:val="28"/>
    </w:rPr>
  </w:style>
  <w:style w:type="paragraph" w:styleId="Heading7">
    <w:name w:val="heading 7"/>
    <w:basedOn w:val="Normal"/>
    <w:next w:val="Normal"/>
    <w:link w:val="Heading7Char"/>
    <w:uiPriority w:val="9"/>
    <w:unhideWhenUsed/>
    <w:qFormat/>
    <w:rsid w:val="0094606E"/>
    <w:pPr>
      <w:keepNext/>
      <w:keepLines/>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unhideWhenUsed/>
    <w:qFormat/>
    <w:rsid w:val="0094606E"/>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D6A8B"/>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Header">
    <w:name w:val="header"/>
    <w:basedOn w:val="Normal"/>
    <w:link w:val="HeaderChar"/>
    <w:unhideWhenUsed/>
    <w:rsid w:val="00D962E9"/>
    <w:pPr>
      <w:tabs>
        <w:tab w:val="center" w:pos="4680"/>
        <w:tab w:val="right" w:pos="9360"/>
      </w:tabs>
      <w:spacing w:line="240" w:lineRule="auto"/>
    </w:pPr>
  </w:style>
  <w:style w:type="character" w:customStyle="1" w:styleId="HeaderChar">
    <w:name w:val="Header Char"/>
    <w:basedOn w:val="DefaultParagraphFont"/>
    <w:link w:val="Header"/>
    <w:rsid w:val="00D962E9"/>
    <w:rPr>
      <w:rFonts w:ascii="Times New Roman" w:hAnsi="Times New Roman"/>
      <w:sz w:val="24"/>
    </w:rPr>
  </w:style>
  <w:style w:type="paragraph" w:styleId="Footer">
    <w:name w:val="footer"/>
    <w:basedOn w:val="Normal"/>
    <w:link w:val="FooterChar"/>
    <w:uiPriority w:val="99"/>
    <w:unhideWhenUsed/>
    <w:rsid w:val="00D962E9"/>
    <w:pPr>
      <w:tabs>
        <w:tab w:val="center" w:pos="4680"/>
        <w:tab w:val="right" w:pos="9360"/>
      </w:tabs>
      <w:spacing w:line="240" w:lineRule="auto"/>
    </w:pPr>
  </w:style>
  <w:style w:type="character" w:customStyle="1" w:styleId="FooterChar">
    <w:name w:val="Footer Char"/>
    <w:basedOn w:val="DefaultParagraphFont"/>
    <w:link w:val="Footer"/>
    <w:uiPriority w:val="99"/>
    <w:rsid w:val="00D962E9"/>
    <w:rPr>
      <w:rFonts w:ascii="Times New Roman" w:hAnsi="Times New Roman"/>
      <w:sz w:val="24"/>
    </w:rPr>
  </w:style>
  <w:style w:type="table" w:styleId="TableGrid">
    <w:name w:val="Table Grid"/>
    <w:basedOn w:val="TableNormal"/>
    <w:rsid w:val="007910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91010"/>
    <w:rPr>
      <w:sz w:val="16"/>
      <w:szCs w:val="16"/>
    </w:rPr>
  </w:style>
  <w:style w:type="paragraph" w:styleId="CommentText">
    <w:name w:val="annotation text"/>
    <w:basedOn w:val="Normal"/>
    <w:link w:val="CommentTextChar"/>
    <w:uiPriority w:val="99"/>
    <w:unhideWhenUsed/>
    <w:rsid w:val="00791010"/>
    <w:pPr>
      <w:spacing w:line="240" w:lineRule="auto"/>
    </w:pPr>
    <w:rPr>
      <w:sz w:val="20"/>
      <w:szCs w:val="20"/>
    </w:rPr>
  </w:style>
  <w:style w:type="character" w:customStyle="1" w:styleId="CommentTextChar">
    <w:name w:val="Comment Text Char"/>
    <w:basedOn w:val="DefaultParagraphFont"/>
    <w:link w:val="CommentText"/>
    <w:uiPriority w:val="99"/>
    <w:rsid w:val="00791010"/>
    <w:rPr>
      <w:sz w:val="20"/>
      <w:szCs w:val="20"/>
    </w:rPr>
  </w:style>
  <w:style w:type="paragraph" w:styleId="CommentSubject">
    <w:name w:val="annotation subject"/>
    <w:basedOn w:val="CommentText"/>
    <w:next w:val="CommentText"/>
    <w:link w:val="CommentSubjectChar"/>
    <w:semiHidden/>
    <w:unhideWhenUsed/>
    <w:rsid w:val="00791010"/>
    <w:rPr>
      <w:b/>
      <w:bCs/>
    </w:rPr>
  </w:style>
  <w:style w:type="character" w:customStyle="1" w:styleId="CommentSubjectChar">
    <w:name w:val="Comment Subject Char"/>
    <w:basedOn w:val="CommentTextChar"/>
    <w:link w:val="CommentSubject"/>
    <w:semiHidden/>
    <w:rsid w:val="00791010"/>
    <w:rPr>
      <w:b/>
      <w:bCs/>
      <w:sz w:val="20"/>
      <w:szCs w:val="20"/>
    </w:rPr>
  </w:style>
  <w:style w:type="paragraph" w:styleId="BalloonText">
    <w:name w:val="Balloon Text"/>
    <w:basedOn w:val="Normal"/>
    <w:link w:val="BalloonTextChar"/>
    <w:semiHidden/>
    <w:unhideWhenUsed/>
    <w:rsid w:val="00791010"/>
    <w:pPr>
      <w:spacing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791010"/>
    <w:rPr>
      <w:rFonts w:ascii="Segoe UI" w:hAnsi="Segoe UI" w:cs="Segoe UI"/>
      <w:sz w:val="18"/>
      <w:szCs w:val="18"/>
    </w:rPr>
  </w:style>
  <w:style w:type="paragraph" w:styleId="ListParagraph">
    <w:name w:val="List Paragraph"/>
    <w:basedOn w:val="Normal"/>
    <w:uiPriority w:val="34"/>
    <w:qFormat/>
    <w:rsid w:val="00811519"/>
    <w:pPr>
      <w:ind w:left="720"/>
      <w:contextualSpacing/>
    </w:pPr>
  </w:style>
  <w:style w:type="paragraph" w:styleId="NormalWeb">
    <w:name w:val="Normal (Web)"/>
    <w:basedOn w:val="Normal"/>
    <w:uiPriority w:val="99"/>
    <w:semiHidden/>
    <w:unhideWhenUsed/>
    <w:rsid w:val="00811519"/>
    <w:pPr>
      <w:spacing w:before="100" w:beforeAutospacing="1" w:after="100" w:afterAutospacing="1" w:line="240" w:lineRule="auto"/>
    </w:pPr>
    <w:rPr>
      <w:rFonts w:eastAsiaTheme="minorEastAsia" w:cs="Times New Roman"/>
      <w:szCs w:val="24"/>
    </w:rPr>
  </w:style>
  <w:style w:type="character" w:customStyle="1" w:styleId="Heading1Char">
    <w:name w:val="Heading 1 Char"/>
    <w:basedOn w:val="DefaultParagraphFont"/>
    <w:link w:val="Heading1"/>
    <w:rsid w:val="00AD5690"/>
    <w:rPr>
      <w:rFonts w:ascii="Times New Roman" w:eastAsia="Arial" w:hAnsi="Times New Roman" w:cs="Times New Roman"/>
      <w:b/>
      <w:sz w:val="32"/>
      <w:szCs w:val="36"/>
    </w:rPr>
  </w:style>
  <w:style w:type="character" w:customStyle="1" w:styleId="Heading2Char">
    <w:name w:val="Heading 2 Char"/>
    <w:basedOn w:val="DefaultParagraphFont"/>
    <w:link w:val="Heading2"/>
    <w:rsid w:val="00B615A3"/>
    <w:rPr>
      <w:rFonts w:ascii="Times New Roman" w:eastAsia="Times New Roman" w:hAnsi="Times New Roman" w:cs="Times New Roman"/>
      <w:b/>
      <w:i/>
      <w:color w:val="005D7E"/>
      <w:spacing w:val="-3"/>
      <w:sz w:val="32"/>
      <w:szCs w:val="20"/>
    </w:rPr>
  </w:style>
  <w:style w:type="character" w:customStyle="1" w:styleId="Heading7Char">
    <w:name w:val="Heading 7 Char"/>
    <w:basedOn w:val="DefaultParagraphFont"/>
    <w:link w:val="Heading7"/>
    <w:uiPriority w:val="9"/>
    <w:rsid w:val="0094606E"/>
    <w:rPr>
      <w:rFonts w:asciiTheme="majorHAnsi" w:eastAsiaTheme="majorEastAsia" w:hAnsiTheme="majorHAnsi" w:cstheme="majorBidi"/>
      <w:i/>
      <w:iCs/>
      <w:color w:val="1F3763" w:themeColor="accent1" w:themeShade="7F"/>
      <w:sz w:val="24"/>
    </w:rPr>
  </w:style>
  <w:style w:type="character" w:customStyle="1" w:styleId="Heading8Char">
    <w:name w:val="Heading 8 Char"/>
    <w:basedOn w:val="DefaultParagraphFont"/>
    <w:link w:val="Heading8"/>
    <w:uiPriority w:val="9"/>
    <w:rsid w:val="0094606E"/>
    <w:rPr>
      <w:rFonts w:asciiTheme="majorHAnsi" w:eastAsiaTheme="majorEastAsia" w:hAnsiTheme="majorHAnsi" w:cstheme="majorBidi"/>
      <w:color w:val="272727" w:themeColor="text1" w:themeTint="D8"/>
      <w:sz w:val="21"/>
      <w:szCs w:val="21"/>
    </w:rPr>
  </w:style>
  <w:style w:type="paragraph" w:customStyle="1" w:styleId="paragraph">
    <w:name w:val="paragraph"/>
    <w:basedOn w:val="Normal"/>
    <w:rsid w:val="0094606E"/>
    <w:pPr>
      <w:spacing w:line="240" w:lineRule="auto"/>
    </w:pPr>
    <w:rPr>
      <w:rFonts w:eastAsia="Times New Roman" w:cs="Times New Roman"/>
      <w:szCs w:val="24"/>
    </w:rPr>
  </w:style>
  <w:style w:type="character" w:customStyle="1" w:styleId="normaltextrun1">
    <w:name w:val="normaltextrun1"/>
    <w:basedOn w:val="DefaultParagraphFont"/>
    <w:rsid w:val="0094606E"/>
  </w:style>
  <w:style w:type="character" w:customStyle="1" w:styleId="eop">
    <w:name w:val="eop"/>
    <w:basedOn w:val="DefaultParagraphFont"/>
    <w:rsid w:val="0094606E"/>
  </w:style>
  <w:style w:type="character" w:customStyle="1" w:styleId="scxw146054577">
    <w:name w:val="scxw146054577"/>
    <w:basedOn w:val="DefaultParagraphFont"/>
    <w:rsid w:val="0094606E"/>
  </w:style>
  <w:style w:type="character" w:customStyle="1" w:styleId="unsupportedobjecttext">
    <w:name w:val="unsupportedobjecttext"/>
    <w:basedOn w:val="DefaultParagraphFont"/>
    <w:rsid w:val="0094606E"/>
    <w:rPr>
      <w:rFonts w:ascii="Calibri" w:hAnsi="Calibri" w:cs="Calibri" w:hint="default"/>
      <w:b w:val="0"/>
      <w:bCs w:val="0"/>
      <w:i w:val="0"/>
      <w:iCs w:val="0"/>
      <w:strike w:val="0"/>
      <w:dstrike w:val="0"/>
      <w:color w:val="000000"/>
      <w:sz w:val="20"/>
      <w:szCs w:val="20"/>
      <w:u w:val="none"/>
      <w:effect w:val="none"/>
      <w:shd w:val="clear" w:color="auto" w:fill="E1E3E6"/>
    </w:rPr>
  </w:style>
  <w:style w:type="character" w:customStyle="1" w:styleId="contextualspellingandgrammarerror">
    <w:name w:val="contextualspellingandgrammarerror"/>
    <w:basedOn w:val="DefaultParagraphFont"/>
    <w:rsid w:val="0094606E"/>
  </w:style>
  <w:style w:type="character" w:customStyle="1" w:styleId="scxw116799679">
    <w:name w:val="scxw116799679"/>
    <w:basedOn w:val="DefaultParagraphFont"/>
    <w:rsid w:val="0094606E"/>
  </w:style>
  <w:style w:type="character" w:customStyle="1" w:styleId="spellingerror">
    <w:name w:val="spellingerror"/>
    <w:basedOn w:val="DefaultParagraphFont"/>
    <w:rsid w:val="0094606E"/>
  </w:style>
  <w:style w:type="character" w:customStyle="1" w:styleId="PlainTextChar">
    <w:name w:val="Plain Text Char"/>
    <w:basedOn w:val="DefaultParagraphFont"/>
    <w:link w:val="PlainText"/>
    <w:rsid w:val="0094606E"/>
    <w:rPr>
      <w:rFonts w:ascii="Courier New" w:eastAsia="Times New Roman" w:hAnsi="Courier New" w:cs="Times New Roman"/>
      <w:spacing w:val="-3"/>
      <w:sz w:val="20"/>
      <w:szCs w:val="20"/>
    </w:rPr>
  </w:style>
  <w:style w:type="paragraph" w:styleId="PlainText">
    <w:name w:val="Plain Text"/>
    <w:basedOn w:val="Normal"/>
    <w:link w:val="PlainTextChar"/>
    <w:unhideWhenUsed/>
    <w:rsid w:val="0094606E"/>
    <w:pPr>
      <w:spacing w:line="240" w:lineRule="auto"/>
    </w:pPr>
    <w:rPr>
      <w:rFonts w:ascii="Courier New" w:eastAsia="Times New Roman" w:hAnsi="Courier New" w:cs="Times New Roman"/>
      <w:spacing w:val="-3"/>
      <w:sz w:val="20"/>
      <w:szCs w:val="20"/>
    </w:rPr>
  </w:style>
  <w:style w:type="character" w:customStyle="1" w:styleId="PlainTextChar1">
    <w:name w:val="Plain Text Char1"/>
    <w:basedOn w:val="DefaultParagraphFont"/>
    <w:uiPriority w:val="99"/>
    <w:semiHidden/>
    <w:rsid w:val="0094606E"/>
    <w:rPr>
      <w:rFonts w:ascii="Consolas" w:hAnsi="Consolas"/>
      <w:sz w:val="21"/>
      <w:szCs w:val="21"/>
    </w:rPr>
  </w:style>
  <w:style w:type="paragraph" w:customStyle="1" w:styleId="text">
    <w:name w:val="text"/>
    <w:rsid w:val="0094606E"/>
    <w:pPr>
      <w:snapToGrid w:val="0"/>
      <w:spacing w:after="240" w:line="320" w:lineRule="atLeast"/>
    </w:pPr>
    <w:rPr>
      <w:rFonts w:ascii="Arial" w:eastAsia="Times New Roman" w:hAnsi="Arial" w:cs="Times New Roman"/>
      <w:color w:val="000000"/>
      <w:szCs w:val="20"/>
    </w:rPr>
  </w:style>
  <w:style w:type="paragraph" w:customStyle="1" w:styleId="1hed">
    <w:name w:val="1hed"/>
    <w:basedOn w:val="Normal"/>
    <w:rsid w:val="0094606E"/>
    <w:pPr>
      <w:snapToGrid w:val="0"/>
      <w:spacing w:before="720" w:after="120" w:line="240" w:lineRule="auto"/>
      <w:jc w:val="center"/>
    </w:pPr>
    <w:rPr>
      <w:rFonts w:ascii="Book Antiqua" w:eastAsia="Times New Roman" w:hAnsi="Book Antiqua" w:cs="Times New Roman"/>
      <w:b/>
      <w:spacing w:val="15"/>
      <w:sz w:val="35"/>
      <w:szCs w:val="20"/>
    </w:rPr>
  </w:style>
  <w:style w:type="paragraph" w:customStyle="1" w:styleId="1bullet">
    <w:name w:val="1bullet"/>
    <w:basedOn w:val="text"/>
    <w:rsid w:val="0094606E"/>
    <w:pPr>
      <w:tabs>
        <w:tab w:val="left" w:pos="360"/>
      </w:tabs>
      <w:spacing w:after="0"/>
      <w:ind w:left="360" w:hanging="360"/>
    </w:pPr>
    <w:rPr>
      <w:color w:val="auto"/>
    </w:rPr>
  </w:style>
  <w:style w:type="paragraph" w:customStyle="1" w:styleId="bullittext">
    <w:name w:val="bullit text"/>
    <w:basedOn w:val="Normal"/>
    <w:rsid w:val="0094606E"/>
    <w:pPr>
      <w:tabs>
        <w:tab w:val="num" w:pos="360"/>
      </w:tabs>
      <w:spacing w:line="240" w:lineRule="auto"/>
    </w:pPr>
    <w:rPr>
      <w:rFonts w:eastAsia="Times New Roman" w:cs="Times New Roman"/>
      <w:sz w:val="20"/>
      <w:szCs w:val="20"/>
    </w:rPr>
  </w:style>
  <w:style w:type="paragraph" w:customStyle="1" w:styleId="2bullet">
    <w:name w:val="2bullet"/>
    <w:basedOn w:val="1bullet"/>
    <w:rsid w:val="0094606E"/>
  </w:style>
  <w:style w:type="character" w:customStyle="1" w:styleId="EndnoteTextChar">
    <w:name w:val="Endnote Text Char"/>
    <w:basedOn w:val="DefaultParagraphFont"/>
    <w:link w:val="EndnoteText"/>
    <w:semiHidden/>
    <w:rsid w:val="0094606E"/>
    <w:rPr>
      <w:rFonts w:ascii="Univers" w:eastAsia="Times New Roman" w:hAnsi="Univers" w:cs="Times New Roman"/>
      <w:sz w:val="20"/>
      <w:szCs w:val="20"/>
    </w:rPr>
  </w:style>
  <w:style w:type="paragraph" w:styleId="EndnoteText">
    <w:name w:val="endnote text"/>
    <w:basedOn w:val="Normal"/>
    <w:link w:val="EndnoteTextChar"/>
    <w:semiHidden/>
    <w:unhideWhenUsed/>
    <w:rsid w:val="0094606E"/>
    <w:pPr>
      <w:widowControl w:val="0"/>
      <w:snapToGrid w:val="0"/>
      <w:spacing w:line="240" w:lineRule="auto"/>
    </w:pPr>
    <w:rPr>
      <w:rFonts w:ascii="Univers" w:eastAsia="Times New Roman" w:hAnsi="Univers" w:cs="Times New Roman"/>
      <w:sz w:val="20"/>
      <w:szCs w:val="20"/>
    </w:rPr>
  </w:style>
  <w:style w:type="character" w:customStyle="1" w:styleId="EndnoteTextChar1">
    <w:name w:val="Endnote Text Char1"/>
    <w:basedOn w:val="DefaultParagraphFont"/>
    <w:uiPriority w:val="99"/>
    <w:semiHidden/>
    <w:rsid w:val="0094606E"/>
    <w:rPr>
      <w:sz w:val="20"/>
      <w:szCs w:val="20"/>
    </w:rPr>
  </w:style>
  <w:style w:type="character" w:customStyle="1" w:styleId="BodyTextChar">
    <w:name w:val="Body Text Char"/>
    <w:basedOn w:val="DefaultParagraphFont"/>
    <w:link w:val="BodyText"/>
    <w:rsid w:val="0094606E"/>
    <w:rPr>
      <w:rFonts w:ascii="Times New Roman" w:eastAsia="Times New Roman" w:hAnsi="Times New Roman" w:cs="Times New Roman"/>
      <w:sz w:val="24"/>
      <w:szCs w:val="20"/>
    </w:rPr>
  </w:style>
  <w:style w:type="paragraph" w:styleId="BodyText">
    <w:name w:val="Body Text"/>
    <w:basedOn w:val="Normal"/>
    <w:link w:val="BodyTextChar"/>
    <w:unhideWhenUsed/>
    <w:rsid w:val="0094606E"/>
    <w:pPr>
      <w:spacing w:line="240" w:lineRule="auto"/>
    </w:pPr>
    <w:rPr>
      <w:rFonts w:eastAsia="Times New Roman" w:cs="Times New Roman"/>
      <w:szCs w:val="20"/>
    </w:rPr>
  </w:style>
  <w:style w:type="character" w:customStyle="1" w:styleId="BodyTextChar1">
    <w:name w:val="Body Text Char1"/>
    <w:basedOn w:val="DefaultParagraphFont"/>
    <w:uiPriority w:val="99"/>
    <w:semiHidden/>
    <w:rsid w:val="0094606E"/>
  </w:style>
  <w:style w:type="paragraph" w:customStyle="1" w:styleId="two">
    <w:name w:val="two"/>
    <w:basedOn w:val="Normal"/>
    <w:next w:val="Normal"/>
    <w:rsid w:val="0094606E"/>
    <w:pPr>
      <w:snapToGrid w:val="0"/>
      <w:spacing w:before="360" w:after="120" w:line="240" w:lineRule="auto"/>
    </w:pPr>
    <w:rPr>
      <w:rFonts w:ascii="Helvetica" w:eastAsia="Times New Roman" w:hAnsi="Helvetica" w:cs="Times New Roman"/>
      <w:b/>
      <w:spacing w:val="15"/>
      <w:sz w:val="31"/>
      <w:szCs w:val="20"/>
    </w:rPr>
  </w:style>
  <w:style w:type="paragraph" w:customStyle="1" w:styleId="three">
    <w:name w:val="three"/>
    <w:basedOn w:val="Normal"/>
    <w:rsid w:val="0094606E"/>
    <w:pPr>
      <w:tabs>
        <w:tab w:val="left" w:pos="360"/>
      </w:tabs>
      <w:snapToGrid w:val="0"/>
      <w:spacing w:before="240" w:after="120" w:line="240" w:lineRule="auto"/>
    </w:pPr>
    <w:rPr>
      <w:rFonts w:ascii="Helvetica" w:eastAsia="Times New Roman" w:hAnsi="Helvetica" w:cs="Times New Roman"/>
      <w:b/>
      <w:spacing w:val="15"/>
      <w:sz w:val="26"/>
      <w:szCs w:val="20"/>
    </w:rPr>
  </w:style>
  <w:style w:type="character" w:styleId="Hyperlink">
    <w:name w:val="Hyperlink"/>
    <w:basedOn w:val="DefaultParagraphFont"/>
    <w:uiPriority w:val="99"/>
    <w:unhideWhenUsed/>
    <w:rsid w:val="0094606E"/>
    <w:rPr>
      <w:color w:val="0563C1" w:themeColor="hyperlink"/>
      <w:u w:val="single"/>
    </w:rPr>
  </w:style>
  <w:style w:type="table" w:customStyle="1" w:styleId="TableGrid1">
    <w:name w:val="Table Grid1"/>
    <w:basedOn w:val="TableNormal"/>
    <w:next w:val="TableGrid"/>
    <w:uiPriority w:val="39"/>
    <w:rsid w:val="0094606E"/>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semiHidden/>
    <w:unhideWhenUsed/>
    <w:rsid w:val="0094606E"/>
    <w:pPr>
      <w:spacing w:line="240" w:lineRule="auto"/>
    </w:pPr>
    <w:rPr>
      <w:sz w:val="20"/>
      <w:szCs w:val="20"/>
    </w:rPr>
  </w:style>
  <w:style w:type="character" w:customStyle="1" w:styleId="FootnoteTextChar">
    <w:name w:val="Footnote Text Char"/>
    <w:basedOn w:val="DefaultParagraphFont"/>
    <w:link w:val="FootnoteText"/>
    <w:semiHidden/>
    <w:rsid w:val="0094606E"/>
    <w:rPr>
      <w:rFonts w:ascii="Times New Roman" w:hAnsi="Times New Roman"/>
      <w:sz w:val="20"/>
      <w:szCs w:val="20"/>
    </w:rPr>
  </w:style>
  <w:style w:type="character" w:styleId="FootnoteReference">
    <w:name w:val="footnote reference"/>
    <w:basedOn w:val="DefaultParagraphFont"/>
    <w:semiHidden/>
    <w:unhideWhenUsed/>
    <w:rsid w:val="0094606E"/>
    <w:rPr>
      <w:vertAlign w:val="superscript"/>
    </w:rPr>
  </w:style>
  <w:style w:type="character" w:customStyle="1" w:styleId="pagebreaktextspan2">
    <w:name w:val="pagebreaktextspan2"/>
    <w:basedOn w:val="DefaultParagraphFont"/>
    <w:rsid w:val="0094606E"/>
    <w:rPr>
      <w:shd w:val="clear" w:color="auto" w:fill="FFFFFF"/>
    </w:rPr>
  </w:style>
  <w:style w:type="paragraph" w:styleId="BodyText2">
    <w:name w:val="Body Text 2"/>
    <w:basedOn w:val="Normal"/>
    <w:link w:val="BodyText2Char"/>
    <w:uiPriority w:val="99"/>
    <w:semiHidden/>
    <w:unhideWhenUsed/>
    <w:rsid w:val="0094606E"/>
    <w:pPr>
      <w:spacing w:after="120" w:line="480" w:lineRule="auto"/>
    </w:pPr>
  </w:style>
  <w:style w:type="character" w:customStyle="1" w:styleId="BodyText2Char">
    <w:name w:val="Body Text 2 Char"/>
    <w:basedOn w:val="DefaultParagraphFont"/>
    <w:link w:val="BodyText2"/>
    <w:uiPriority w:val="99"/>
    <w:semiHidden/>
    <w:rsid w:val="0094606E"/>
  </w:style>
  <w:style w:type="character" w:styleId="PageNumber">
    <w:name w:val="page number"/>
    <w:basedOn w:val="DefaultParagraphFont"/>
    <w:rsid w:val="0094606E"/>
  </w:style>
  <w:style w:type="paragraph" w:styleId="TOCHeading">
    <w:name w:val="TOC Heading"/>
    <w:basedOn w:val="Heading1"/>
    <w:next w:val="Normal"/>
    <w:uiPriority w:val="39"/>
    <w:unhideWhenUsed/>
    <w:qFormat/>
    <w:rsid w:val="0094606E"/>
    <w:pPr>
      <w:spacing w:line="259" w:lineRule="auto"/>
      <w:outlineLvl w:val="9"/>
    </w:pPr>
  </w:style>
  <w:style w:type="paragraph" w:styleId="TOC1">
    <w:name w:val="toc 1"/>
    <w:basedOn w:val="Normal"/>
    <w:next w:val="Normal"/>
    <w:autoRedefine/>
    <w:uiPriority w:val="39"/>
    <w:unhideWhenUsed/>
    <w:rsid w:val="009E5CBC"/>
    <w:pPr>
      <w:tabs>
        <w:tab w:val="right" w:leader="dot" w:pos="9350"/>
      </w:tabs>
      <w:spacing w:before="120" w:after="120" w:line="276" w:lineRule="auto"/>
    </w:pPr>
    <w:rPr>
      <w:rFonts w:cstheme="minorHAnsi"/>
      <w:b/>
      <w:bCs/>
      <w:caps/>
      <w:szCs w:val="20"/>
    </w:rPr>
  </w:style>
  <w:style w:type="paragraph" w:styleId="NoSpacing">
    <w:name w:val="No Spacing"/>
    <w:uiPriority w:val="1"/>
    <w:qFormat/>
    <w:rsid w:val="0094606E"/>
    <w:pPr>
      <w:spacing w:after="0" w:line="240" w:lineRule="auto"/>
    </w:pPr>
    <w:rPr>
      <w:b/>
      <w:sz w:val="32"/>
    </w:rPr>
  </w:style>
  <w:style w:type="character" w:styleId="UnresolvedMention">
    <w:name w:val="Unresolved Mention"/>
    <w:basedOn w:val="DefaultParagraphFont"/>
    <w:uiPriority w:val="99"/>
    <w:unhideWhenUsed/>
    <w:rsid w:val="0094606E"/>
    <w:rPr>
      <w:color w:val="808080"/>
      <w:shd w:val="clear" w:color="auto" w:fill="E6E6E6"/>
    </w:rPr>
  </w:style>
  <w:style w:type="character" w:customStyle="1" w:styleId="normaltextrun">
    <w:name w:val="normaltextrun"/>
    <w:basedOn w:val="DefaultParagraphFont"/>
    <w:rsid w:val="00791771"/>
  </w:style>
  <w:style w:type="paragraph" w:styleId="z-TopofForm">
    <w:name w:val="HTML Top of Form"/>
    <w:basedOn w:val="Normal"/>
    <w:next w:val="Normal"/>
    <w:link w:val="z-TopofFormChar"/>
    <w:hidden/>
    <w:rsid w:val="0094606E"/>
    <w:pPr>
      <w:pBdr>
        <w:bottom w:val="single" w:sz="6" w:space="1" w:color="auto"/>
      </w:pBdr>
      <w:spacing w:line="240" w:lineRule="auto"/>
      <w:jc w:val="center"/>
    </w:pPr>
    <w:rPr>
      <w:rFonts w:ascii="Arial" w:eastAsia="SimSun" w:hAnsi="Arial" w:cs="Arial"/>
      <w:vanish/>
      <w:sz w:val="16"/>
      <w:szCs w:val="16"/>
      <w:lang w:eastAsia="zh-CN"/>
    </w:rPr>
  </w:style>
  <w:style w:type="character" w:customStyle="1" w:styleId="z-TopofFormChar">
    <w:name w:val="z-Top of Form Char"/>
    <w:basedOn w:val="DefaultParagraphFont"/>
    <w:link w:val="z-TopofForm"/>
    <w:rsid w:val="0094606E"/>
    <w:rPr>
      <w:rFonts w:ascii="Arial" w:eastAsia="SimSun" w:hAnsi="Arial" w:cs="Arial"/>
      <w:vanish/>
      <w:sz w:val="16"/>
      <w:szCs w:val="16"/>
      <w:lang w:eastAsia="zh-CN"/>
    </w:rPr>
  </w:style>
  <w:style w:type="paragraph" w:styleId="z-BottomofForm">
    <w:name w:val="HTML Bottom of Form"/>
    <w:basedOn w:val="Normal"/>
    <w:next w:val="Normal"/>
    <w:link w:val="z-BottomofFormChar"/>
    <w:hidden/>
    <w:rsid w:val="0094606E"/>
    <w:pPr>
      <w:pBdr>
        <w:top w:val="single" w:sz="6" w:space="1" w:color="auto"/>
      </w:pBdr>
      <w:spacing w:line="240" w:lineRule="auto"/>
      <w:jc w:val="center"/>
    </w:pPr>
    <w:rPr>
      <w:rFonts w:ascii="Arial" w:eastAsia="SimSun" w:hAnsi="Arial" w:cs="Arial"/>
      <w:vanish/>
      <w:sz w:val="16"/>
      <w:szCs w:val="16"/>
      <w:lang w:eastAsia="zh-CN"/>
    </w:rPr>
  </w:style>
  <w:style w:type="character" w:customStyle="1" w:styleId="z-BottomofFormChar">
    <w:name w:val="z-Bottom of Form Char"/>
    <w:basedOn w:val="DefaultParagraphFont"/>
    <w:link w:val="z-BottomofForm"/>
    <w:rsid w:val="0094606E"/>
    <w:rPr>
      <w:rFonts w:ascii="Arial" w:eastAsia="SimSun" w:hAnsi="Arial" w:cs="Arial"/>
      <w:vanish/>
      <w:sz w:val="16"/>
      <w:szCs w:val="16"/>
      <w:lang w:eastAsia="zh-CN"/>
    </w:rPr>
  </w:style>
  <w:style w:type="table" w:customStyle="1" w:styleId="TableGrid2">
    <w:name w:val="Table Grid2"/>
    <w:basedOn w:val="TableNormal"/>
    <w:next w:val="TableGrid"/>
    <w:rsid w:val="0094606E"/>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9460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C932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1">
    <w:name w:val="CM1"/>
    <w:basedOn w:val="Default"/>
    <w:next w:val="Default"/>
    <w:uiPriority w:val="99"/>
    <w:rsid w:val="00C93276"/>
    <w:pPr>
      <w:spacing w:line="246" w:lineRule="atLeast"/>
    </w:pPr>
    <w:rPr>
      <w:rFonts w:ascii="Arial" w:hAnsi="Arial" w:cs="Arial"/>
      <w:color w:val="auto"/>
    </w:rPr>
  </w:style>
  <w:style w:type="paragraph" w:customStyle="1" w:styleId="CM2">
    <w:name w:val="CM2"/>
    <w:basedOn w:val="Default"/>
    <w:next w:val="Default"/>
    <w:uiPriority w:val="99"/>
    <w:rsid w:val="00C93276"/>
    <w:pPr>
      <w:spacing w:line="253" w:lineRule="atLeast"/>
    </w:pPr>
    <w:rPr>
      <w:rFonts w:ascii="Arial" w:hAnsi="Arial" w:cs="Arial"/>
      <w:color w:val="auto"/>
    </w:rPr>
  </w:style>
  <w:style w:type="paragraph" w:customStyle="1" w:styleId="CM9">
    <w:name w:val="CM9"/>
    <w:basedOn w:val="Default"/>
    <w:next w:val="Default"/>
    <w:uiPriority w:val="99"/>
    <w:rsid w:val="00C93276"/>
    <w:rPr>
      <w:rFonts w:ascii="Arial" w:hAnsi="Arial" w:cs="Arial"/>
      <w:color w:val="auto"/>
    </w:rPr>
  </w:style>
  <w:style w:type="table" w:customStyle="1" w:styleId="TableGrid11">
    <w:name w:val="Table Grid11"/>
    <w:basedOn w:val="TableNormal"/>
    <w:next w:val="TableGrid"/>
    <w:uiPriority w:val="59"/>
    <w:rsid w:val="00C9327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0">
    <w:name w:val="Pa0"/>
    <w:basedOn w:val="Default"/>
    <w:next w:val="Default"/>
    <w:uiPriority w:val="99"/>
    <w:rsid w:val="00C93276"/>
    <w:pPr>
      <w:widowControl/>
      <w:spacing w:line="181" w:lineRule="atLeast"/>
    </w:pPr>
    <w:rPr>
      <w:rFonts w:ascii="TradeGothic Light" w:eastAsia="Calibri" w:hAnsi="TradeGothic Light"/>
      <w:color w:val="auto"/>
    </w:rPr>
  </w:style>
  <w:style w:type="table" w:customStyle="1" w:styleId="TableGrid5">
    <w:name w:val="Table Grid5"/>
    <w:basedOn w:val="TableNormal"/>
    <w:next w:val="TableGrid"/>
    <w:uiPriority w:val="59"/>
    <w:rsid w:val="003E2F5B"/>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rsid w:val="00417EC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0compliance">
    <w:name w:val="text0 compliance"/>
    <w:basedOn w:val="Normal"/>
    <w:rsid w:val="00417EC6"/>
    <w:pPr>
      <w:tabs>
        <w:tab w:val="left" w:pos="240"/>
      </w:tabs>
      <w:autoSpaceDE w:val="0"/>
      <w:autoSpaceDN w:val="0"/>
      <w:adjustRightInd w:val="0"/>
      <w:spacing w:line="280" w:lineRule="atLeast"/>
      <w:jc w:val="both"/>
    </w:pPr>
    <w:rPr>
      <w:rFonts w:ascii="Arial" w:eastAsia="Times New Roman" w:hAnsi="Arial" w:cs="Arial"/>
      <w:sz w:val="23"/>
      <w:szCs w:val="23"/>
    </w:rPr>
  </w:style>
  <w:style w:type="table" w:styleId="GridTable4-Accent1">
    <w:name w:val="Grid Table 4 Accent 1"/>
    <w:basedOn w:val="TableNormal"/>
    <w:uiPriority w:val="49"/>
    <w:rsid w:val="002F392F"/>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leGrid7">
    <w:name w:val="Table Grid7"/>
    <w:basedOn w:val="TableNormal"/>
    <w:next w:val="TableGrid"/>
    <w:rsid w:val="00565EC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rsid w:val="005C70F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B24AD5"/>
    <w:rPr>
      <w:rFonts w:ascii="Times New Roman" w:eastAsiaTheme="majorEastAsia" w:hAnsi="Times New Roman" w:cs="Times New Roman"/>
      <w:b/>
      <w:i/>
      <w:iCs/>
      <w:sz w:val="32"/>
      <w:szCs w:val="32"/>
    </w:rPr>
  </w:style>
  <w:style w:type="character" w:styleId="FollowedHyperlink">
    <w:name w:val="FollowedHyperlink"/>
    <w:basedOn w:val="DefaultParagraphFont"/>
    <w:uiPriority w:val="99"/>
    <w:semiHidden/>
    <w:unhideWhenUsed/>
    <w:rsid w:val="00A22439"/>
    <w:rPr>
      <w:color w:val="954F72" w:themeColor="followedHyperlink"/>
      <w:u w:val="single"/>
    </w:rPr>
  </w:style>
  <w:style w:type="character" w:styleId="Mention">
    <w:name w:val="Mention"/>
    <w:basedOn w:val="DefaultParagraphFont"/>
    <w:uiPriority w:val="99"/>
    <w:unhideWhenUsed/>
    <w:rsid w:val="003C47C0"/>
    <w:rPr>
      <w:color w:val="2B579A"/>
      <w:shd w:val="clear" w:color="auto" w:fill="E1DFDD"/>
    </w:rPr>
  </w:style>
  <w:style w:type="paragraph" w:styleId="Revision">
    <w:name w:val="Revision"/>
    <w:hidden/>
    <w:uiPriority w:val="99"/>
    <w:semiHidden/>
    <w:rsid w:val="003804CC"/>
    <w:pPr>
      <w:spacing w:after="0" w:line="240" w:lineRule="auto"/>
    </w:pPr>
  </w:style>
  <w:style w:type="paragraph" w:styleId="TOC2">
    <w:name w:val="toc 2"/>
    <w:basedOn w:val="Normal"/>
    <w:next w:val="Normal"/>
    <w:autoRedefine/>
    <w:uiPriority w:val="39"/>
    <w:unhideWhenUsed/>
    <w:rsid w:val="00B94B56"/>
    <w:pPr>
      <w:tabs>
        <w:tab w:val="right" w:leader="dot" w:pos="9350"/>
      </w:tabs>
      <w:ind w:left="440"/>
    </w:pPr>
    <w:rPr>
      <w:rFonts w:eastAsia="Calibri" w:cstheme="minorHAnsi"/>
      <w:noProof/>
      <w:szCs w:val="20"/>
    </w:rPr>
  </w:style>
  <w:style w:type="paragraph" w:styleId="TOC3">
    <w:name w:val="toc 3"/>
    <w:basedOn w:val="Normal"/>
    <w:next w:val="Normal"/>
    <w:autoRedefine/>
    <w:uiPriority w:val="39"/>
    <w:unhideWhenUsed/>
    <w:rsid w:val="00272701"/>
    <w:pPr>
      <w:tabs>
        <w:tab w:val="right" w:leader="dot" w:pos="9350"/>
      </w:tabs>
      <w:spacing w:line="276" w:lineRule="auto"/>
      <w:ind w:left="440"/>
    </w:pPr>
    <w:rPr>
      <w:rFonts w:cstheme="minorHAnsi"/>
      <w:i/>
      <w:iCs/>
      <w:szCs w:val="20"/>
    </w:rPr>
  </w:style>
  <w:style w:type="paragraph" w:styleId="TOC4">
    <w:name w:val="toc 4"/>
    <w:basedOn w:val="Normal"/>
    <w:next w:val="Normal"/>
    <w:autoRedefine/>
    <w:uiPriority w:val="39"/>
    <w:unhideWhenUsed/>
    <w:rsid w:val="00600808"/>
    <w:pPr>
      <w:ind w:left="660"/>
    </w:pPr>
    <w:rPr>
      <w:rFonts w:cstheme="minorHAnsi"/>
      <w:sz w:val="18"/>
      <w:szCs w:val="18"/>
    </w:rPr>
  </w:style>
  <w:style w:type="paragraph" w:styleId="TOC5">
    <w:name w:val="toc 5"/>
    <w:basedOn w:val="Normal"/>
    <w:next w:val="Normal"/>
    <w:autoRedefine/>
    <w:uiPriority w:val="39"/>
    <w:unhideWhenUsed/>
    <w:rsid w:val="00600808"/>
    <w:pPr>
      <w:ind w:left="880"/>
    </w:pPr>
    <w:rPr>
      <w:rFonts w:cstheme="minorHAnsi"/>
      <w:sz w:val="18"/>
      <w:szCs w:val="18"/>
    </w:rPr>
  </w:style>
  <w:style w:type="paragraph" w:styleId="TOC6">
    <w:name w:val="toc 6"/>
    <w:basedOn w:val="Normal"/>
    <w:next w:val="Normal"/>
    <w:autoRedefine/>
    <w:uiPriority w:val="39"/>
    <w:unhideWhenUsed/>
    <w:rsid w:val="00600808"/>
    <w:pPr>
      <w:ind w:left="1100"/>
    </w:pPr>
    <w:rPr>
      <w:rFonts w:cstheme="minorHAnsi"/>
      <w:sz w:val="18"/>
      <w:szCs w:val="18"/>
    </w:rPr>
  </w:style>
  <w:style w:type="paragraph" w:styleId="TOC7">
    <w:name w:val="toc 7"/>
    <w:basedOn w:val="Normal"/>
    <w:next w:val="Normal"/>
    <w:autoRedefine/>
    <w:uiPriority w:val="39"/>
    <w:unhideWhenUsed/>
    <w:rsid w:val="00600808"/>
    <w:pPr>
      <w:ind w:left="1320"/>
    </w:pPr>
    <w:rPr>
      <w:rFonts w:cstheme="minorHAnsi"/>
      <w:sz w:val="18"/>
      <w:szCs w:val="18"/>
    </w:rPr>
  </w:style>
  <w:style w:type="paragraph" w:styleId="TOC8">
    <w:name w:val="toc 8"/>
    <w:basedOn w:val="Normal"/>
    <w:next w:val="Normal"/>
    <w:autoRedefine/>
    <w:uiPriority w:val="39"/>
    <w:unhideWhenUsed/>
    <w:rsid w:val="00600808"/>
    <w:pPr>
      <w:ind w:left="1540"/>
    </w:pPr>
    <w:rPr>
      <w:rFonts w:cstheme="minorHAnsi"/>
      <w:sz w:val="18"/>
      <w:szCs w:val="18"/>
    </w:rPr>
  </w:style>
  <w:style w:type="paragraph" w:styleId="TOC9">
    <w:name w:val="toc 9"/>
    <w:basedOn w:val="Normal"/>
    <w:next w:val="Normal"/>
    <w:autoRedefine/>
    <w:uiPriority w:val="39"/>
    <w:unhideWhenUsed/>
    <w:rsid w:val="00600808"/>
    <w:pPr>
      <w:ind w:left="1760"/>
    </w:pPr>
    <w:rPr>
      <w:rFonts w:cstheme="minorHAnsi"/>
      <w:sz w:val="18"/>
      <w:szCs w:val="18"/>
    </w:rPr>
  </w:style>
  <w:style w:type="character" w:styleId="PlaceholderText">
    <w:name w:val="Placeholder Text"/>
    <w:basedOn w:val="DefaultParagraphFont"/>
    <w:uiPriority w:val="99"/>
    <w:semiHidden/>
    <w:rsid w:val="00D742EA"/>
    <w:rPr>
      <w:color w:val="808080"/>
    </w:rPr>
  </w:style>
  <w:style w:type="paragraph" w:customStyle="1" w:styleId="footnotedescription">
    <w:name w:val="footnote description"/>
    <w:next w:val="Normal"/>
    <w:link w:val="footnotedescriptionChar"/>
    <w:hidden/>
    <w:rsid w:val="00C92C62"/>
    <w:pPr>
      <w:spacing w:after="0" w:line="246" w:lineRule="auto"/>
      <w:ind w:left="158" w:hanging="158"/>
    </w:pPr>
    <w:rPr>
      <w:rFonts w:ascii="Calibri" w:eastAsia="Calibri" w:hAnsi="Calibri" w:cs="Calibri"/>
      <w:color w:val="000000"/>
      <w:sz w:val="16"/>
    </w:rPr>
  </w:style>
  <w:style w:type="character" w:customStyle="1" w:styleId="footnotedescriptionChar">
    <w:name w:val="footnote description Char"/>
    <w:link w:val="footnotedescription"/>
    <w:rsid w:val="00C92C62"/>
    <w:rPr>
      <w:rFonts w:ascii="Calibri" w:eastAsia="Calibri" w:hAnsi="Calibri" w:cs="Calibri"/>
      <w:color w:val="000000"/>
      <w:sz w:val="16"/>
    </w:rPr>
  </w:style>
  <w:style w:type="character" w:customStyle="1" w:styleId="footnotemark">
    <w:name w:val="footnote mark"/>
    <w:hidden/>
    <w:rsid w:val="00C92C62"/>
    <w:rPr>
      <w:rFonts w:ascii="Calibri" w:eastAsia="Calibri" w:hAnsi="Calibri" w:cs="Calibri"/>
      <w:color w:val="000000"/>
      <w:sz w:val="16"/>
      <w:vertAlign w:val="superscript"/>
    </w:rPr>
  </w:style>
  <w:style w:type="table" w:customStyle="1" w:styleId="TableGrid41">
    <w:name w:val="Table Grid41"/>
    <w:basedOn w:val="TableNormal"/>
    <w:next w:val="TableGrid"/>
    <w:uiPriority w:val="59"/>
    <w:rsid w:val="000F48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next w:val="TableGrid"/>
    <w:uiPriority w:val="59"/>
    <w:rsid w:val="00C873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2822DE"/>
    <w:rPr>
      <w:rFonts w:ascii="Times New Roman" w:eastAsiaTheme="majorEastAsia" w:hAnsi="Times New Roman" w:cstheme="majorBidi"/>
      <w:b/>
      <w:iCs/>
      <w:color w:val="005D7E"/>
      <w:sz w:val="28"/>
    </w:rPr>
  </w:style>
  <w:style w:type="table" w:styleId="GridTable6Colorful-Accent5">
    <w:name w:val="Grid Table 6 Colorful Accent 5"/>
    <w:basedOn w:val="TableNormal"/>
    <w:uiPriority w:val="51"/>
    <w:rsid w:val="002822DE"/>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2022EPASTableStyle">
    <w:name w:val="2022 EPAS Table Style"/>
    <w:basedOn w:val="TableNormal"/>
    <w:uiPriority w:val="99"/>
    <w:rsid w:val="002822DE"/>
    <w:pPr>
      <w:spacing w:after="0" w:line="240" w:lineRule="auto"/>
    </w:pPr>
    <w:rPr>
      <w:rFonts w:ascii="Times New Roman" w:hAnsi="Times New Roman" w:cs="Times New Roman"/>
      <w:sz w:val="24"/>
      <w:szCs w:val="20"/>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tblStylePr w:type="firstRow">
      <w:pPr>
        <w:jc w:val="center"/>
      </w:pPr>
      <w:rPr>
        <w:b/>
      </w:rPr>
    </w:tblStylePr>
    <w:tblStylePr w:type="band1Horz">
      <w:tblPr/>
      <w:tcPr>
        <w:shd w:val="clear" w:color="auto" w:fill="D1F3FF"/>
      </w:tcPr>
    </w:tblStylePr>
  </w:style>
  <w:style w:type="character" w:customStyle="1" w:styleId="ui-provider">
    <w:name w:val="ui-provider"/>
    <w:basedOn w:val="DefaultParagraphFont"/>
    <w:rsid w:val="00126BE7"/>
  </w:style>
  <w:style w:type="character" w:styleId="Emphasis">
    <w:name w:val="Emphasis"/>
    <w:basedOn w:val="DefaultParagraphFont"/>
    <w:uiPriority w:val="20"/>
    <w:qFormat/>
    <w:rsid w:val="00974240"/>
    <w:rPr>
      <w:rFonts w:ascii="Arial" w:hAnsi="Arial"/>
      <w:i/>
      <w:iCs/>
      <w:color w:val="auto"/>
      <w:sz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236947">
      <w:bodyDiv w:val="1"/>
      <w:marLeft w:val="0"/>
      <w:marRight w:val="0"/>
      <w:marTop w:val="0"/>
      <w:marBottom w:val="0"/>
      <w:divBdr>
        <w:top w:val="none" w:sz="0" w:space="0" w:color="auto"/>
        <w:left w:val="none" w:sz="0" w:space="0" w:color="auto"/>
        <w:bottom w:val="none" w:sz="0" w:space="0" w:color="auto"/>
        <w:right w:val="none" w:sz="0" w:space="0" w:color="auto"/>
      </w:divBdr>
    </w:div>
    <w:div w:id="103114685">
      <w:bodyDiv w:val="1"/>
      <w:marLeft w:val="0"/>
      <w:marRight w:val="0"/>
      <w:marTop w:val="0"/>
      <w:marBottom w:val="0"/>
      <w:divBdr>
        <w:top w:val="none" w:sz="0" w:space="0" w:color="auto"/>
        <w:left w:val="none" w:sz="0" w:space="0" w:color="auto"/>
        <w:bottom w:val="none" w:sz="0" w:space="0" w:color="auto"/>
        <w:right w:val="none" w:sz="0" w:space="0" w:color="auto"/>
      </w:divBdr>
    </w:div>
    <w:div w:id="108203528">
      <w:bodyDiv w:val="1"/>
      <w:marLeft w:val="0"/>
      <w:marRight w:val="0"/>
      <w:marTop w:val="0"/>
      <w:marBottom w:val="0"/>
      <w:divBdr>
        <w:top w:val="none" w:sz="0" w:space="0" w:color="auto"/>
        <w:left w:val="none" w:sz="0" w:space="0" w:color="auto"/>
        <w:bottom w:val="none" w:sz="0" w:space="0" w:color="auto"/>
        <w:right w:val="none" w:sz="0" w:space="0" w:color="auto"/>
      </w:divBdr>
    </w:div>
    <w:div w:id="133912405">
      <w:bodyDiv w:val="1"/>
      <w:marLeft w:val="0"/>
      <w:marRight w:val="0"/>
      <w:marTop w:val="0"/>
      <w:marBottom w:val="0"/>
      <w:divBdr>
        <w:top w:val="none" w:sz="0" w:space="0" w:color="auto"/>
        <w:left w:val="none" w:sz="0" w:space="0" w:color="auto"/>
        <w:bottom w:val="none" w:sz="0" w:space="0" w:color="auto"/>
        <w:right w:val="none" w:sz="0" w:space="0" w:color="auto"/>
      </w:divBdr>
    </w:div>
    <w:div w:id="147744559">
      <w:bodyDiv w:val="1"/>
      <w:marLeft w:val="0"/>
      <w:marRight w:val="0"/>
      <w:marTop w:val="0"/>
      <w:marBottom w:val="0"/>
      <w:divBdr>
        <w:top w:val="none" w:sz="0" w:space="0" w:color="auto"/>
        <w:left w:val="none" w:sz="0" w:space="0" w:color="auto"/>
        <w:bottom w:val="none" w:sz="0" w:space="0" w:color="auto"/>
        <w:right w:val="none" w:sz="0" w:space="0" w:color="auto"/>
      </w:divBdr>
    </w:div>
    <w:div w:id="165945854">
      <w:bodyDiv w:val="1"/>
      <w:marLeft w:val="0"/>
      <w:marRight w:val="0"/>
      <w:marTop w:val="0"/>
      <w:marBottom w:val="0"/>
      <w:divBdr>
        <w:top w:val="none" w:sz="0" w:space="0" w:color="auto"/>
        <w:left w:val="none" w:sz="0" w:space="0" w:color="auto"/>
        <w:bottom w:val="none" w:sz="0" w:space="0" w:color="auto"/>
        <w:right w:val="none" w:sz="0" w:space="0" w:color="auto"/>
      </w:divBdr>
    </w:div>
    <w:div w:id="202987806">
      <w:bodyDiv w:val="1"/>
      <w:marLeft w:val="0"/>
      <w:marRight w:val="0"/>
      <w:marTop w:val="0"/>
      <w:marBottom w:val="0"/>
      <w:divBdr>
        <w:top w:val="none" w:sz="0" w:space="0" w:color="auto"/>
        <w:left w:val="none" w:sz="0" w:space="0" w:color="auto"/>
        <w:bottom w:val="none" w:sz="0" w:space="0" w:color="auto"/>
        <w:right w:val="none" w:sz="0" w:space="0" w:color="auto"/>
      </w:divBdr>
    </w:div>
    <w:div w:id="205725459">
      <w:bodyDiv w:val="1"/>
      <w:marLeft w:val="0"/>
      <w:marRight w:val="0"/>
      <w:marTop w:val="0"/>
      <w:marBottom w:val="0"/>
      <w:divBdr>
        <w:top w:val="none" w:sz="0" w:space="0" w:color="auto"/>
        <w:left w:val="none" w:sz="0" w:space="0" w:color="auto"/>
        <w:bottom w:val="none" w:sz="0" w:space="0" w:color="auto"/>
        <w:right w:val="none" w:sz="0" w:space="0" w:color="auto"/>
      </w:divBdr>
    </w:div>
    <w:div w:id="241767497">
      <w:bodyDiv w:val="1"/>
      <w:marLeft w:val="0"/>
      <w:marRight w:val="0"/>
      <w:marTop w:val="0"/>
      <w:marBottom w:val="0"/>
      <w:divBdr>
        <w:top w:val="none" w:sz="0" w:space="0" w:color="auto"/>
        <w:left w:val="none" w:sz="0" w:space="0" w:color="auto"/>
        <w:bottom w:val="none" w:sz="0" w:space="0" w:color="auto"/>
        <w:right w:val="none" w:sz="0" w:space="0" w:color="auto"/>
      </w:divBdr>
      <w:divsChild>
        <w:div w:id="13502380">
          <w:marLeft w:val="1786"/>
          <w:marRight w:val="0"/>
          <w:marTop w:val="80"/>
          <w:marBottom w:val="0"/>
          <w:divBdr>
            <w:top w:val="none" w:sz="0" w:space="0" w:color="auto"/>
            <w:left w:val="none" w:sz="0" w:space="0" w:color="auto"/>
            <w:bottom w:val="none" w:sz="0" w:space="0" w:color="auto"/>
            <w:right w:val="none" w:sz="0" w:space="0" w:color="auto"/>
          </w:divBdr>
        </w:div>
        <w:div w:id="24797970">
          <w:marLeft w:val="1786"/>
          <w:marRight w:val="0"/>
          <w:marTop w:val="80"/>
          <w:marBottom w:val="0"/>
          <w:divBdr>
            <w:top w:val="none" w:sz="0" w:space="0" w:color="auto"/>
            <w:left w:val="none" w:sz="0" w:space="0" w:color="auto"/>
            <w:bottom w:val="none" w:sz="0" w:space="0" w:color="auto"/>
            <w:right w:val="none" w:sz="0" w:space="0" w:color="auto"/>
          </w:divBdr>
        </w:div>
        <w:div w:id="117771502">
          <w:marLeft w:val="1786"/>
          <w:marRight w:val="0"/>
          <w:marTop w:val="80"/>
          <w:marBottom w:val="0"/>
          <w:divBdr>
            <w:top w:val="none" w:sz="0" w:space="0" w:color="auto"/>
            <w:left w:val="none" w:sz="0" w:space="0" w:color="auto"/>
            <w:bottom w:val="none" w:sz="0" w:space="0" w:color="auto"/>
            <w:right w:val="none" w:sz="0" w:space="0" w:color="auto"/>
          </w:divBdr>
        </w:div>
        <w:div w:id="415711097">
          <w:marLeft w:val="1786"/>
          <w:marRight w:val="0"/>
          <w:marTop w:val="80"/>
          <w:marBottom w:val="0"/>
          <w:divBdr>
            <w:top w:val="none" w:sz="0" w:space="0" w:color="auto"/>
            <w:left w:val="none" w:sz="0" w:space="0" w:color="auto"/>
            <w:bottom w:val="none" w:sz="0" w:space="0" w:color="auto"/>
            <w:right w:val="none" w:sz="0" w:space="0" w:color="auto"/>
          </w:divBdr>
        </w:div>
        <w:div w:id="752970784">
          <w:marLeft w:val="1786"/>
          <w:marRight w:val="0"/>
          <w:marTop w:val="80"/>
          <w:marBottom w:val="0"/>
          <w:divBdr>
            <w:top w:val="none" w:sz="0" w:space="0" w:color="auto"/>
            <w:left w:val="none" w:sz="0" w:space="0" w:color="auto"/>
            <w:bottom w:val="none" w:sz="0" w:space="0" w:color="auto"/>
            <w:right w:val="none" w:sz="0" w:space="0" w:color="auto"/>
          </w:divBdr>
        </w:div>
        <w:div w:id="1750273094">
          <w:marLeft w:val="1786"/>
          <w:marRight w:val="0"/>
          <w:marTop w:val="80"/>
          <w:marBottom w:val="0"/>
          <w:divBdr>
            <w:top w:val="none" w:sz="0" w:space="0" w:color="auto"/>
            <w:left w:val="none" w:sz="0" w:space="0" w:color="auto"/>
            <w:bottom w:val="none" w:sz="0" w:space="0" w:color="auto"/>
            <w:right w:val="none" w:sz="0" w:space="0" w:color="auto"/>
          </w:divBdr>
        </w:div>
      </w:divsChild>
    </w:div>
    <w:div w:id="321128400">
      <w:bodyDiv w:val="1"/>
      <w:marLeft w:val="0"/>
      <w:marRight w:val="0"/>
      <w:marTop w:val="0"/>
      <w:marBottom w:val="0"/>
      <w:divBdr>
        <w:top w:val="none" w:sz="0" w:space="0" w:color="auto"/>
        <w:left w:val="none" w:sz="0" w:space="0" w:color="auto"/>
        <w:bottom w:val="none" w:sz="0" w:space="0" w:color="auto"/>
        <w:right w:val="none" w:sz="0" w:space="0" w:color="auto"/>
      </w:divBdr>
    </w:div>
    <w:div w:id="337006477">
      <w:bodyDiv w:val="1"/>
      <w:marLeft w:val="0"/>
      <w:marRight w:val="0"/>
      <w:marTop w:val="0"/>
      <w:marBottom w:val="0"/>
      <w:divBdr>
        <w:top w:val="none" w:sz="0" w:space="0" w:color="auto"/>
        <w:left w:val="none" w:sz="0" w:space="0" w:color="auto"/>
        <w:bottom w:val="none" w:sz="0" w:space="0" w:color="auto"/>
        <w:right w:val="none" w:sz="0" w:space="0" w:color="auto"/>
      </w:divBdr>
    </w:div>
    <w:div w:id="420958273">
      <w:bodyDiv w:val="1"/>
      <w:marLeft w:val="0"/>
      <w:marRight w:val="0"/>
      <w:marTop w:val="0"/>
      <w:marBottom w:val="0"/>
      <w:divBdr>
        <w:top w:val="none" w:sz="0" w:space="0" w:color="auto"/>
        <w:left w:val="none" w:sz="0" w:space="0" w:color="auto"/>
        <w:bottom w:val="none" w:sz="0" w:space="0" w:color="auto"/>
        <w:right w:val="none" w:sz="0" w:space="0" w:color="auto"/>
      </w:divBdr>
    </w:div>
    <w:div w:id="455022849">
      <w:bodyDiv w:val="1"/>
      <w:marLeft w:val="0"/>
      <w:marRight w:val="0"/>
      <w:marTop w:val="0"/>
      <w:marBottom w:val="0"/>
      <w:divBdr>
        <w:top w:val="none" w:sz="0" w:space="0" w:color="auto"/>
        <w:left w:val="none" w:sz="0" w:space="0" w:color="auto"/>
        <w:bottom w:val="none" w:sz="0" w:space="0" w:color="auto"/>
        <w:right w:val="none" w:sz="0" w:space="0" w:color="auto"/>
      </w:divBdr>
    </w:div>
    <w:div w:id="455174697">
      <w:bodyDiv w:val="1"/>
      <w:marLeft w:val="0"/>
      <w:marRight w:val="0"/>
      <w:marTop w:val="0"/>
      <w:marBottom w:val="0"/>
      <w:divBdr>
        <w:top w:val="none" w:sz="0" w:space="0" w:color="auto"/>
        <w:left w:val="none" w:sz="0" w:space="0" w:color="auto"/>
        <w:bottom w:val="none" w:sz="0" w:space="0" w:color="auto"/>
        <w:right w:val="none" w:sz="0" w:space="0" w:color="auto"/>
      </w:divBdr>
    </w:div>
    <w:div w:id="498037689">
      <w:bodyDiv w:val="1"/>
      <w:marLeft w:val="0"/>
      <w:marRight w:val="0"/>
      <w:marTop w:val="0"/>
      <w:marBottom w:val="0"/>
      <w:divBdr>
        <w:top w:val="none" w:sz="0" w:space="0" w:color="auto"/>
        <w:left w:val="none" w:sz="0" w:space="0" w:color="auto"/>
        <w:bottom w:val="none" w:sz="0" w:space="0" w:color="auto"/>
        <w:right w:val="none" w:sz="0" w:space="0" w:color="auto"/>
      </w:divBdr>
    </w:div>
    <w:div w:id="506136519">
      <w:bodyDiv w:val="1"/>
      <w:marLeft w:val="0"/>
      <w:marRight w:val="0"/>
      <w:marTop w:val="0"/>
      <w:marBottom w:val="0"/>
      <w:divBdr>
        <w:top w:val="none" w:sz="0" w:space="0" w:color="auto"/>
        <w:left w:val="none" w:sz="0" w:space="0" w:color="auto"/>
        <w:bottom w:val="none" w:sz="0" w:space="0" w:color="auto"/>
        <w:right w:val="none" w:sz="0" w:space="0" w:color="auto"/>
      </w:divBdr>
    </w:div>
    <w:div w:id="533688356">
      <w:bodyDiv w:val="1"/>
      <w:marLeft w:val="0"/>
      <w:marRight w:val="0"/>
      <w:marTop w:val="0"/>
      <w:marBottom w:val="0"/>
      <w:divBdr>
        <w:top w:val="none" w:sz="0" w:space="0" w:color="auto"/>
        <w:left w:val="none" w:sz="0" w:space="0" w:color="auto"/>
        <w:bottom w:val="none" w:sz="0" w:space="0" w:color="auto"/>
        <w:right w:val="none" w:sz="0" w:space="0" w:color="auto"/>
      </w:divBdr>
    </w:div>
    <w:div w:id="541017048">
      <w:bodyDiv w:val="1"/>
      <w:marLeft w:val="0"/>
      <w:marRight w:val="0"/>
      <w:marTop w:val="0"/>
      <w:marBottom w:val="0"/>
      <w:divBdr>
        <w:top w:val="none" w:sz="0" w:space="0" w:color="auto"/>
        <w:left w:val="none" w:sz="0" w:space="0" w:color="auto"/>
        <w:bottom w:val="none" w:sz="0" w:space="0" w:color="auto"/>
        <w:right w:val="none" w:sz="0" w:space="0" w:color="auto"/>
      </w:divBdr>
      <w:divsChild>
        <w:div w:id="371418570">
          <w:marLeft w:val="691"/>
          <w:marRight w:val="0"/>
          <w:marTop w:val="80"/>
          <w:marBottom w:val="0"/>
          <w:divBdr>
            <w:top w:val="none" w:sz="0" w:space="0" w:color="auto"/>
            <w:left w:val="none" w:sz="0" w:space="0" w:color="auto"/>
            <w:bottom w:val="none" w:sz="0" w:space="0" w:color="auto"/>
            <w:right w:val="none" w:sz="0" w:space="0" w:color="auto"/>
          </w:divBdr>
        </w:div>
      </w:divsChild>
    </w:div>
    <w:div w:id="638388133">
      <w:bodyDiv w:val="1"/>
      <w:marLeft w:val="0"/>
      <w:marRight w:val="0"/>
      <w:marTop w:val="0"/>
      <w:marBottom w:val="0"/>
      <w:divBdr>
        <w:top w:val="none" w:sz="0" w:space="0" w:color="auto"/>
        <w:left w:val="none" w:sz="0" w:space="0" w:color="auto"/>
        <w:bottom w:val="none" w:sz="0" w:space="0" w:color="auto"/>
        <w:right w:val="none" w:sz="0" w:space="0" w:color="auto"/>
      </w:divBdr>
    </w:div>
    <w:div w:id="640309685">
      <w:bodyDiv w:val="1"/>
      <w:marLeft w:val="0"/>
      <w:marRight w:val="0"/>
      <w:marTop w:val="0"/>
      <w:marBottom w:val="0"/>
      <w:divBdr>
        <w:top w:val="none" w:sz="0" w:space="0" w:color="auto"/>
        <w:left w:val="none" w:sz="0" w:space="0" w:color="auto"/>
        <w:bottom w:val="none" w:sz="0" w:space="0" w:color="auto"/>
        <w:right w:val="none" w:sz="0" w:space="0" w:color="auto"/>
      </w:divBdr>
    </w:div>
    <w:div w:id="651252336">
      <w:bodyDiv w:val="1"/>
      <w:marLeft w:val="0"/>
      <w:marRight w:val="0"/>
      <w:marTop w:val="0"/>
      <w:marBottom w:val="0"/>
      <w:divBdr>
        <w:top w:val="none" w:sz="0" w:space="0" w:color="auto"/>
        <w:left w:val="none" w:sz="0" w:space="0" w:color="auto"/>
        <w:bottom w:val="none" w:sz="0" w:space="0" w:color="auto"/>
        <w:right w:val="none" w:sz="0" w:space="0" w:color="auto"/>
      </w:divBdr>
    </w:div>
    <w:div w:id="652685995">
      <w:bodyDiv w:val="1"/>
      <w:marLeft w:val="0"/>
      <w:marRight w:val="0"/>
      <w:marTop w:val="0"/>
      <w:marBottom w:val="0"/>
      <w:divBdr>
        <w:top w:val="none" w:sz="0" w:space="0" w:color="auto"/>
        <w:left w:val="none" w:sz="0" w:space="0" w:color="auto"/>
        <w:bottom w:val="none" w:sz="0" w:space="0" w:color="auto"/>
        <w:right w:val="none" w:sz="0" w:space="0" w:color="auto"/>
      </w:divBdr>
    </w:div>
    <w:div w:id="703822483">
      <w:bodyDiv w:val="1"/>
      <w:marLeft w:val="0"/>
      <w:marRight w:val="0"/>
      <w:marTop w:val="0"/>
      <w:marBottom w:val="0"/>
      <w:divBdr>
        <w:top w:val="none" w:sz="0" w:space="0" w:color="auto"/>
        <w:left w:val="none" w:sz="0" w:space="0" w:color="auto"/>
        <w:bottom w:val="none" w:sz="0" w:space="0" w:color="auto"/>
        <w:right w:val="none" w:sz="0" w:space="0" w:color="auto"/>
      </w:divBdr>
    </w:div>
    <w:div w:id="791168930">
      <w:bodyDiv w:val="1"/>
      <w:marLeft w:val="0"/>
      <w:marRight w:val="0"/>
      <w:marTop w:val="0"/>
      <w:marBottom w:val="0"/>
      <w:divBdr>
        <w:top w:val="none" w:sz="0" w:space="0" w:color="auto"/>
        <w:left w:val="none" w:sz="0" w:space="0" w:color="auto"/>
        <w:bottom w:val="none" w:sz="0" w:space="0" w:color="auto"/>
        <w:right w:val="none" w:sz="0" w:space="0" w:color="auto"/>
      </w:divBdr>
      <w:divsChild>
        <w:div w:id="409500379">
          <w:marLeft w:val="1440"/>
          <w:marRight w:val="0"/>
          <w:marTop w:val="0"/>
          <w:marBottom w:val="0"/>
          <w:divBdr>
            <w:top w:val="none" w:sz="0" w:space="0" w:color="auto"/>
            <w:left w:val="none" w:sz="0" w:space="0" w:color="auto"/>
            <w:bottom w:val="none" w:sz="0" w:space="0" w:color="auto"/>
            <w:right w:val="none" w:sz="0" w:space="0" w:color="auto"/>
          </w:divBdr>
        </w:div>
        <w:div w:id="617027647">
          <w:marLeft w:val="1440"/>
          <w:marRight w:val="0"/>
          <w:marTop w:val="0"/>
          <w:marBottom w:val="0"/>
          <w:divBdr>
            <w:top w:val="none" w:sz="0" w:space="0" w:color="auto"/>
            <w:left w:val="none" w:sz="0" w:space="0" w:color="auto"/>
            <w:bottom w:val="none" w:sz="0" w:space="0" w:color="auto"/>
            <w:right w:val="none" w:sz="0" w:space="0" w:color="auto"/>
          </w:divBdr>
        </w:div>
        <w:div w:id="1800218339">
          <w:marLeft w:val="1440"/>
          <w:marRight w:val="0"/>
          <w:marTop w:val="0"/>
          <w:marBottom w:val="0"/>
          <w:divBdr>
            <w:top w:val="none" w:sz="0" w:space="0" w:color="auto"/>
            <w:left w:val="none" w:sz="0" w:space="0" w:color="auto"/>
            <w:bottom w:val="none" w:sz="0" w:space="0" w:color="auto"/>
            <w:right w:val="none" w:sz="0" w:space="0" w:color="auto"/>
          </w:divBdr>
        </w:div>
        <w:div w:id="1808932262">
          <w:marLeft w:val="1440"/>
          <w:marRight w:val="0"/>
          <w:marTop w:val="0"/>
          <w:marBottom w:val="0"/>
          <w:divBdr>
            <w:top w:val="none" w:sz="0" w:space="0" w:color="auto"/>
            <w:left w:val="none" w:sz="0" w:space="0" w:color="auto"/>
            <w:bottom w:val="none" w:sz="0" w:space="0" w:color="auto"/>
            <w:right w:val="none" w:sz="0" w:space="0" w:color="auto"/>
          </w:divBdr>
        </w:div>
        <w:div w:id="1837576390">
          <w:marLeft w:val="1440"/>
          <w:marRight w:val="0"/>
          <w:marTop w:val="0"/>
          <w:marBottom w:val="0"/>
          <w:divBdr>
            <w:top w:val="none" w:sz="0" w:space="0" w:color="auto"/>
            <w:left w:val="none" w:sz="0" w:space="0" w:color="auto"/>
            <w:bottom w:val="none" w:sz="0" w:space="0" w:color="auto"/>
            <w:right w:val="none" w:sz="0" w:space="0" w:color="auto"/>
          </w:divBdr>
        </w:div>
        <w:div w:id="2015109918">
          <w:marLeft w:val="1440"/>
          <w:marRight w:val="0"/>
          <w:marTop w:val="0"/>
          <w:marBottom w:val="0"/>
          <w:divBdr>
            <w:top w:val="none" w:sz="0" w:space="0" w:color="auto"/>
            <w:left w:val="none" w:sz="0" w:space="0" w:color="auto"/>
            <w:bottom w:val="none" w:sz="0" w:space="0" w:color="auto"/>
            <w:right w:val="none" w:sz="0" w:space="0" w:color="auto"/>
          </w:divBdr>
        </w:div>
        <w:div w:id="2073112937">
          <w:marLeft w:val="1440"/>
          <w:marRight w:val="0"/>
          <w:marTop w:val="0"/>
          <w:marBottom w:val="0"/>
          <w:divBdr>
            <w:top w:val="none" w:sz="0" w:space="0" w:color="auto"/>
            <w:left w:val="none" w:sz="0" w:space="0" w:color="auto"/>
            <w:bottom w:val="none" w:sz="0" w:space="0" w:color="auto"/>
            <w:right w:val="none" w:sz="0" w:space="0" w:color="auto"/>
          </w:divBdr>
        </w:div>
      </w:divsChild>
    </w:div>
    <w:div w:id="794326271">
      <w:bodyDiv w:val="1"/>
      <w:marLeft w:val="0"/>
      <w:marRight w:val="0"/>
      <w:marTop w:val="0"/>
      <w:marBottom w:val="0"/>
      <w:divBdr>
        <w:top w:val="none" w:sz="0" w:space="0" w:color="auto"/>
        <w:left w:val="none" w:sz="0" w:space="0" w:color="auto"/>
        <w:bottom w:val="none" w:sz="0" w:space="0" w:color="auto"/>
        <w:right w:val="none" w:sz="0" w:space="0" w:color="auto"/>
      </w:divBdr>
    </w:div>
    <w:div w:id="827481194">
      <w:bodyDiv w:val="1"/>
      <w:marLeft w:val="0"/>
      <w:marRight w:val="0"/>
      <w:marTop w:val="0"/>
      <w:marBottom w:val="0"/>
      <w:divBdr>
        <w:top w:val="none" w:sz="0" w:space="0" w:color="auto"/>
        <w:left w:val="none" w:sz="0" w:space="0" w:color="auto"/>
        <w:bottom w:val="none" w:sz="0" w:space="0" w:color="auto"/>
        <w:right w:val="none" w:sz="0" w:space="0" w:color="auto"/>
      </w:divBdr>
      <w:divsChild>
        <w:div w:id="877544594">
          <w:marLeft w:val="547"/>
          <w:marRight w:val="0"/>
          <w:marTop w:val="200"/>
          <w:marBottom w:val="0"/>
          <w:divBdr>
            <w:top w:val="none" w:sz="0" w:space="0" w:color="auto"/>
            <w:left w:val="none" w:sz="0" w:space="0" w:color="auto"/>
            <w:bottom w:val="none" w:sz="0" w:space="0" w:color="auto"/>
            <w:right w:val="none" w:sz="0" w:space="0" w:color="auto"/>
          </w:divBdr>
        </w:div>
        <w:div w:id="1580866911">
          <w:marLeft w:val="547"/>
          <w:marRight w:val="0"/>
          <w:marTop w:val="200"/>
          <w:marBottom w:val="0"/>
          <w:divBdr>
            <w:top w:val="none" w:sz="0" w:space="0" w:color="auto"/>
            <w:left w:val="none" w:sz="0" w:space="0" w:color="auto"/>
            <w:bottom w:val="none" w:sz="0" w:space="0" w:color="auto"/>
            <w:right w:val="none" w:sz="0" w:space="0" w:color="auto"/>
          </w:divBdr>
        </w:div>
        <w:div w:id="1717119516">
          <w:marLeft w:val="547"/>
          <w:marRight w:val="0"/>
          <w:marTop w:val="200"/>
          <w:marBottom w:val="0"/>
          <w:divBdr>
            <w:top w:val="none" w:sz="0" w:space="0" w:color="auto"/>
            <w:left w:val="none" w:sz="0" w:space="0" w:color="auto"/>
            <w:bottom w:val="none" w:sz="0" w:space="0" w:color="auto"/>
            <w:right w:val="none" w:sz="0" w:space="0" w:color="auto"/>
          </w:divBdr>
        </w:div>
      </w:divsChild>
    </w:div>
    <w:div w:id="857279645">
      <w:bodyDiv w:val="1"/>
      <w:marLeft w:val="0"/>
      <w:marRight w:val="0"/>
      <w:marTop w:val="0"/>
      <w:marBottom w:val="0"/>
      <w:divBdr>
        <w:top w:val="none" w:sz="0" w:space="0" w:color="auto"/>
        <w:left w:val="none" w:sz="0" w:space="0" w:color="auto"/>
        <w:bottom w:val="none" w:sz="0" w:space="0" w:color="auto"/>
        <w:right w:val="none" w:sz="0" w:space="0" w:color="auto"/>
      </w:divBdr>
    </w:div>
    <w:div w:id="873733096">
      <w:bodyDiv w:val="1"/>
      <w:marLeft w:val="0"/>
      <w:marRight w:val="0"/>
      <w:marTop w:val="0"/>
      <w:marBottom w:val="0"/>
      <w:divBdr>
        <w:top w:val="none" w:sz="0" w:space="0" w:color="auto"/>
        <w:left w:val="none" w:sz="0" w:space="0" w:color="auto"/>
        <w:bottom w:val="none" w:sz="0" w:space="0" w:color="auto"/>
        <w:right w:val="none" w:sz="0" w:space="0" w:color="auto"/>
      </w:divBdr>
    </w:div>
    <w:div w:id="886572364">
      <w:bodyDiv w:val="1"/>
      <w:marLeft w:val="0"/>
      <w:marRight w:val="0"/>
      <w:marTop w:val="0"/>
      <w:marBottom w:val="0"/>
      <w:divBdr>
        <w:top w:val="none" w:sz="0" w:space="0" w:color="auto"/>
        <w:left w:val="none" w:sz="0" w:space="0" w:color="auto"/>
        <w:bottom w:val="none" w:sz="0" w:space="0" w:color="auto"/>
        <w:right w:val="none" w:sz="0" w:space="0" w:color="auto"/>
      </w:divBdr>
    </w:div>
    <w:div w:id="888615498">
      <w:bodyDiv w:val="1"/>
      <w:marLeft w:val="0"/>
      <w:marRight w:val="0"/>
      <w:marTop w:val="0"/>
      <w:marBottom w:val="0"/>
      <w:divBdr>
        <w:top w:val="none" w:sz="0" w:space="0" w:color="auto"/>
        <w:left w:val="none" w:sz="0" w:space="0" w:color="auto"/>
        <w:bottom w:val="none" w:sz="0" w:space="0" w:color="auto"/>
        <w:right w:val="none" w:sz="0" w:space="0" w:color="auto"/>
      </w:divBdr>
    </w:div>
    <w:div w:id="902523074">
      <w:bodyDiv w:val="1"/>
      <w:marLeft w:val="0"/>
      <w:marRight w:val="0"/>
      <w:marTop w:val="0"/>
      <w:marBottom w:val="0"/>
      <w:divBdr>
        <w:top w:val="none" w:sz="0" w:space="0" w:color="auto"/>
        <w:left w:val="none" w:sz="0" w:space="0" w:color="auto"/>
        <w:bottom w:val="none" w:sz="0" w:space="0" w:color="auto"/>
        <w:right w:val="none" w:sz="0" w:space="0" w:color="auto"/>
      </w:divBdr>
    </w:div>
    <w:div w:id="919800189">
      <w:bodyDiv w:val="1"/>
      <w:marLeft w:val="0"/>
      <w:marRight w:val="0"/>
      <w:marTop w:val="0"/>
      <w:marBottom w:val="0"/>
      <w:divBdr>
        <w:top w:val="none" w:sz="0" w:space="0" w:color="auto"/>
        <w:left w:val="none" w:sz="0" w:space="0" w:color="auto"/>
        <w:bottom w:val="none" w:sz="0" w:space="0" w:color="auto"/>
        <w:right w:val="none" w:sz="0" w:space="0" w:color="auto"/>
      </w:divBdr>
    </w:div>
    <w:div w:id="948701290">
      <w:bodyDiv w:val="1"/>
      <w:marLeft w:val="0"/>
      <w:marRight w:val="0"/>
      <w:marTop w:val="0"/>
      <w:marBottom w:val="0"/>
      <w:divBdr>
        <w:top w:val="none" w:sz="0" w:space="0" w:color="auto"/>
        <w:left w:val="none" w:sz="0" w:space="0" w:color="auto"/>
        <w:bottom w:val="none" w:sz="0" w:space="0" w:color="auto"/>
        <w:right w:val="none" w:sz="0" w:space="0" w:color="auto"/>
      </w:divBdr>
    </w:div>
    <w:div w:id="974793226">
      <w:bodyDiv w:val="1"/>
      <w:marLeft w:val="0"/>
      <w:marRight w:val="0"/>
      <w:marTop w:val="0"/>
      <w:marBottom w:val="0"/>
      <w:divBdr>
        <w:top w:val="none" w:sz="0" w:space="0" w:color="auto"/>
        <w:left w:val="none" w:sz="0" w:space="0" w:color="auto"/>
        <w:bottom w:val="none" w:sz="0" w:space="0" w:color="auto"/>
        <w:right w:val="none" w:sz="0" w:space="0" w:color="auto"/>
      </w:divBdr>
    </w:div>
    <w:div w:id="1022439794">
      <w:bodyDiv w:val="1"/>
      <w:marLeft w:val="0"/>
      <w:marRight w:val="0"/>
      <w:marTop w:val="0"/>
      <w:marBottom w:val="0"/>
      <w:divBdr>
        <w:top w:val="none" w:sz="0" w:space="0" w:color="auto"/>
        <w:left w:val="none" w:sz="0" w:space="0" w:color="auto"/>
        <w:bottom w:val="none" w:sz="0" w:space="0" w:color="auto"/>
        <w:right w:val="none" w:sz="0" w:space="0" w:color="auto"/>
      </w:divBdr>
    </w:div>
    <w:div w:id="1037504372">
      <w:bodyDiv w:val="1"/>
      <w:marLeft w:val="0"/>
      <w:marRight w:val="0"/>
      <w:marTop w:val="0"/>
      <w:marBottom w:val="0"/>
      <w:divBdr>
        <w:top w:val="none" w:sz="0" w:space="0" w:color="auto"/>
        <w:left w:val="none" w:sz="0" w:space="0" w:color="auto"/>
        <w:bottom w:val="none" w:sz="0" w:space="0" w:color="auto"/>
        <w:right w:val="none" w:sz="0" w:space="0" w:color="auto"/>
      </w:divBdr>
    </w:div>
    <w:div w:id="1058162200">
      <w:bodyDiv w:val="1"/>
      <w:marLeft w:val="0"/>
      <w:marRight w:val="0"/>
      <w:marTop w:val="0"/>
      <w:marBottom w:val="0"/>
      <w:divBdr>
        <w:top w:val="none" w:sz="0" w:space="0" w:color="auto"/>
        <w:left w:val="none" w:sz="0" w:space="0" w:color="auto"/>
        <w:bottom w:val="none" w:sz="0" w:space="0" w:color="auto"/>
        <w:right w:val="none" w:sz="0" w:space="0" w:color="auto"/>
      </w:divBdr>
      <w:divsChild>
        <w:div w:id="18747940">
          <w:marLeft w:val="547"/>
          <w:marRight w:val="0"/>
          <w:marTop w:val="0"/>
          <w:marBottom w:val="0"/>
          <w:divBdr>
            <w:top w:val="none" w:sz="0" w:space="0" w:color="auto"/>
            <w:left w:val="none" w:sz="0" w:space="0" w:color="auto"/>
            <w:bottom w:val="none" w:sz="0" w:space="0" w:color="auto"/>
            <w:right w:val="none" w:sz="0" w:space="0" w:color="auto"/>
          </w:divBdr>
        </w:div>
        <w:div w:id="23756701">
          <w:marLeft w:val="1166"/>
          <w:marRight w:val="0"/>
          <w:marTop w:val="0"/>
          <w:marBottom w:val="0"/>
          <w:divBdr>
            <w:top w:val="none" w:sz="0" w:space="0" w:color="auto"/>
            <w:left w:val="none" w:sz="0" w:space="0" w:color="auto"/>
            <w:bottom w:val="none" w:sz="0" w:space="0" w:color="auto"/>
            <w:right w:val="none" w:sz="0" w:space="0" w:color="auto"/>
          </w:divBdr>
        </w:div>
        <w:div w:id="90203906">
          <w:marLeft w:val="547"/>
          <w:marRight w:val="0"/>
          <w:marTop w:val="0"/>
          <w:marBottom w:val="0"/>
          <w:divBdr>
            <w:top w:val="none" w:sz="0" w:space="0" w:color="auto"/>
            <w:left w:val="none" w:sz="0" w:space="0" w:color="auto"/>
            <w:bottom w:val="none" w:sz="0" w:space="0" w:color="auto"/>
            <w:right w:val="none" w:sz="0" w:space="0" w:color="auto"/>
          </w:divBdr>
        </w:div>
        <w:div w:id="174347042">
          <w:marLeft w:val="547"/>
          <w:marRight w:val="0"/>
          <w:marTop w:val="0"/>
          <w:marBottom w:val="0"/>
          <w:divBdr>
            <w:top w:val="none" w:sz="0" w:space="0" w:color="auto"/>
            <w:left w:val="none" w:sz="0" w:space="0" w:color="auto"/>
            <w:bottom w:val="none" w:sz="0" w:space="0" w:color="auto"/>
            <w:right w:val="none" w:sz="0" w:space="0" w:color="auto"/>
          </w:divBdr>
        </w:div>
        <w:div w:id="400522235">
          <w:marLeft w:val="547"/>
          <w:marRight w:val="0"/>
          <w:marTop w:val="0"/>
          <w:marBottom w:val="0"/>
          <w:divBdr>
            <w:top w:val="none" w:sz="0" w:space="0" w:color="auto"/>
            <w:left w:val="none" w:sz="0" w:space="0" w:color="auto"/>
            <w:bottom w:val="none" w:sz="0" w:space="0" w:color="auto"/>
            <w:right w:val="none" w:sz="0" w:space="0" w:color="auto"/>
          </w:divBdr>
        </w:div>
        <w:div w:id="415981159">
          <w:marLeft w:val="547"/>
          <w:marRight w:val="0"/>
          <w:marTop w:val="0"/>
          <w:marBottom w:val="0"/>
          <w:divBdr>
            <w:top w:val="none" w:sz="0" w:space="0" w:color="auto"/>
            <w:left w:val="none" w:sz="0" w:space="0" w:color="auto"/>
            <w:bottom w:val="none" w:sz="0" w:space="0" w:color="auto"/>
            <w:right w:val="none" w:sz="0" w:space="0" w:color="auto"/>
          </w:divBdr>
        </w:div>
        <w:div w:id="479617009">
          <w:marLeft w:val="547"/>
          <w:marRight w:val="0"/>
          <w:marTop w:val="0"/>
          <w:marBottom w:val="0"/>
          <w:divBdr>
            <w:top w:val="none" w:sz="0" w:space="0" w:color="auto"/>
            <w:left w:val="none" w:sz="0" w:space="0" w:color="auto"/>
            <w:bottom w:val="none" w:sz="0" w:space="0" w:color="auto"/>
            <w:right w:val="none" w:sz="0" w:space="0" w:color="auto"/>
          </w:divBdr>
        </w:div>
        <w:div w:id="597057972">
          <w:marLeft w:val="547"/>
          <w:marRight w:val="0"/>
          <w:marTop w:val="0"/>
          <w:marBottom w:val="0"/>
          <w:divBdr>
            <w:top w:val="none" w:sz="0" w:space="0" w:color="auto"/>
            <w:left w:val="none" w:sz="0" w:space="0" w:color="auto"/>
            <w:bottom w:val="none" w:sz="0" w:space="0" w:color="auto"/>
            <w:right w:val="none" w:sz="0" w:space="0" w:color="auto"/>
          </w:divBdr>
        </w:div>
        <w:div w:id="1082529378">
          <w:marLeft w:val="1166"/>
          <w:marRight w:val="0"/>
          <w:marTop w:val="0"/>
          <w:marBottom w:val="0"/>
          <w:divBdr>
            <w:top w:val="none" w:sz="0" w:space="0" w:color="auto"/>
            <w:left w:val="none" w:sz="0" w:space="0" w:color="auto"/>
            <w:bottom w:val="none" w:sz="0" w:space="0" w:color="auto"/>
            <w:right w:val="none" w:sz="0" w:space="0" w:color="auto"/>
          </w:divBdr>
        </w:div>
        <w:div w:id="1137071708">
          <w:marLeft w:val="1166"/>
          <w:marRight w:val="0"/>
          <w:marTop w:val="0"/>
          <w:marBottom w:val="0"/>
          <w:divBdr>
            <w:top w:val="none" w:sz="0" w:space="0" w:color="auto"/>
            <w:left w:val="none" w:sz="0" w:space="0" w:color="auto"/>
            <w:bottom w:val="none" w:sz="0" w:space="0" w:color="auto"/>
            <w:right w:val="none" w:sz="0" w:space="0" w:color="auto"/>
          </w:divBdr>
        </w:div>
        <w:div w:id="1312514617">
          <w:marLeft w:val="547"/>
          <w:marRight w:val="0"/>
          <w:marTop w:val="0"/>
          <w:marBottom w:val="0"/>
          <w:divBdr>
            <w:top w:val="none" w:sz="0" w:space="0" w:color="auto"/>
            <w:left w:val="none" w:sz="0" w:space="0" w:color="auto"/>
            <w:bottom w:val="none" w:sz="0" w:space="0" w:color="auto"/>
            <w:right w:val="none" w:sz="0" w:space="0" w:color="auto"/>
          </w:divBdr>
        </w:div>
        <w:div w:id="1398167089">
          <w:marLeft w:val="547"/>
          <w:marRight w:val="0"/>
          <w:marTop w:val="0"/>
          <w:marBottom w:val="0"/>
          <w:divBdr>
            <w:top w:val="none" w:sz="0" w:space="0" w:color="auto"/>
            <w:left w:val="none" w:sz="0" w:space="0" w:color="auto"/>
            <w:bottom w:val="none" w:sz="0" w:space="0" w:color="auto"/>
            <w:right w:val="none" w:sz="0" w:space="0" w:color="auto"/>
          </w:divBdr>
        </w:div>
        <w:div w:id="1434132954">
          <w:marLeft w:val="547"/>
          <w:marRight w:val="0"/>
          <w:marTop w:val="0"/>
          <w:marBottom w:val="0"/>
          <w:divBdr>
            <w:top w:val="none" w:sz="0" w:space="0" w:color="auto"/>
            <w:left w:val="none" w:sz="0" w:space="0" w:color="auto"/>
            <w:bottom w:val="none" w:sz="0" w:space="0" w:color="auto"/>
            <w:right w:val="none" w:sz="0" w:space="0" w:color="auto"/>
          </w:divBdr>
        </w:div>
        <w:div w:id="1474253213">
          <w:marLeft w:val="547"/>
          <w:marRight w:val="0"/>
          <w:marTop w:val="0"/>
          <w:marBottom w:val="0"/>
          <w:divBdr>
            <w:top w:val="none" w:sz="0" w:space="0" w:color="auto"/>
            <w:left w:val="none" w:sz="0" w:space="0" w:color="auto"/>
            <w:bottom w:val="none" w:sz="0" w:space="0" w:color="auto"/>
            <w:right w:val="none" w:sz="0" w:space="0" w:color="auto"/>
          </w:divBdr>
        </w:div>
        <w:div w:id="1503278862">
          <w:marLeft w:val="547"/>
          <w:marRight w:val="0"/>
          <w:marTop w:val="0"/>
          <w:marBottom w:val="0"/>
          <w:divBdr>
            <w:top w:val="none" w:sz="0" w:space="0" w:color="auto"/>
            <w:left w:val="none" w:sz="0" w:space="0" w:color="auto"/>
            <w:bottom w:val="none" w:sz="0" w:space="0" w:color="auto"/>
            <w:right w:val="none" w:sz="0" w:space="0" w:color="auto"/>
          </w:divBdr>
        </w:div>
        <w:div w:id="1531605112">
          <w:marLeft w:val="547"/>
          <w:marRight w:val="0"/>
          <w:marTop w:val="0"/>
          <w:marBottom w:val="0"/>
          <w:divBdr>
            <w:top w:val="none" w:sz="0" w:space="0" w:color="auto"/>
            <w:left w:val="none" w:sz="0" w:space="0" w:color="auto"/>
            <w:bottom w:val="none" w:sz="0" w:space="0" w:color="auto"/>
            <w:right w:val="none" w:sz="0" w:space="0" w:color="auto"/>
          </w:divBdr>
        </w:div>
        <w:div w:id="1572691921">
          <w:marLeft w:val="547"/>
          <w:marRight w:val="0"/>
          <w:marTop w:val="0"/>
          <w:marBottom w:val="0"/>
          <w:divBdr>
            <w:top w:val="none" w:sz="0" w:space="0" w:color="auto"/>
            <w:left w:val="none" w:sz="0" w:space="0" w:color="auto"/>
            <w:bottom w:val="none" w:sz="0" w:space="0" w:color="auto"/>
            <w:right w:val="none" w:sz="0" w:space="0" w:color="auto"/>
          </w:divBdr>
        </w:div>
        <w:div w:id="1581408942">
          <w:marLeft w:val="547"/>
          <w:marRight w:val="0"/>
          <w:marTop w:val="0"/>
          <w:marBottom w:val="0"/>
          <w:divBdr>
            <w:top w:val="none" w:sz="0" w:space="0" w:color="auto"/>
            <w:left w:val="none" w:sz="0" w:space="0" w:color="auto"/>
            <w:bottom w:val="none" w:sz="0" w:space="0" w:color="auto"/>
            <w:right w:val="none" w:sz="0" w:space="0" w:color="auto"/>
          </w:divBdr>
        </w:div>
        <w:div w:id="1695232602">
          <w:marLeft w:val="1166"/>
          <w:marRight w:val="0"/>
          <w:marTop w:val="0"/>
          <w:marBottom w:val="0"/>
          <w:divBdr>
            <w:top w:val="none" w:sz="0" w:space="0" w:color="auto"/>
            <w:left w:val="none" w:sz="0" w:space="0" w:color="auto"/>
            <w:bottom w:val="none" w:sz="0" w:space="0" w:color="auto"/>
            <w:right w:val="none" w:sz="0" w:space="0" w:color="auto"/>
          </w:divBdr>
        </w:div>
        <w:div w:id="1808164632">
          <w:marLeft w:val="547"/>
          <w:marRight w:val="0"/>
          <w:marTop w:val="0"/>
          <w:marBottom w:val="0"/>
          <w:divBdr>
            <w:top w:val="none" w:sz="0" w:space="0" w:color="auto"/>
            <w:left w:val="none" w:sz="0" w:space="0" w:color="auto"/>
            <w:bottom w:val="none" w:sz="0" w:space="0" w:color="auto"/>
            <w:right w:val="none" w:sz="0" w:space="0" w:color="auto"/>
          </w:divBdr>
        </w:div>
        <w:div w:id="1851751681">
          <w:marLeft w:val="547"/>
          <w:marRight w:val="0"/>
          <w:marTop w:val="0"/>
          <w:marBottom w:val="0"/>
          <w:divBdr>
            <w:top w:val="none" w:sz="0" w:space="0" w:color="auto"/>
            <w:left w:val="none" w:sz="0" w:space="0" w:color="auto"/>
            <w:bottom w:val="none" w:sz="0" w:space="0" w:color="auto"/>
            <w:right w:val="none" w:sz="0" w:space="0" w:color="auto"/>
          </w:divBdr>
        </w:div>
        <w:div w:id="1856269064">
          <w:marLeft w:val="1166"/>
          <w:marRight w:val="0"/>
          <w:marTop w:val="0"/>
          <w:marBottom w:val="0"/>
          <w:divBdr>
            <w:top w:val="none" w:sz="0" w:space="0" w:color="auto"/>
            <w:left w:val="none" w:sz="0" w:space="0" w:color="auto"/>
            <w:bottom w:val="none" w:sz="0" w:space="0" w:color="auto"/>
            <w:right w:val="none" w:sz="0" w:space="0" w:color="auto"/>
          </w:divBdr>
        </w:div>
        <w:div w:id="1864204280">
          <w:marLeft w:val="547"/>
          <w:marRight w:val="0"/>
          <w:marTop w:val="0"/>
          <w:marBottom w:val="0"/>
          <w:divBdr>
            <w:top w:val="none" w:sz="0" w:space="0" w:color="auto"/>
            <w:left w:val="none" w:sz="0" w:space="0" w:color="auto"/>
            <w:bottom w:val="none" w:sz="0" w:space="0" w:color="auto"/>
            <w:right w:val="none" w:sz="0" w:space="0" w:color="auto"/>
          </w:divBdr>
        </w:div>
        <w:div w:id="1866868881">
          <w:marLeft w:val="547"/>
          <w:marRight w:val="0"/>
          <w:marTop w:val="0"/>
          <w:marBottom w:val="0"/>
          <w:divBdr>
            <w:top w:val="none" w:sz="0" w:space="0" w:color="auto"/>
            <w:left w:val="none" w:sz="0" w:space="0" w:color="auto"/>
            <w:bottom w:val="none" w:sz="0" w:space="0" w:color="auto"/>
            <w:right w:val="none" w:sz="0" w:space="0" w:color="auto"/>
          </w:divBdr>
        </w:div>
        <w:div w:id="1897472095">
          <w:marLeft w:val="547"/>
          <w:marRight w:val="0"/>
          <w:marTop w:val="0"/>
          <w:marBottom w:val="0"/>
          <w:divBdr>
            <w:top w:val="none" w:sz="0" w:space="0" w:color="auto"/>
            <w:left w:val="none" w:sz="0" w:space="0" w:color="auto"/>
            <w:bottom w:val="none" w:sz="0" w:space="0" w:color="auto"/>
            <w:right w:val="none" w:sz="0" w:space="0" w:color="auto"/>
          </w:divBdr>
        </w:div>
        <w:div w:id="1948075210">
          <w:marLeft w:val="547"/>
          <w:marRight w:val="0"/>
          <w:marTop w:val="0"/>
          <w:marBottom w:val="0"/>
          <w:divBdr>
            <w:top w:val="none" w:sz="0" w:space="0" w:color="auto"/>
            <w:left w:val="none" w:sz="0" w:space="0" w:color="auto"/>
            <w:bottom w:val="none" w:sz="0" w:space="0" w:color="auto"/>
            <w:right w:val="none" w:sz="0" w:space="0" w:color="auto"/>
          </w:divBdr>
        </w:div>
        <w:div w:id="1953978242">
          <w:marLeft w:val="1166"/>
          <w:marRight w:val="0"/>
          <w:marTop w:val="0"/>
          <w:marBottom w:val="0"/>
          <w:divBdr>
            <w:top w:val="none" w:sz="0" w:space="0" w:color="auto"/>
            <w:left w:val="none" w:sz="0" w:space="0" w:color="auto"/>
            <w:bottom w:val="none" w:sz="0" w:space="0" w:color="auto"/>
            <w:right w:val="none" w:sz="0" w:space="0" w:color="auto"/>
          </w:divBdr>
        </w:div>
        <w:div w:id="1993215435">
          <w:marLeft w:val="547"/>
          <w:marRight w:val="0"/>
          <w:marTop w:val="0"/>
          <w:marBottom w:val="0"/>
          <w:divBdr>
            <w:top w:val="none" w:sz="0" w:space="0" w:color="auto"/>
            <w:left w:val="none" w:sz="0" w:space="0" w:color="auto"/>
            <w:bottom w:val="none" w:sz="0" w:space="0" w:color="auto"/>
            <w:right w:val="none" w:sz="0" w:space="0" w:color="auto"/>
          </w:divBdr>
        </w:div>
        <w:div w:id="2090926846">
          <w:marLeft w:val="547"/>
          <w:marRight w:val="0"/>
          <w:marTop w:val="0"/>
          <w:marBottom w:val="0"/>
          <w:divBdr>
            <w:top w:val="none" w:sz="0" w:space="0" w:color="auto"/>
            <w:left w:val="none" w:sz="0" w:space="0" w:color="auto"/>
            <w:bottom w:val="none" w:sz="0" w:space="0" w:color="auto"/>
            <w:right w:val="none" w:sz="0" w:space="0" w:color="auto"/>
          </w:divBdr>
        </w:div>
      </w:divsChild>
    </w:div>
    <w:div w:id="1066495616">
      <w:bodyDiv w:val="1"/>
      <w:marLeft w:val="0"/>
      <w:marRight w:val="0"/>
      <w:marTop w:val="0"/>
      <w:marBottom w:val="0"/>
      <w:divBdr>
        <w:top w:val="none" w:sz="0" w:space="0" w:color="auto"/>
        <w:left w:val="none" w:sz="0" w:space="0" w:color="auto"/>
        <w:bottom w:val="none" w:sz="0" w:space="0" w:color="auto"/>
        <w:right w:val="none" w:sz="0" w:space="0" w:color="auto"/>
      </w:divBdr>
    </w:div>
    <w:div w:id="1080828426">
      <w:bodyDiv w:val="1"/>
      <w:marLeft w:val="0"/>
      <w:marRight w:val="0"/>
      <w:marTop w:val="0"/>
      <w:marBottom w:val="0"/>
      <w:divBdr>
        <w:top w:val="none" w:sz="0" w:space="0" w:color="auto"/>
        <w:left w:val="none" w:sz="0" w:space="0" w:color="auto"/>
        <w:bottom w:val="none" w:sz="0" w:space="0" w:color="auto"/>
        <w:right w:val="none" w:sz="0" w:space="0" w:color="auto"/>
      </w:divBdr>
    </w:div>
    <w:div w:id="1132752011">
      <w:bodyDiv w:val="1"/>
      <w:marLeft w:val="0"/>
      <w:marRight w:val="0"/>
      <w:marTop w:val="0"/>
      <w:marBottom w:val="0"/>
      <w:divBdr>
        <w:top w:val="none" w:sz="0" w:space="0" w:color="auto"/>
        <w:left w:val="none" w:sz="0" w:space="0" w:color="auto"/>
        <w:bottom w:val="none" w:sz="0" w:space="0" w:color="auto"/>
        <w:right w:val="none" w:sz="0" w:space="0" w:color="auto"/>
      </w:divBdr>
    </w:div>
    <w:div w:id="1154444116">
      <w:bodyDiv w:val="1"/>
      <w:marLeft w:val="0"/>
      <w:marRight w:val="0"/>
      <w:marTop w:val="0"/>
      <w:marBottom w:val="0"/>
      <w:divBdr>
        <w:top w:val="none" w:sz="0" w:space="0" w:color="auto"/>
        <w:left w:val="none" w:sz="0" w:space="0" w:color="auto"/>
        <w:bottom w:val="none" w:sz="0" w:space="0" w:color="auto"/>
        <w:right w:val="none" w:sz="0" w:space="0" w:color="auto"/>
      </w:divBdr>
    </w:div>
    <w:div w:id="1196041491">
      <w:bodyDiv w:val="1"/>
      <w:marLeft w:val="0"/>
      <w:marRight w:val="0"/>
      <w:marTop w:val="0"/>
      <w:marBottom w:val="0"/>
      <w:divBdr>
        <w:top w:val="none" w:sz="0" w:space="0" w:color="auto"/>
        <w:left w:val="none" w:sz="0" w:space="0" w:color="auto"/>
        <w:bottom w:val="none" w:sz="0" w:space="0" w:color="auto"/>
        <w:right w:val="none" w:sz="0" w:space="0" w:color="auto"/>
      </w:divBdr>
    </w:div>
    <w:div w:id="1213076296">
      <w:bodyDiv w:val="1"/>
      <w:marLeft w:val="0"/>
      <w:marRight w:val="0"/>
      <w:marTop w:val="0"/>
      <w:marBottom w:val="0"/>
      <w:divBdr>
        <w:top w:val="none" w:sz="0" w:space="0" w:color="auto"/>
        <w:left w:val="none" w:sz="0" w:space="0" w:color="auto"/>
        <w:bottom w:val="none" w:sz="0" w:space="0" w:color="auto"/>
        <w:right w:val="none" w:sz="0" w:space="0" w:color="auto"/>
      </w:divBdr>
    </w:div>
    <w:div w:id="1261140339">
      <w:bodyDiv w:val="1"/>
      <w:marLeft w:val="0"/>
      <w:marRight w:val="0"/>
      <w:marTop w:val="0"/>
      <w:marBottom w:val="0"/>
      <w:divBdr>
        <w:top w:val="none" w:sz="0" w:space="0" w:color="auto"/>
        <w:left w:val="none" w:sz="0" w:space="0" w:color="auto"/>
        <w:bottom w:val="none" w:sz="0" w:space="0" w:color="auto"/>
        <w:right w:val="none" w:sz="0" w:space="0" w:color="auto"/>
      </w:divBdr>
    </w:div>
    <w:div w:id="1324048578">
      <w:bodyDiv w:val="1"/>
      <w:marLeft w:val="0"/>
      <w:marRight w:val="0"/>
      <w:marTop w:val="0"/>
      <w:marBottom w:val="0"/>
      <w:divBdr>
        <w:top w:val="none" w:sz="0" w:space="0" w:color="auto"/>
        <w:left w:val="none" w:sz="0" w:space="0" w:color="auto"/>
        <w:bottom w:val="none" w:sz="0" w:space="0" w:color="auto"/>
        <w:right w:val="none" w:sz="0" w:space="0" w:color="auto"/>
      </w:divBdr>
    </w:div>
    <w:div w:id="1388337008">
      <w:bodyDiv w:val="1"/>
      <w:marLeft w:val="0"/>
      <w:marRight w:val="0"/>
      <w:marTop w:val="0"/>
      <w:marBottom w:val="0"/>
      <w:divBdr>
        <w:top w:val="none" w:sz="0" w:space="0" w:color="auto"/>
        <w:left w:val="none" w:sz="0" w:space="0" w:color="auto"/>
        <w:bottom w:val="none" w:sz="0" w:space="0" w:color="auto"/>
        <w:right w:val="none" w:sz="0" w:space="0" w:color="auto"/>
      </w:divBdr>
    </w:div>
    <w:div w:id="1421027652">
      <w:bodyDiv w:val="1"/>
      <w:marLeft w:val="0"/>
      <w:marRight w:val="0"/>
      <w:marTop w:val="0"/>
      <w:marBottom w:val="0"/>
      <w:divBdr>
        <w:top w:val="none" w:sz="0" w:space="0" w:color="auto"/>
        <w:left w:val="none" w:sz="0" w:space="0" w:color="auto"/>
        <w:bottom w:val="none" w:sz="0" w:space="0" w:color="auto"/>
        <w:right w:val="none" w:sz="0" w:space="0" w:color="auto"/>
      </w:divBdr>
    </w:div>
    <w:div w:id="1429039329">
      <w:bodyDiv w:val="1"/>
      <w:marLeft w:val="0"/>
      <w:marRight w:val="0"/>
      <w:marTop w:val="0"/>
      <w:marBottom w:val="0"/>
      <w:divBdr>
        <w:top w:val="none" w:sz="0" w:space="0" w:color="auto"/>
        <w:left w:val="none" w:sz="0" w:space="0" w:color="auto"/>
        <w:bottom w:val="none" w:sz="0" w:space="0" w:color="auto"/>
        <w:right w:val="none" w:sz="0" w:space="0" w:color="auto"/>
      </w:divBdr>
    </w:div>
    <w:div w:id="1511943146">
      <w:bodyDiv w:val="1"/>
      <w:marLeft w:val="0"/>
      <w:marRight w:val="0"/>
      <w:marTop w:val="0"/>
      <w:marBottom w:val="0"/>
      <w:divBdr>
        <w:top w:val="none" w:sz="0" w:space="0" w:color="auto"/>
        <w:left w:val="none" w:sz="0" w:space="0" w:color="auto"/>
        <w:bottom w:val="none" w:sz="0" w:space="0" w:color="auto"/>
        <w:right w:val="none" w:sz="0" w:space="0" w:color="auto"/>
      </w:divBdr>
    </w:div>
    <w:div w:id="1547912546">
      <w:bodyDiv w:val="1"/>
      <w:marLeft w:val="0"/>
      <w:marRight w:val="0"/>
      <w:marTop w:val="0"/>
      <w:marBottom w:val="0"/>
      <w:divBdr>
        <w:top w:val="none" w:sz="0" w:space="0" w:color="auto"/>
        <w:left w:val="none" w:sz="0" w:space="0" w:color="auto"/>
        <w:bottom w:val="none" w:sz="0" w:space="0" w:color="auto"/>
        <w:right w:val="none" w:sz="0" w:space="0" w:color="auto"/>
      </w:divBdr>
    </w:div>
    <w:div w:id="1550921648">
      <w:bodyDiv w:val="1"/>
      <w:marLeft w:val="0"/>
      <w:marRight w:val="0"/>
      <w:marTop w:val="0"/>
      <w:marBottom w:val="0"/>
      <w:divBdr>
        <w:top w:val="none" w:sz="0" w:space="0" w:color="auto"/>
        <w:left w:val="none" w:sz="0" w:space="0" w:color="auto"/>
        <w:bottom w:val="none" w:sz="0" w:space="0" w:color="auto"/>
        <w:right w:val="none" w:sz="0" w:space="0" w:color="auto"/>
      </w:divBdr>
    </w:div>
    <w:div w:id="1577471406">
      <w:bodyDiv w:val="1"/>
      <w:marLeft w:val="0"/>
      <w:marRight w:val="0"/>
      <w:marTop w:val="0"/>
      <w:marBottom w:val="0"/>
      <w:divBdr>
        <w:top w:val="none" w:sz="0" w:space="0" w:color="auto"/>
        <w:left w:val="none" w:sz="0" w:space="0" w:color="auto"/>
        <w:bottom w:val="none" w:sz="0" w:space="0" w:color="auto"/>
        <w:right w:val="none" w:sz="0" w:space="0" w:color="auto"/>
      </w:divBdr>
    </w:div>
    <w:div w:id="1583027325">
      <w:bodyDiv w:val="1"/>
      <w:marLeft w:val="0"/>
      <w:marRight w:val="0"/>
      <w:marTop w:val="0"/>
      <w:marBottom w:val="0"/>
      <w:divBdr>
        <w:top w:val="none" w:sz="0" w:space="0" w:color="auto"/>
        <w:left w:val="none" w:sz="0" w:space="0" w:color="auto"/>
        <w:bottom w:val="none" w:sz="0" w:space="0" w:color="auto"/>
        <w:right w:val="none" w:sz="0" w:space="0" w:color="auto"/>
      </w:divBdr>
    </w:div>
    <w:div w:id="1730762177">
      <w:bodyDiv w:val="1"/>
      <w:marLeft w:val="0"/>
      <w:marRight w:val="0"/>
      <w:marTop w:val="0"/>
      <w:marBottom w:val="0"/>
      <w:divBdr>
        <w:top w:val="none" w:sz="0" w:space="0" w:color="auto"/>
        <w:left w:val="none" w:sz="0" w:space="0" w:color="auto"/>
        <w:bottom w:val="none" w:sz="0" w:space="0" w:color="auto"/>
        <w:right w:val="none" w:sz="0" w:space="0" w:color="auto"/>
      </w:divBdr>
    </w:div>
    <w:div w:id="1751077869">
      <w:bodyDiv w:val="1"/>
      <w:marLeft w:val="0"/>
      <w:marRight w:val="0"/>
      <w:marTop w:val="0"/>
      <w:marBottom w:val="0"/>
      <w:divBdr>
        <w:top w:val="none" w:sz="0" w:space="0" w:color="auto"/>
        <w:left w:val="none" w:sz="0" w:space="0" w:color="auto"/>
        <w:bottom w:val="none" w:sz="0" w:space="0" w:color="auto"/>
        <w:right w:val="none" w:sz="0" w:space="0" w:color="auto"/>
      </w:divBdr>
    </w:div>
    <w:div w:id="1841657487">
      <w:bodyDiv w:val="1"/>
      <w:marLeft w:val="0"/>
      <w:marRight w:val="0"/>
      <w:marTop w:val="0"/>
      <w:marBottom w:val="0"/>
      <w:divBdr>
        <w:top w:val="none" w:sz="0" w:space="0" w:color="auto"/>
        <w:left w:val="none" w:sz="0" w:space="0" w:color="auto"/>
        <w:bottom w:val="none" w:sz="0" w:space="0" w:color="auto"/>
        <w:right w:val="none" w:sz="0" w:space="0" w:color="auto"/>
      </w:divBdr>
    </w:div>
    <w:div w:id="1865821913">
      <w:bodyDiv w:val="1"/>
      <w:marLeft w:val="0"/>
      <w:marRight w:val="0"/>
      <w:marTop w:val="0"/>
      <w:marBottom w:val="0"/>
      <w:divBdr>
        <w:top w:val="none" w:sz="0" w:space="0" w:color="auto"/>
        <w:left w:val="none" w:sz="0" w:space="0" w:color="auto"/>
        <w:bottom w:val="none" w:sz="0" w:space="0" w:color="auto"/>
        <w:right w:val="none" w:sz="0" w:space="0" w:color="auto"/>
      </w:divBdr>
    </w:div>
    <w:div w:id="1912423403">
      <w:bodyDiv w:val="1"/>
      <w:marLeft w:val="0"/>
      <w:marRight w:val="0"/>
      <w:marTop w:val="0"/>
      <w:marBottom w:val="0"/>
      <w:divBdr>
        <w:top w:val="none" w:sz="0" w:space="0" w:color="auto"/>
        <w:left w:val="none" w:sz="0" w:space="0" w:color="auto"/>
        <w:bottom w:val="none" w:sz="0" w:space="0" w:color="auto"/>
        <w:right w:val="none" w:sz="0" w:space="0" w:color="auto"/>
      </w:divBdr>
    </w:div>
    <w:div w:id="1935477887">
      <w:bodyDiv w:val="1"/>
      <w:marLeft w:val="0"/>
      <w:marRight w:val="0"/>
      <w:marTop w:val="0"/>
      <w:marBottom w:val="0"/>
      <w:divBdr>
        <w:top w:val="none" w:sz="0" w:space="0" w:color="auto"/>
        <w:left w:val="none" w:sz="0" w:space="0" w:color="auto"/>
        <w:bottom w:val="none" w:sz="0" w:space="0" w:color="auto"/>
        <w:right w:val="none" w:sz="0" w:space="0" w:color="auto"/>
      </w:divBdr>
    </w:div>
    <w:div w:id="1953583972">
      <w:bodyDiv w:val="1"/>
      <w:marLeft w:val="0"/>
      <w:marRight w:val="0"/>
      <w:marTop w:val="0"/>
      <w:marBottom w:val="0"/>
      <w:divBdr>
        <w:top w:val="none" w:sz="0" w:space="0" w:color="auto"/>
        <w:left w:val="none" w:sz="0" w:space="0" w:color="auto"/>
        <w:bottom w:val="none" w:sz="0" w:space="0" w:color="auto"/>
        <w:right w:val="none" w:sz="0" w:space="0" w:color="auto"/>
      </w:divBdr>
    </w:div>
    <w:div w:id="2001151098">
      <w:bodyDiv w:val="1"/>
      <w:marLeft w:val="0"/>
      <w:marRight w:val="0"/>
      <w:marTop w:val="0"/>
      <w:marBottom w:val="0"/>
      <w:divBdr>
        <w:top w:val="none" w:sz="0" w:space="0" w:color="auto"/>
        <w:left w:val="none" w:sz="0" w:space="0" w:color="auto"/>
        <w:bottom w:val="none" w:sz="0" w:space="0" w:color="auto"/>
        <w:right w:val="none" w:sz="0" w:space="0" w:color="auto"/>
      </w:divBdr>
    </w:div>
    <w:div w:id="2032950867">
      <w:bodyDiv w:val="1"/>
      <w:marLeft w:val="0"/>
      <w:marRight w:val="0"/>
      <w:marTop w:val="0"/>
      <w:marBottom w:val="0"/>
      <w:divBdr>
        <w:top w:val="none" w:sz="0" w:space="0" w:color="auto"/>
        <w:left w:val="none" w:sz="0" w:space="0" w:color="auto"/>
        <w:bottom w:val="none" w:sz="0" w:space="0" w:color="auto"/>
        <w:right w:val="none" w:sz="0" w:space="0" w:color="auto"/>
      </w:divBdr>
    </w:div>
    <w:div w:id="2075620211">
      <w:bodyDiv w:val="1"/>
      <w:marLeft w:val="0"/>
      <w:marRight w:val="0"/>
      <w:marTop w:val="0"/>
      <w:marBottom w:val="0"/>
      <w:divBdr>
        <w:top w:val="none" w:sz="0" w:space="0" w:color="auto"/>
        <w:left w:val="none" w:sz="0" w:space="0" w:color="auto"/>
        <w:bottom w:val="none" w:sz="0" w:space="0" w:color="auto"/>
        <w:right w:val="none" w:sz="0" w:space="0" w:color="auto"/>
      </w:divBdr>
    </w:div>
    <w:div w:id="2090540694">
      <w:bodyDiv w:val="1"/>
      <w:marLeft w:val="0"/>
      <w:marRight w:val="0"/>
      <w:marTop w:val="0"/>
      <w:marBottom w:val="0"/>
      <w:divBdr>
        <w:top w:val="none" w:sz="0" w:space="0" w:color="auto"/>
        <w:left w:val="none" w:sz="0" w:space="0" w:color="auto"/>
        <w:bottom w:val="none" w:sz="0" w:space="0" w:color="auto"/>
        <w:right w:val="none" w:sz="0" w:space="0" w:color="auto"/>
      </w:divBdr>
    </w:div>
    <w:div w:id="2108576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eader" Target="header2.xml"/><Relationship Id="rId21" Type="http://schemas.openxmlformats.org/officeDocument/2006/relationships/hyperlink" Target="https://www.cswe.org/accreditation/" TargetMode="External"/><Relationship Id="rId34" Type="http://schemas.openxmlformats.org/officeDocument/2006/relationships/hyperlink" Target="https://www.cswe.org/getmedia/7edc4286-0f34-42a0-91fd-a80e52323d53/2022-EPAS-Candidacy-Benchmark-Grid.pdf" TargetMode="External"/><Relationship Id="rId42" Type="http://schemas.openxmlformats.org/officeDocument/2006/relationships/hyperlink" Target="https://www.cswe.org/accreditation/policies-process/practice-doctorate-program-accreditation/accreditation-toolkit-pdp/" TargetMode="External"/><Relationship Id="rId47" Type="http://schemas.openxmlformats.org/officeDocument/2006/relationships/hyperlink" Target="https://www.cswe.org/accreditation/policies-process/practice-doctorate-program-accreditation/accreditation-toolkit-pdp/" TargetMode="External"/><Relationship Id="rId50" Type="http://schemas.openxmlformats.org/officeDocument/2006/relationships/hyperlink" Target="https://www.cswe.org/getmedia/7edc4286-0f34-42a0-91fd-a80e52323d53/2022-EPAS-Candidacy-Benchmark-Grid.pdf" TargetMode="External"/><Relationship Id="rId55" Type="http://schemas.openxmlformats.org/officeDocument/2006/relationships/hyperlink" Target="https://www.cswe.org/accreditation/policies-process/practice-doctorate-program-accreditation/accreditation-toolkit-pdp/" TargetMode="External"/><Relationship Id="rId63" Type="http://schemas.openxmlformats.org/officeDocument/2006/relationships/hyperlink" Target="https://www.cswe.org/accreditationpolicies" TargetMode="External"/><Relationship Id="rId68"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cswe.org/accreditation/training/" TargetMode="External"/><Relationship Id="rId29" Type="http://schemas.openxmlformats.org/officeDocument/2006/relationships/hyperlink" Target="https://www.cswe.org/getmedia/c2a4c15d-7e77-4be4-92b0-e1e509b52212/2025-Accreditation-Standards-for-Practice-Doctorate-Social-Work-Programs.pdf" TargetMode="External"/><Relationship Id="rId11" Type="http://schemas.openxmlformats.org/officeDocument/2006/relationships/image" Target="media/image1.png"/><Relationship Id="rId24" Type="http://schemas.openxmlformats.org/officeDocument/2006/relationships/footer" Target="footer2.xml"/><Relationship Id="rId32" Type="http://schemas.openxmlformats.org/officeDocument/2006/relationships/hyperlink" Target="https://www.cswe.org/getmedia/7edc4286-0f34-42a0-91fd-a80e52323d53/2022-EPAS-Candidacy-Benchmark-Grid.pdf" TargetMode="External"/><Relationship Id="rId37" Type="http://schemas.openxmlformats.org/officeDocument/2006/relationships/hyperlink" Target="https://www.cswe.org/getmedia/7edc4286-0f34-42a0-91fd-a80e52323d53/2022-EPAS-Candidacy-Benchmark-Grid.pdf" TargetMode="External"/><Relationship Id="rId40" Type="http://schemas.openxmlformats.org/officeDocument/2006/relationships/hyperlink" Target="https://www.cswe.org/getmedia/7edc4286-0f34-42a0-91fd-a80e52323d53/2022-EPAS-Candidacy-Benchmark-Grid.pdf" TargetMode="External"/><Relationship Id="rId45" Type="http://schemas.openxmlformats.org/officeDocument/2006/relationships/hyperlink" Target="https://www.cswe.org/getmedia/7edc4286-0f34-42a0-91fd-a80e52323d53/2022-EPAS-Candidacy-Benchmark-Grid.pdf" TargetMode="External"/><Relationship Id="rId53" Type="http://schemas.openxmlformats.org/officeDocument/2006/relationships/hyperlink" Target="https://www.cswe.org/getmedia/7edc4286-0f34-42a0-91fd-a80e52323d53/2022-EPAS-Candidacy-Benchmark-Grid.pdf" TargetMode="External"/><Relationship Id="rId58" Type="http://schemas.openxmlformats.org/officeDocument/2006/relationships/hyperlink" Target="https://www.cswe.org/getmedia/7edc4286-0f34-42a0-91fd-a80e52323d53/2022-EPAS-Candidacy-Benchmark-Grid.pdf" TargetMode="External"/><Relationship Id="rId66" Type="http://schemas.openxmlformats.org/officeDocument/2006/relationships/header" Target="header5.xml"/><Relationship Id="rId5" Type="http://schemas.openxmlformats.org/officeDocument/2006/relationships/numbering" Target="numbering.xml"/><Relationship Id="rId61" Type="http://schemas.openxmlformats.org/officeDocument/2006/relationships/hyperlink" Target="https://www.cswe.org/accreditation/scopeandservices/international-degree-review/" TargetMode="External"/><Relationship Id="rId19" Type="http://schemas.openxmlformats.org/officeDocument/2006/relationships/hyperlink" Target="https://www.cswe.org/accreditation/" TargetMode="External"/><Relationship Id="rId14" Type="http://schemas.openxmlformats.org/officeDocument/2006/relationships/hyperlink" Target="https://www.cswe.org/About-CSWE/Governance/Commissions-and-Councils/Commission-on-Accreditation" TargetMode="External"/><Relationship Id="rId22" Type="http://schemas.openxmlformats.org/officeDocument/2006/relationships/header" Target="header1.xml"/><Relationship Id="rId27" Type="http://schemas.openxmlformats.org/officeDocument/2006/relationships/footer" Target="footer3.xml"/><Relationship Id="rId30" Type="http://schemas.openxmlformats.org/officeDocument/2006/relationships/hyperlink" Target="https://www.cswe.org/getmedia/7edc4286-0f34-42a0-91fd-a80e52323d53/2022-EPAS-Candidacy-Benchmark-Grid.pdf" TargetMode="External"/><Relationship Id="rId35" Type="http://schemas.openxmlformats.org/officeDocument/2006/relationships/hyperlink" Target="https://www.cswe.org/getmedia/7edc4286-0f34-42a0-91fd-a80e52323d53/2022-EPAS-Candidacy-Benchmark-Grid.pdf" TargetMode="External"/><Relationship Id="rId43" Type="http://schemas.openxmlformats.org/officeDocument/2006/relationships/hyperlink" Target="https://www.cswe.org/getmedia/95e13933-1b9c-4f75-8f70-484f38ed4cc6/CASWE-MOU.pdf" TargetMode="External"/><Relationship Id="rId48" Type="http://schemas.openxmlformats.org/officeDocument/2006/relationships/hyperlink" Target="https://www.cswe.org/accreditation/policies-process/practice-doctorate-program-accreditation/accreditation-toolkit-pdp/" TargetMode="External"/><Relationship Id="rId56" Type="http://schemas.openxmlformats.org/officeDocument/2006/relationships/hyperlink" Target="https://www.cswe.org/getmedia/7edc4286-0f34-42a0-91fd-a80e52323d53/2022-EPAS-Candidacy-Benchmark-Grid.pdf" TargetMode="External"/><Relationship Id="rId64" Type="http://schemas.openxmlformats.org/officeDocument/2006/relationships/header" Target="header3.xml"/><Relationship Id="rId8" Type="http://schemas.openxmlformats.org/officeDocument/2006/relationships/webSettings" Target="webSettings.xml"/><Relationship Id="rId51" Type="http://schemas.openxmlformats.org/officeDocument/2006/relationships/hyperlink" Target="https://www.cswe.org/getmedia/95e13933-1b9c-4f75-8f70-484f38ed4cc6/CASWE-MOU.pdf" TargetMode="External"/><Relationship Id="rId3" Type="http://schemas.openxmlformats.org/officeDocument/2006/relationships/customXml" Target="../customXml/item3.xml"/><Relationship Id="rId12" Type="http://schemas.openxmlformats.org/officeDocument/2006/relationships/hyperlink" Target="https://www.cswe.org/getmedia/56198bde-102c-4f60-a7b6-748900ffa52f/Practice-Doctorate-Standards-Interpretation-Guide-v-6-2025.pdf" TargetMode="External"/><Relationship Id="rId17" Type="http://schemas.openxmlformats.org/officeDocument/2006/relationships/hyperlink" Target="https://www.cswe.org/accreditation/scopeandservices/overview/" TargetMode="External"/><Relationship Id="rId25" Type="http://schemas.openxmlformats.org/officeDocument/2006/relationships/hyperlink" Target="https://www.cswe.org/accreditation/policies-process/practice-doctorate-program-accreditation/pilot/" TargetMode="External"/><Relationship Id="rId33" Type="http://schemas.openxmlformats.org/officeDocument/2006/relationships/hyperlink" Target="https://www.cswe.org/getmedia/7edc4286-0f34-42a0-91fd-a80e52323d53/2022-EPAS-Candidacy-Benchmark-Grid.pdf" TargetMode="External"/><Relationship Id="rId38" Type="http://schemas.openxmlformats.org/officeDocument/2006/relationships/hyperlink" Target="https://www.cswe.org/getmedia/7edc4286-0f34-42a0-91fd-a80e52323d53/2022-EPAS-Candidacy-Benchmark-Grid.pdf" TargetMode="External"/><Relationship Id="rId46" Type="http://schemas.openxmlformats.org/officeDocument/2006/relationships/hyperlink" Target="https://www.cswe.org/accreditation/policies-process/practice-doctorate-program-accreditation/accreditation-toolkit-pdp/" TargetMode="External"/><Relationship Id="rId59" Type="http://schemas.openxmlformats.org/officeDocument/2006/relationships/hyperlink" Target="https://www.cswe.org/accreditation/policies-process/practice-doctorate-program-accreditation/pdpaccreditationstandards/" TargetMode="External"/><Relationship Id="rId67" Type="http://schemas.openxmlformats.org/officeDocument/2006/relationships/fontTable" Target="fontTable.xml"/><Relationship Id="rId20" Type="http://schemas.openxmlformats.org/officeDocument/2006/relationships/hyperlink" Target="https://www.cswe.org/accreditation/" TargetMode="External"/><Relationship Id="rId41" Type="http://schemas.openxmlformats.org/officeDocument/2006/relationships/hyperlink" Target="https://www.cswe.org/accreditation/policies-process/practice-doctorate-program-accreditation/accreditation-toolkit-pdp/" TargetMode="External"/><Relationship Id="rId54" Type="http://schemas.openxmlformats.org/officeDocument/2006/relationships/hyperlink" Target="https://www.cswe.org/getmedia/7edc4286-0f34-42a0-91fd-a80e52323d53/2022-EPAS-Candidacy-Benchmark-Grid.pdf" TargetMode="External"/><Relationship Id="rId62" Type="http://schemas.openxmlformats.org/officeDocument/2006/relationships/hyperlink" Target="https://www.cswe.org/getmedia/95e13933-1b9c-4f75-8f70-484f38ed4cc6/CASWE-MOU.pdf"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cswe.org/getmedia/c2a4c15d-7e77-4be4-92b0-e1e509b52212/2025-Accreditation-Standards-for-Practice-Doctorate-Social-Work-Programs.pdf" TargetMode="External"/><Relationship Id="rId23" Type="http://schemas.openxmlformats.org/officeDocument/2006/relationships/footer" Target="footer1.xml"/><Relationship Id="rId28" Type="http://schemas.openxmlformats.org/officeDocument/2006/relationships/footer" Target="footer4.xml"/><Relationship Id="rId36" Type="http://schemas.openxmlformats.org/officeDocument/2006/relationships/hyperlink" Target="https://www.cswe.org/getmedia/7edc4286-0f34-42a0-91fd-a80e52323d53/2022-EPAS-Candidacy-Benchmark-Grid.pdf" TargetMode="External"/><Relationship Id="rId49" Type="http://schemas.openxmlformats.org/officeDocument/2006/relationships/hyperlink" Target="https://www.cswe.org/accreditation/policies-process/practice-doctorate-program-accreditation/accreditation-toolkit-pdp/" TargetMode="External"/><Relationship Id="rId57" Type="http://schemas.openxmlformats.org/officeDocument/2006/relationships/hyperlink" Target="https://www.cswe.org/getmedia/7edc4286-0f34-42a0-91fd-a80e52323d53/2022-EPAS-Candidacy-Benchmark-Grid.pdf" TargetMode="External"/><Relationship Id="rId10" Type="http://schemas.openxmlformats.org/officeDocument/2006/relationships/endnotes" Target="endnotes.xml"/><Relationship Id="rId31" Type="http://schemas.openxmlformats.org/officeDocument/2006/relationships/hyperlink" Target="https://www.cswe.org/getmedia/7edc4286-0f34-42a0-91fd-a80e52323d53/2022-EPAS-Candidacy-Benchmark-Grid.pdf" TargetMode="External"/><Relationship Id="rId44" Type="http://schemas.openxmlformats.org/officeDocument/2006/relationships/hyperlink" Target="https://www.cswe.org/centers-initiatives/international-degree-review/" TargetMode="External"/><Relationship Id="rId52" Type="http://schemas.openxmlformats.org/officeDocument/2006/relationships/hyperlink" Target="https://www.cswe.org/centers-initiatives/international-degree-review/" TargetMode="External"/><Relationship Id="rId60" Type="http://schemas.openxmlformats.org/officeDocument/2006/relationships/hyperlink" Target="https://simmons.libguides.com/anti-oppression" TargetMode="External"/><Relationship Id="rId65"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cswe.org/getmedia/c2a4c15d-7e77-4be4-92b0-e1e509b52212/2025-Accreditation-Standards-for-Practice-Doctorate-Social-Work-Programs.pdf" TargetMode="External"/><Relationship Id="rId18" Type="http://schemas.openxmlformats.org/officeDocument/2006/relationships/hyperlink" Target="https://www.cswe.org/getmedia/56198bde-102c-4f60-a7b6-748900ffa52f/Practice-Doctorate-Standards-Interpretation-Guide-v-6-2025.pdf" TargetMode="External"/><Relationship Id="rId39" Type="http://schemas.openxmlformats.org/officeDocument/2006/relationships/hyperlink" Target="https://www.cswe.org/getmedia/7edc4286-0f34-42a0-91fd-a80e52323d53/2022-EPAS-Candidacy-Benchmark-Grid.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b4655386-5fc2-4538-a915-6219c313763a" xsi:nil="true"/>
    <lcf76f155ced4ddcb4097134ff3c332f xmlns="cd40bbff-a217-428c-801d-6be094c5aa94">
      <Terms xmlns="http://schemas.microsoft.com/office/infopath/2007/PartnerControls"/>
    </lcf76f155ced4ddcb4097134ff3c332f>
    <SharedWithUsers xmlns="b4655386-5fc2-4538-a915-6219c313763a">
      <UserInfo>
        <DisplayName>Karen Chapman</DisplayName>
        <AccountId>17</AccountId>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CCA843319FE4643BBB38C983EF43065" ma:contentTypeVersion="15" ma:contentTypeDescription="Create a new document." ma:contentTypeScope="" ma:versionID="2748accb16b35a484413e1a3f3b84ad6">
  <xsd:schema xmlns:xsd="http://www.w3.org/2001/XMLSchema" xmlns:xs="http://www.w3.org/2001/XMLSchema" xmlns:p="http://schemas.microsoft.com/office/2006/metadata/properties" xmlns:ns2="cd40bbff-a217-428c-801d-6be094c5aa94" xmlns:ns3="b4655386-5fc2-4538-a915-6219c313763a" targetNamespace="http://schemas.microsoft.com/office/2006/metadata/properties" ma:root="true" ma:fieldsID="8b138ab3f0768602b1a2296b055a387d" ns2:_="" ns3:_="">
    <xsd:import namespace="cd40bbff-a217-428c-801d-6be094c5aa94"/>
    <xsd:import namespace="b4655386-5fc2-4538-a915-6219c313763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40bbff-a217-428c-801d-6be094c5aa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d03c859-3f07-48fe-a125-9d0bdee28591"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4655386-5fc2-4538-a915-6219c313763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a188507-5f4e-4084-82da-0a6f059138a2}" ma:internalName="TaxCatchAll" ma:showField="CatchAllData" ma:web="b4655386-5fc2-4538-a915-6219c313763a">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F3601E0-416B-4C02-ADC8-7D883E02E827}">
  <ds:schemaRefs>
    <ds:schemaRef ds:uri="http://schemas.microsoft.com/sharepoint/v3/contenttype/forms"/>
  </ds:schemaRefs>
</ds:datastoreItem>
</file>

<file path=customXml/itemProps2.xml><?xml version="1.0" encoding="utf-8"?>
<ds:datastoreItem xmlns:ds="http://schemas.openxmlformats.org/officeDocument/2006/customXml" ds:itemID="{2D40ACE9-4A8A-456B-91DE-449A74F08689}">
  <ds:schemaRefs>
    <ds:schemaRef ds:uri="http://schemas.openxmlformats.org/officeDocument/2006/bibliography"/>
  </ds:schemaRefs>
</ds:datastoreItem>
</file>

<file path=customXml/itemProps3.xml><?xml version="1.0" encoding="utf-8"?>
<ds:datastoreItem xmlns:ds="http://schemas.openxmlformats.org/officeDocument/2006/customXml" ds:itemID="{AEDC46CB-259D-4C6B-9720-23C4E5912D19}">
  <ds:schemaRefs>
    <ds:schemaRef ds:uri="http://schemas.microsoft.com/office/2006/metadata/properties"/>
    <ds:schemaRef ds:uri="http://schemas.microsoft.com/office/infopath/2007/PartnerControls"/>
    <ds:schemaRef ds:uri="b4655386-5fc2-4538-a915-6219c313763a"/>
    <ds:schemaRef ds:uri="cd40bbff-a217-428c-801d-6be094c5aa94"/>
  </ds:schemaRefs>
</ds:datastoreItem>
</file>

<file path=customXml/itemProps4.xml><?xml version="1.0" encoding="utf-8"?>
<ds:datastoreItem xmlns:ds="http://schemas.openxmlformats.org/officeDocument/2006/customXml" ds:itemID="{0708DB27-E029-4B41-876E-16F8C0F5BB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40bbff-a217-428c-801d-6be094c5aa94"/>
    <ds:schemaRef ds:uri="b4655386-5fc2-4538-a915-6219c31376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file>

<file path=docProps/app.xml><?xml version="1.0" encoding="utf-8"?>
<Properties xmlns="http://schemas.openxmlformats.org/officeDocument/2006/extended-properties" xmlns:vt="http://schemas.openxmlformats.org/officeDocument/2006/docPropsVTypes">
  <Template>Normal.dotm</Template>
  <TotalTime>40</TotalTime>
  <Pages>53</Pages>
  <Words>12386</Words>
  <Characters>70606</Characters>
  <Application>Microsoft Office Word</Application>
  <DocSecurity>0</DocSecurity>
  <Lines>588</Lines>
  <Paragraphs>165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82827</CharactersWithSpaces>
  <SharedDoc>false</SharedDoc>
  <HLinks>
    <vt:vector size="1272" baseType="variant">
      <vt:variant>
        <vt:i4>2228263</vt:i4>
      </vt:variant>
      <vt:variant>
        <vt:i4>939</vt:i4>
      </vt:variant>
      <vt:variant>
        <vt:i4>0</vt:i4>
      </vt:variant>
      <vt:variant>
        <vt:i4>5</vt:i4>
      </vt:variant>
      <vt:variant>
        <vt:lpwstr>https://www.cswe.org/accreditationpolicies</vt:lpwstr>
      </vt:variant>
      <vt:variant>
        <vt:lpwstr/>
      </vt:variant>
      <vt:variant>
        <vt:i4>1900592</vt:i4>
      </vt:variant>
      <vt:variant>
        <vt:i4>936</vt:i4>
      </vt:variant>
      <vt:variant>
        <vt:i4>0</vt:i4>
      </vt:variant>
      <vt:variant>
        <vt:i4>5</vt:i4>
      </vt:variant>
      <vt:variant>
        <vt:lpwstr/>
      </vt:variant>
      <vt:variant>
        <vt:lpwstr>_Accreditation_Standard_5.0</vt:lpwstr>
      </vt:variant>
      <vt:variant>
        <vt:i4>1900592</vt:i4>
      </vt:variant>
      <vt:variant>
        <vt:i4>933</vt:i4>
      </vt:variant>
      <vt:variant>
        <vt:i4>0</vt:i4>
      </vt:variant>
      <vt:variant>
        <vt:i4>5</vt:i4>
      </vt:variant>
      <vt:variant>
        <vt:lpwstr/>
      </vt:variant>
      <vt:variant>
        <vt:lpwstr>_Accreditation_Standard_5.0</vt:lpwstr>
      </vt:variant>
      <vt:variant>
        <vt:i4>1900599</vt:i4>
      </vt:variant>
      <vt:variant>
        <vt:i4>930</vt:i4>
      </vt:variant>
      <vt:variant>
        <vt:i4>0</vt:i4>
      </vt:variant>
      <vt:variant>
        <vt:i4>5</vt:i4>
      </vt:variant>
      <vt:variant>
        <vt:lpwstr/>
      </vt:variant>
      <vt:variant>
        <vt:lpwstr>_Accreditation_Standard_2.0</vt:lpwstr>
      </vt:variant>
      <vt:variant>
        <vt:i4>1900593</vt:i4>
      </vt:variant>
      <vt:variant>
        <vt:i4>927</vt:i4>
      </vt:variant>
      <vt:variant>
        <vt:i4>0</vt:i4>
      </vt:variant>
      <vt:variant>
        <vt:i4>5</vt:i4>
      </vt:variant>
      <vt:variant>
        <vt:lpwstr/>
      </vt:variant>
      <vt:variant>
        <vt:lpwstr>_Accreditation_Standard_4.1</vt:lpwstr>
      </vt:variant>
      <vt:variant>
        <vt:i4>1900592</vt:i4>
      </vt:variant>
      <vt:variant>
        <vt:i4>924</vt:i4>
      </vt:variant>
      <vt:variant>
        <vt:i4>0</vt:i4>
      </vt:variant>
      <vt:variant>
        <vt:i4>5</vt:i4>
      </vt:variant>
      <vt:variant>
        <vt:lpwstr/>
      </vt:variant>
      <vt:variant>
        <vt:lpwstr>_Accreditation_Standard_5.0</vt:lpwstr>
      </vt:variant>
      <vt:variant>
        <vt:i4>1900592</vt:i4>
      </vt:variant>
      <vt:variant>
        <vt:i4>921</vt:i4>
      </vt:variant>
      <vt:variant>
        <vt:i4>0</vt:i4>
      </vt:variant>
      <vt:variant>
        <vt:i4>5</vt:i4>
      </vt:variant>
      <vt:variant>
        <vt:lpwstr/>
      </vt:variant>
      <vt:variant>
        <vt:lpwstr>_Accreditation_Standard_5.0</vt:lpwstr>
      </vt:variant>
      <vt:variant>
        <vt:i4>1900599</vt:i4>
      </vt:variant>
      <vt:variant>
        <vt:i4>918</vt:i4>
      </vt:variant>
      <vt:variant>
        <vt:i4>0</vt:i4>
      </vt:variant>
      <vt:variant>
        <vt:i4>5</vt:i4>
      </vt:variant>
      <vt:variant>
        <vt:lpwstr/>
      </vt:variant>
      <vt:variant>
        <vt:lpwstr>_Accreditation_Standard_2.0</vt:lpwstr>
      </vt:variant>
      <vt:variant>
        <vt:i4>1048594</vt:i4>
      </vt:variant>
      <vt:variant>
        <vt:i4>915</vt:i4>
      </vt:variant>
      <vt:variant>
        <vt:i4>0</vt:i4>
      </vt:variant>
      <vt:variant>
        <vt:i4>5</vt:i4>
      </vt:variant>
      <vt:variant>
        <vt:lpwstr>https://www.cswe.org/getmedia/95e13933-1b9c-4f75-8f70-484f38ed4cc6/CASWE-MOU.pdf</vt:lpwstr>
      </vt:variant>
      <vt:variant>
        <vt:lpwstr/>
      </vt:variant>
      <vt:variant>
        <vt:i4>327762</vt:i4>
      </vt:variant>
      <vt:variant>
        <vt:i4>912</vt:i4>
      </vt:variant>
      <vt:variant>
        <vt:i4>0</vt:i4>
      </vt:variant>
      <vt:variant>
        <vt:i4>5</vt:i4>
      </vt:variant>
      <vt:variant>
        <vt:lpwstr>https://www.cswe.org/accreditation/scopeandservices/international-degree-review/</vt:lpwstr>
      </vt:variant>
      <vt:variant>
        <vt:lpwstr/>
      </vt:variant>
      <vt:variant>
        <vt:i4>7864398</vt:i4>
      </vt:variant>
      <vt:variant>
        <vt:i4>909</vt:i4>
      </vt:variant>
      <vt:variant>
        <vt:i4>0</vt:i4>
      </vt:variant>
      <vt:variant>
        <vt:i4>5</vt:i4>
      </vt:variant>
      <vt:variant>
        <vt:lpwstr/>
      </vt:variant>
      <vt:variant>
        <vt:lpwstr>_Admission</vt:lpwstr>
      </vt:variant>
      <vt:variant>
        <vt:i4>1900593</vt:i4>
      </vt:variant>
      <vt:variant>
        <vt:i4>906</vt:i4>
      </vt:variant>
      <vt:variant>
        <vt:i4>0</vt:i4>
      </vt:variant>
      <vt:variant>
        <vt:i4>5</vt:i4>
      </vt:variant>
      <vt:variant>
        <vt:lpwstr/>
      </vt:variant>
      <vt:variant>
        <vt:lpwstr>_Accreditation_Standard_4.1</vt:lpwstr>
      </vt:variant>
      <vt:variant>
        <vt:i4>1900592</vt:i4>
      </vt:variant>
      <vt:variant>
        <vt:i4>903</vt:i4>
      </vt:variant>
      <vt:variant>
        <vt:i4>0</vt:i4>
      </vt:variant>
      <vt:variant>
        <vt:i4>5</vt:i4>
      </vt:variant>
      <vt:variant>
        <vt:lpwstr/>
      </vt:variant>
      <vt:variant>
        <vt:lpwstr>_Accreditation_Standard_5.0</vt:lpwstr>
      </vt:variant>
      <vt:variant>
        <vt:i4>6619231</vt:i4>
      </vt:variant>
      <vt:variant>
        <vt:i4>900</vt:i4>
      </vt:variant>
      <vt:variant>
        <vt:i4>0</vt:i4>
      </vt:variant>
      <vt:variant>
        <vt:i4>5</vt:i4>
      </vt:variant>
      <vt:variant>
        <vt:lpwstr/>
      </vt:variant>
      <vt:variant>
        <vt:lpwstr>_Core_Expertise_and</vt:lpwstr>
      </vt:variant>
      <vt:variant>
        <vt:i4>6619231</vt:i4>
      </vt:variant>
      <vt:variant>
        <vt:i4>897</vt:i4>
      </vt:variant>
      <vt:variant>
        <vt:i4>0</vt:i4>
      </vt:variant>
      <vt:variant>
        <vt:i4>5</vt:i4>
      </vt:variant>
      <vt:variant>
        <vt:lpwstr/>
      </vt:variant>
      <vt:variant>
        <vt:lpwstr>_Core_Expertise_and</vt:lpwstr>
      </vt:variant>
      <vt:variant>
        <vt:i4>6619231</vt:i4>
      </vt:variant>
      <vt:variant>
        <vt:i4>894</vt:i4>
      </vt:variant>
      <vt:variant>
        <vt:i4>0</vt:i4>
      </vt:variant>
      <vt:variant>
        <vt:i4>5</vt:i4>
      </vt:variant>
      <vt:variant>
        <vt:lpwstr/>
      </vt:variant>
      <vt:variant>
        <vt:lpwstr>_Core_Expertise_and</vt:lpwstr>
      </vt:variant>
      <vt:variant>
        <vt:i4>6619231</vt:i4>
      </vt:variant>
      <vt:variant>
        <vt:i4>891</vt:i4>
      </vt:variant>
      <vt:variant>
        <vt:i4>0</vt:i4>
      </vt:variant>
      <vt:variant>
        <vt:i4>5</vt:i4>
      </vt:variant>
      <vt:variant>
        <vt:lpwstr/>
      </vt:variant>
      <vt:variant>
        <vt:lpwstr>_Core_Expertise_and</vt:lpwstr>
      </vt:variant>
      <vt:variant>
        <vt:i4>1900593</vt:i4>
      </vt:variant>
      <vt:variant>
        <vt:i4>888</vt:i4>
      </vt:variant>
      <vt:variant>
        <vt:i4>0</vt:i4>
      </vt:variant>
      <vt:variant>
        <vt:i4>5</vt:i4>
      </vt:variant>
      <vt:variant>
        <vt:lpwstr/>
      </vt:variant>
      <vt:variant>
        <vt:lpwstr>_Accreditation_Standard_4.1</vt:lpwstr>
      </vt:variant>
      <vt:variant>
        <vt:i4>1900593</vt:i4>
      </vt:variant>
      <vt:variant>
        <vt:i4>885</vt:i4>
      </vt:variant>
      <vt:variant>
        <vt:i4>0</vt:i4>
      </vt:variant>
      <vt:variant>
        <vt:i4>5</vt:i4>
      </vt:variant>
      <vt:variant>
        <vt:lpwstr/>
      </vt:variant>
      <vt:variant>
        <vt:lpwstr>_Accreditation_Standard_4.1</vt:lpwstr>
      </vt:variant>
      <vt:variant>
        <vt:i4>1900593</vt:i4>
      </vt:variant>
      <vt:variant>
        <vt:i4>882</vt:i4>
      </vt:variant>
      <vt:variant>
        <vt:i4>0</vt:i4>
      </vt:variant>
      <vt:variant>
        <vt:i4>5</vt:i4>
      </vt:variant>
      <vt:variant>
        <vt:lpwstr/>
      </vt:variant>
      <vt:variant>
        <vt:lpwstr>_Accreditation_Standard_4.1</vt:lpwstr>
      </vt:variant>
      <vt:variant>
        <vt:i4>1900593</vt:i4>
      </vt:variant>
      <vt:variant>
        <vt:i4>879</vt:i4>
      </vt:variant>
      <vt:variant>
        <vt:i4>0</vt:i4>
      </vt:variant>
      <vt:variant>
        <vt:i4>5</vt:i4>
      </vt:variant>
      <vt:variant>
        <vt:lpwstr/>
      </vt:variant>
      <vt:variant>
        <vt:lpwstr>_Accreditation_Standard_4.1</vt:lpwstr>
      </vt:variant>
      <vt:variant>
        <vt:i4>1900593</vt:i4>
      </vt:variant>
      <vt:variant>
        <vt:i4>876</vt:i4>
      </vt:variant>
      <vt:variant>
        <vt:i4>0</vt:i4>
      </vt:variant>
      <vt:variant>
        <vt:i4>5</vt:i4>
      </vt:variant>
      <vt:variant>
        <vt:lpwstr/>
      </vt:variant>
      <vt:variant>
        <vt:lpwstr>_Accreditation_Standard_4.1</vt:lpwstr>
      </vt:variant>
      <vt:variant>
        <vt:i4>1900593</vt:i4>
      </vt:variant>
      <vt:variant>
        <vt:i4>873</vt:i4>
      </vt:variant>
      <vt:variant>
        <vt:i4>0</vt:i4>
      </vt:variant>
      <vt:variant>
        <vt:i4>5</vt:i4>
      </vt:variant>
      <vt:variant>
        <vt:lpwstr/>
      </vt:variant>
      <vt:variant>
        <vt:lpwstr>_Accreditation_Standard_4.1</vt:lpwstr>
      </vt:variant>
      <vt:variant>
        <vt:i4>1900593</vt:i4>
      </vt:variant>
      <vt:variant>
        <vt:i4>870</vt:i4>
      </vt:variant>
      <vt:variant>
        <vt:i4>0</vt:i4>
      </vt:variant>
      <vt:variant>
        <vt:i4>5</vt:i4>
      </vt:variant>
      <vt:variant>
        <vt:lpwstr/>
      </vt:variant>
      <vt:variant>
        <vt:lpwstr>_Accreditation_Standard_4.1</vt:lpwstr>
      </vt:variant>
      <vt:variant>
        <vt:i4>1900592</vt:i4>
      </vt:variant>
      <vt:variant>
        <vt:i4>867</vt:i4>
      </vt:variant>
      <vt:variant>
        <vt:i4>0</vt:i4>
      </vt:variant>
      <vt:variant>
        <vt:i4>5</vt:i4>
      </vt:variant>
      <vt:variant>
        <vt:lpwstr/>
      </vt:variant>
      <vt:variant>
        <vt:lpwstr>_Accreditation_Standard_5.0</vt:lpwstr>
      </vt:variant>
      <vt:variant>
        <vt:i4>1900599</vt:i4>
      </vt:variant>
      <vt:variant>
        <vt:i4>864</vt:i4>
      </vt:variant>
      <vt:variant>
        <vt:i4>0</vt:i4>
      </vt:variant>
      <vt:variant>
        <vt:i4>5</vt:i4>
      </vt:variant>
      <vt:variant>
        <vt:lpwstr/>
      </vt:variant>
      <vt:variant>
        <vt:lpwstr>_Accreditation_Standard_2.0</vt:lpwstr>
      </vt:variant>
      <vt:variant>
        <vt:i4>1900599</vt:i4>
      </vt:variant>
      <vt:variant>
        <vt:i4>861</vt:i4>
      </vt:variant>
      <vt:variant>
        <vt:i4>0</vt:i4>
      </vt:variant>
      <vt:variant>
        <vt:i4>5</vt:i4>
      </vt:variant>
      <vt:variant>
        <vt:lpwstr/>
      </vt:variant>
      <vt:variant>
        <vt:lpwstr>_Accreditation_Standard_2.0</vt:lpwstr>
      </vt:variant>
      <vt:variant>
        <vt:i4>1900592</vt:i4>
      </vt:variant>
      <vt:variant>
        <vt:i4>858</vt:i4>
      </vt:variant>
      <vt:variant>
        <vt:i4>0</vt:i4>
      </vt:variant>
      <vt:variant>
        <vt:i4>5</vt:i4>
      </vt:variant>
      <vt:variant>
        <vt:lpwstr/>
      </vt:variant>
      <vt:variant>
        <vt:lpwstr>_Accreditation_Standard_5.0</vt:lpwstr>
      </vt:variant>
      <vt:variant>
        <vt:i4>1900592</vt:i4>
      </vt:variant>
      <vt:variant>
        <vt:i4>855</vt:i4>
      </vt:variant>
      <vt:variant>
        <vt:i4>0</vt:i4>
      </vt:variant>
      <vt:variant>
        <vt:i4>5</vt:i4>
      </vt:variant>
      <vt:variant>
        <vt:lpwstr/>
      </vt:variant>
      <vt:variant>
        <vt:lpwstr>_Accreditation_Standard_5.0</vt:lpwstr>
      </vt:variant>
      <vt:variant>
        <vt:i4>1900599</vt:i4>
      </vt:variant>
      <vt:variant>
        <vt:i4>852</vt:i4>
      </vt:variant>
      <vt:variant>
        <vt:i4>0</vt:i4>
      </vt:variant>
      <vt:variant>
        <vt:i4>5</vt:i4>
      </vt:variant>
      <vt:variant>
        <vt:lpwstr/>
      </vt:variant>
      <vt:variant>
        <vt:lpwstr>_Accreditation_Standard_2.0</vt:lpwstr>
      </vt:variant>
      <vt:variant>
        <vt:i4>1900599</vt:i4>
      </vt:variant>
      <vt:variant>
        <vt:i4>849</vt:i4>
      </vt:variant>
      <vt:variant>
        <vt:i4>0</vt:i4>
      </vt:variant>
      <vt:variant>
        <vt:i4>5</vt:i4>
      </vt:variant>
      <vt:variant>
        <vt:lpwstr/>
      </vt:variant>
      <vt:variant>
        <vt:lpwstr>_Accreditation_Standard_2.0</vt:lpwstr>
      </vt:variant>
      <vt:variant>
        <vt:i4>1900596</vt:i4>
      </vt:variant>
      <vt:variant>
        <vt:i4>846</vt:i4>
      </vt:variant>
      <vt:variant>
        <vt:i4>0</vt:i4>
      </vt:variant>
      <vt:variant>
        <vt:i4>5</vt:i4>
      </vt:variant>
      <vt:variant>
        <vt:lpwstr/>
      </vt:variant>
      <vt:variant>
        <vt:lpwstr>_Accreditation_Standard_1.0</vt:lpwstr>
      </vt:variant>
      <vt:variant>
        <vt:i4>5767168</vt:i4>
      </vt:variant>
      <vt:variant>
        <vt:i4>843</vt:i4>
      </vt:variant>
      <vt:variant>
        <vt:i4>0</vt:i4>
      </vt:variant>
      <vt:variant>
        <vt:i4>5</vt:i4>
      </vt:variant>
      <vt:variant>
        <vt:lpwstr>https://simmons.libguides.com/anti-oppression</vt:lpwstr>
      </vt:variant>
      <vt:variant>
        <vt:lpwstr/>
      </vt:variant>
      <vt:variant>
        <vt:i4>3145827</vt:i4>
      </vt:variant>
      <vt:variant>
        <vt:i4>840</vt:i4>
      </vt:variant>
      <vt:variant>
        <vt:i4>0</vt:i4>
      </vt:variant>
      <vt:variant>
        <vt:i4>5</vt:i4>
      </vt:variant>
      <vt:variant>
        <vt:lpwstr>https://www.cswe.org/accreditation/policies-process/practice-doctorate-program-accreditation/pdpaccreditationstandards/</vt:lpwstr>
      </vt:variant>
      <vt:variant>
        <vt:lpwstr/>
      </vt:variant>
      <vt:variant>
        <vt:i4>4718607</vt:i4>
      </vt:variant>
      <vt:variant>
        <vt:i4>837</vt:i4>
      </vt:variant>
      <vt:variant>
        <vt:i4>0</vt:i4>
      </vt:variant>
      <vt:variant>
        <vt:i4>5</vt:i4>
      </vt:variant>
      <vt:variant>
        <vt:lpwstr>https://www.cswe.org/getmedia/7edc4286-0f34-42a0-91fd-a80e52323d53/2022-EPAS-Candidacy-Benchmark-Grid.pdf</vt:lpwstr>
      </vt:variant>
      <vt:variant>
        <vt:lpwstr/>
      </vt:variant>
      <vt:variant>
        <vt:i4>4718607</vt:i4>
      </vt:variant>
      <vt:variant>
        <vt:i4>834</vt:i4>
      </vt:variant>
      <vt:variant>
        <vt:i4>0</vt:i4>
      </vt:variant>
      <vt:variant>
        <vt:i4>5</vt:i4>
      </vt:variant>
      <vt:variant>
        <vt:lpwstr>https://www.cswe.org/getmedia/7edc4286-0f34-42a0-91fd-a80e52323d53/2022-EPAS-Candidacy-Benchmark-Grid.pdf</vt:lpwstr>
      </vt:variant>
      <vt:variant>
        <vt:lpwstr/>
      </vt:variant>
      <vt:variant>
        <vt:i4>4718607</vt:i4>
      </vt:variant>
      <vt:variant>
        <vt:i4>831</vt:i4>
      </vt:variant>
      <vt:variant>
        <vt:i4>0</vt:i4>
      </vt:variant>
      <vt:variant>
        <vt:i4>5</vt:i4>
      </vt:variant>
      <vt:variant>
        <vt:lpwstr>https://www.cswe.org/getmedia/7edc4286-0f34-42a0-91fd-a80e52323d53/2022-EPAS-Candidacy-Benchmark-Grid.pdf</vt:lpwstr>
      </vt:variant>
      <vt:variant>
        <vt:lpwstr/>
      </vt:variant>
      <vt:variant>
        <vt:i4>3211364</vt:i4>
      </vt:variant>
      <vt:variant>
        <vt:i4>828</vt:i4>
      </vt:variant>
      <vt:variant>
        <vt:i4>0</vt:i4>
      </vt:variant>
      <vt:variant>
        <vt:i4>5</vt:i4>
      </vt:variant>
      <vt:variant>
        <vt:lpwstr>https://www.cswe.org/accreditation/policies-process/practice-doctorate-program-accreditation/accreditation-toolkit-pdp/</vt:lpwstr>
      </vt:variant>
      <vt:variant>
        <vt:lpwstr/>
      </vt:variant>
      <vt:variant>
        <vt:i4>3211364</vt:i4>
      </vt:variant>
      <vt:variant>
        <vt:i4>825</vt:i4>
      </vt:variant>
      <vt:variant>
        <vt:i4>0</vt:i4>
      </vt:variant>
      <vt:variant>
        <vt:i4>5</vt:i4>
      </vt:variant>
      <vt:variant>
        <vt:lpwstr>https://www.cswe.org/accreditation/policies-process/practice-doctorate-program-accreditation/accreditation-toolkit-pdp/</vt:lpwstr>
      </vt:variant>
      <vt:variant>
        <vt:lpwstr/>
      </vt:variant>
      <vt:variant>
        <vt:i4>4718607</vt:i4>
      </vt:variant>
      <vt:variant>
        <vt:i4>822</vt:i4>
      </vt:variant>
      <vt:variant>
        <vt:i4>0</vt:i4>
      </vt:variant>
      <vt:variant>
        <vt:i4>5</vt:i4>
      </vt:variant>
      <vt:variant>
        <vt:lpwstr>https://www.cswe.org/getmedia/7edc4286-0f34-42a0-91fd-a80e52323d53/2022-EPAS-Candidacy-Benchmark-Grid.pdf</vt:lpwstr>
      </vt:variant>
      <vt:variant>
        <vt:lpwstr/>
      </vt:variant>
      <vt:variant>
        <vt:i4>1900599</vt:i4>
      </vt:variant>
      <vt:variant>
        <vt:i4>819</vt:i4>
      </vt:variant>
      <vt:variant>
        <vt:i4>0</vt:i4>
      </vt:variant>
      <vt:variant>
        <vt:i4>5</vt:i4>
      </vt:variant>
      <vt:variant>
        <vt:lpwstr/>
      </vt:variant>
      <vt:variant>
        <vt:lpwstr>_Accreditation_Standard_2.0</vt:lpwstr>
      </vt:variant>
      <vt:variant>
        <vt:i4>4718607</vt:i4>
      </vt:variant>
      <vt:variant>
        <vt:i4>816</vt:i4>
      </vt:variant>
      <vt:variant>
        <vt:i4>0</vt:i4>
      </vt:variant>
      <vt:variant>
        <vt:i4>5</vt:i4>
      </vt:variant>
      <vt:variant>
        <vt:lpwstr>https://www.cswe.org/getmedia/7edc4286-0f34-42a0-91fd-a80e52323d53/2022-EPAS-Candidacy-Benchmark-Grid.pdf</vt:lpwstr>
      </vt:variant>
      <vt:variant>
        <vt:lpwstr/>
      </vt:variant>
      <vt:variant>
        <vt:i4>4718607</vt:i4>
      </vt:variant>
      <vt:variant>
        <vt:i4>813</vt:i4>
      </vt:variant>
      <vt:variant>
        <vt:i4>0</vt:i4>
      </vt:variant>
      <vt:variant>
        <vt:i4>5</vt:i4>
      </vt:variant>
      <vt:variant>
        <vt:lpwstr>https://www.cswe.org/getmedia/7edc4286-0f34-42a0-91fd-a80e52323d53/2022-EPAS-Candidacy-Benchmark-Grid.pdf</vt:lpwstr>
      </vt:variant>
      <vt:variant>
        <vt:lpwstr/>
      </vt:variant>
      <vt:variant>
        <vt:i4>4784154</vt:i4>
      </vt:variant>
      <vt:variant>
        <vt:i4>810</vt:i4>
      </vt:variant>
      <vt:variant>
        <vt:i4>0</vt:i4>
      </vt:variant>
      <vt:variant>
        <vt:i4>5</vt:i4>
      </vt:variant>
      <vt:variant>
        <vt:lpwstr>https://www.chea.org/</vt:lpwstr>
      </vt:variant>
      <vt:variant>
        <vt:lpwstr/>
      </vt:variant>
      <vt:variant>
        <vt:i4>3211364</vt:i4>
      </vt:variant>
      <vt:variant>
        <vt:i4>807</vt:i4>
      </vt:variant>
      <vt:variant>
        <vt:i4>0</vt:i4>
      </vt:variant>
      <vt:variant>
        <vt:i4>5</vt:i4>
      </vt:variant>
      <vt:variant>
        <vt:lpwstr>https://www.cswe.org/accreditation/policies-process/practice-doctorate-program-accreditation/accreditation-toolkit-pdp/</vt:lpwstr>
      </vt:variant>
      <vt:variant>
        <vt:lpwstr/>
      </vt:variant>
      <vt:variant>
        <vt:i4>3211364</vt:i4>
      </vt:variant>
      <vt:variant>
        <vt:i4>804</vt:i4>
      </vt:variant>
      <vt:variant>
        <vt:i4>0</vt:i4>
      </vt:variant>
      <vt:variant>
        <vt:i4>5</vt:i4>
      </vt:variant>
      <vt:variant>
        <vt:lpwstr>https://www.cswe.org/accreditation/policies-process/practice-doctorate-program-accreditation/accreditation-toolkit-pdp/</vt:lpwstr>
      </vt:variant>
      <vt:variant>
        <vt:lpwstr/>
      </vt:variant>
      <vt:variant>
        <vt:i4>4718607</vt:i4>
      </vt:variant>
      <vt:variant>
        <vt:i4>801</vt:i4>
      </vt:variant>
      <vt:variant>
        <vt:i4>0</vt:i4>
      </vt:variant>
      <vt:variant>
        <vt:i4>5</vt:i4>
      </vt:variant>
      <vt:variant>
        <vt:lpwstr>https://www.cswe.org/getmedia/7edc4286-0f34-42a0-91fd-a80e52323d53/2022-EPAS-Candidacy-Benchmark-Grid.pdf</vt:lpwstr>
      </vt:variant>
      <vt:variant>
        <vt:lpwstr/>
      </vt:variant>
      <vt:variant>
        <vt:i4>4718607</vt:i4>
      </vt:variant>
      <vt:variant>
        <vt:i4>798</vt:i4>
      </vt:variant>
      <vt:variant>
        <vt:i4>0</vt:i4>
      </vt:variant>
      <vt:variant>
        <vt:i4>5</vt:i4>
      </vt:variant>
      <vt:variant>
        <vt:lpwstr>https://www.cswe.org/getmedia/7edc4286-0f34-42a0-91fd-a80e52323d53/2022-EPAS-Candidacy-Benchmark-Grid.pdf</vt:lpwstr>
      </vt:variant>
      <vt:variant>
        <vt:lpwstr/>
      </vt:variant>
      <vt:variant>
        <vt:i4>3211364</vt:i4>
      </vt:variant>
      <vt:variant>
        <vt:i4>795</vt:i4>
      </vt:variant>
      <vt:variant>
        <vt:i4>0</vt:i4>
      </vt:variant>
      <vt:variant>
        <vt:i4>5</vt:i4>
      </vt:variant>
      <vt:variant>
        <vt:lpwstr>https://www.cswe.org/accreditation/policies-process/practice-doctorate-program-accreditation/accreditation-toolkit-pdp/</vt:lpwstr>
      </vt:variant>
      <vt:variant>
        <vt:lpwstr/>
      </vt:variant>
      <vt:variant>
        <vt:i4>3211364</vt:i4>
      </vt:variant>
      <vt:variant>
        <vt:i4>792</vt:i4>
      </vt:variant>
      <vt:variant>
        <vt:i4>0</vt:i4>
      </vt:variant>
      <vt:variant>
        <vt:i4>5</vt:i4>
      </vt:variant>
      <vt:variant>
        <vt:lpwstr>https://www.cswe.org/accreditation/policies-process/practice-doctorate-program-accreditation/accreditation-toolkit-pdp/</vt:lpwstr>
      </vt:variant>
      <vt:variant>
        <vt:lpwstr/>
      </vt:variant>
      <vt:variant>
        <vt:i4>4718607</vt:i4>
      </vt:variant>
      <vt:variant>
        <vt:i4>789</vt:i4>
      </vt:variant>
      <vt:variant>
        <vt:i4>0</vt:i4>
      </vt:variant>
      <vt:variant>
        <vt:i4>5</vt:i4>
      </vt:variant>
      <vt:variant>
        <vt:lpwstr>https://www.cswe.org/getmedia/7edc4286-0f34-42a0-91fd-a80e52323d53/2022-EPAS-Candidacy-Benchmark-Grid.pdf</vt:lpwstr>
      </vt:variant>
      <vt:variant>
        <vt:lpwstr/>
      </vt:variant>
      <vt:variant>
        <vt:i4>3211364</vt:i4>
      </vt:variant>
      <vt:variant>
        <vt:i4>786</vt:i4>
      </vt:variant>
      <vt:variant>
        <vt:i4>0</vt:i4>
      </vt:variant>
      <vt:variant>
        <vt:i4>5</vt:i4>
      </vt:variant>
      <vt:variant>
        <vt:lpwstr>https://www.cswe.org/accreditation/policies-process/practice-doctorate-program-accreditation/accreditation-toolkit-pdp/</vt:lpwstr>
      </vt:variant>
      <vt:variant>
        <vt:lpwstr/>
      </vt:variant>
      <vt:variant>
        <vt:i4>3211364</vt:i4>
      </vt:variant>
      <vt:variant>
        <vt:i4>783</vt:i4>
      </vt:variant>
      <vt:variant>
        <vt:i4>0</vt:i4>
      </vt:variant>
      <vt:variant>
        <vt:i4>5</vt:i4>
      </vt:variant>
      <vt:variant>
        <vt:lpwstr>https://www.cswe.org/accreditation/policies-process/practice-doctorate-program-accreditation/accreditation-toolkit-pdp/</vt:lpwstr>
      </vt:variant>
      <vt:variant>
        <vt:lpwstr/>
      </vt:variant>
      <vt:variant>
        <vt:i4>4718607</vt:i4>
      </vt:variant>
      <vt:variant>
        <vt:i4>780</vt:i4>
      </vt:variant>
      <vt:variant>
        <vt:i4>0</vt:i4>
      </vt:variant>
      <vt:variant>
        <vt:i4>5</vt:i4>
      </vt:variant>
      <vt:variant>
        <vt:lpwstr>https://www.cswe.org/getmedia/7edc4286-0f34-42a0-91fd-a80e52323d53/2022-EPAS-Candidacy-Benchmark-Grid.pdf</vt:lpwstr>
      </vt:variant>
      <vt:variant>
        <vt:lpwstr/>
      </vt:variant>
      <vt:variant>
        <vt:i4>6553671</vt:i4>
      </vt:variant>
      <vt:variant>
        <vt:i4>777</vt:i4>
      </vt:variant>
      <vt:variant>
        <vt:i4>0</vt:i4>
      </vt:variant>
      <vt:variant>
        <vt:i4>5</vt:i4>
      </vt:variant>
      <vt:variant>
        <vt:lpwstr/>
      </vt:variant>
      <vt:variant>
        <vt:lpwstr>_Equity</vt:lpwstr>
      </vt:variant>
      <vt:variant>
        <vt:i4>4718607</vt:i4>
      </vt:variant>
      <vt:variant>
        <vt:i4>774</vt:i4>
      </vt:variant>
      <vt:variant>
        <vt:i4>0</vt:i4>
      </vt:variant>
      <vt:variant>
        <vt:i4>5</vt:i4>
      </vt:variant>
      <vt:variant>
        <vt:lpwstr>https://www.cswe.org/getmedia/7edc4286-0f34-42a0-91fd-a80e52323d53/2022-EPAS-Candidacy-Benchmark-Grid.pdf</vt:lpwstr>
      </vt:variant>
      <vt:variant>
        <vt:lpwstr/>
      </vt:variant>
      <vt:variant>
        <vt:i4>4718607</vt:i4>
      </vt:variant>
      <vt:variant>
        <vt:i4>771</vt:i4>
      </vt:variant>
      <vt:variant>
        <vt:i4>0</vt:i4>
      </vt:variant>
      <vt:variant>
        <vt:i4>5</vt:i4>
      </vt:variant>
      <vt:variant>
        <vt:lpwstr>https://www.cswe.org/getmedia/7edc4286-0f34-42a0-91fd-a80e52323d53/2022-EPAS-Candidacy-Benchmark-Grid.pdf</vt:lpwstr>
      </vt:variant>
      <vt:variant>
        <vt:lpwstr/>
      </vt:variant>
      <vt:variant>
        <vt:i4>3211364</vt:i4>
      </vt:variant>
      <vt:variant>
        <vt:i4>768</vt:i4>
      </vt:variant>
      <vt:variant>
        <vt:i4>0</vt:i4>
      </vt:variant>
      <vt:variant>
        <vt:i4>5</vt:i4>
      </vt:variant>
      <vt:variant>
        <vt:lpwstr>https://www.cswe.org/accreditation/policies-process/practice-doctorate-program-accreditation/accreditation-toolkit-pdp/</vt:lpwstr>
      </vt:variant>
      <vt:variant>
        <vt:lpwstr/>
      </vt:variant>
      <vt:variant>
        <vt:i4>4718607</vt:i4>
      </vt:variant>
      <vt:variant>
        <vt:i4>765</vt:i4>
      </vt:variant>
      <vt:variant>
        <vt:i4>0</vt:i4>
      </vt:variant>
      <vt:variant>
        <vt:i4>5</vt:i4>
      </vt:variant>
      <vt:variant>
        <vt:lpwstr>https://www.cswe.org/getmedia/7edc4286-0f34-42a0-91fd-a80e52323d53/2022-EPAS-Candidacy-Benchmark-Grid.pdf</vt:lpwstr>
      </vt:variant>
      <vt:variant>
        <vt:lpwstr/>
      </vt:variant>
      <vt:variant>
        <vt:i4>4718607</vt:i4>
      </vt:variant>
      <vt:variant>
        <vt:i4>762</vt:i4>
      </vt:variant>
      <vt:variant>
        <vt:i4>0</vt:i4>
      </vt:variant>
      <vt:variant>
        <vt:i4>5</vt:i4>
      </vt:variant>
      <vt:variant>
        <vt:lpwstr>https://www.cswe.org/getmedia/7edc4286-0f34-42a0-91fd-a80e52323d53/2022-EPAS-Candidacy-Benchmark-Grid.pdf</vt:lpwstr>
      </vt:variant>
      <vt:variant>
        <vt:lpwstr/>
      </vt:variant>
      <vt:variant>
        <vt:i4>3211364</vt:i4>
      </vt:variant>
      <vt:variant>
        <vt:i4>759</vt:i4>
      </vt:variant>
      <vt:variant>
        <vt:i4>0</vt:i4>
      </vt:variant>
      <vt:variant>
        <vt:i4>5</vt:i4>
      </vt:variant>
      <vt:variant>
        <vt:lpwstr>https://www.cswe.org/accreditation/policies-process/practice-doctorate-program-accreditation/accreditation-toolkit-pdp/</vt:lpwstr>
      </vt:variant>
      <vt:variant>
        <vt:lpwstr/>
      </vt:variant>
      <vt:variant>
        <vt:i4>3211364</vt:i4>
      </vt:variant>
      <vt:variant>
        <vt:i4>756</vt:i4>
      </vt:variant>
      <vt:variant>
        <vt:i4>0</vt:i4>
      </vt:variant>
      <vt:variant>
        <vt:i4>5</vt:i4>
      </vt:variant>
      <vt:variant>
        <vt:lpwstr>https://www.cswe.org/accreditation/policies-process/practice-doctorate-program-accreditation/accreditation-toolkit-pdp/</vt:lpwstr>
      </vt:variant>
      <vt:variant>
        <vt:lpwstr/>
      </vt:variant>
      <vt:variant>
        <vt:i4>1638424</vt:i4>
      </vt:variant>
      <vt:variant>
        <vt:i4>753</vt:i4>
      </vt:variant>
      <vt:variant>
        <vt:i4>0</vt:i4>
      </vt:variant>
      <vt:variant>
        <vt:i4>5</vt:i4>
      </vt:variant>
      <vt:variant>
        <vt:lpwstr/>
      </vt:variant>
      <vt:variant>
        <vt:lpwstr>_Technological_Resources</vt:lpwstr>
      </vt:variant>
      <vt:variant>
        <vt:i4>7405634</vt:i4>
      </vt:variant>
      <vt:variant>
        <vt:i4>750</vt:i4>
      </vt:variant>
      <vt:variant>
        <vt:i4>0</vt:i4>
      </vt:variant>
      <vt:variant>
        <vt:i4>5</vt:i4>
      </vt:variant>
      <vt:variant>
        <vt:lpwstr/>
      </vt:variant>
      <vt:variant>
        <vt:lpwstr>_Student_Financial_Aid</vt:lpwstr>
      </vt:variant>
      <vt:variant>
        <vt:i4>4718607</vt:i4>
      </vt:variant>
      <vt:variant>
        <vt:i4>747</vt:i4>
      </vt:variant>
      <vt:variant>
        <vt:i4>0</vt:i4>
      </vt:variant>
      <vt:variant>
        <vt:i4>5</vt:i4>
      </vt:variant>
      <vt:variant>
        <vt:lpwstr>https://www.cswe.org/getmedia/7edc4286-0f34-42a0-91fd-a80e52323d53/2022-EPAS-Candidacy-Benchmark-Grid.pdf</vt:lpwstr>
      </vt:variant>
      <vt:variant>
        <vt:lpwstr/>
      </vt:variant>
      <vt:variant>
        <vt:i4>4718607</vt:i4>
      </vt:variant>
      <vt:variant>
        <vt:i4>744</vt:i4>
      </vt:variant>
      <vt:variant>
        <vt:i4>0</vt:i4>
      </vt:variant>
      <vt:variant>
        <vt:i4>5</vt:i4>
      </vt:variant>
      <vt:variant>
        <vt:lpwstr>https://www.cswe.org/getmedia/7edc4286-0f34-42a0-91fd-a80e52323d53/2022-EPAS-Candidacy-Benchmark-Grid.pdf</vt:lpwstr>
      </vt:variant>
      <vt:variant>
        <vt:lpwstr/>
      </vt:variant>
      <vt:variant>
        <vt:i4>2228263</vt:i4>
      </vt:variant>
      <vt:variant>
        <vt:i4>741</vt:i4>
      </vt:variant>
      <vt:variant>
        <vt:i4>0</vt:i4>
      </vt:variant>
      <vt:variant>
        <vt:i4>5</vt:i4>
      </vt:variant>
      <vt:variant>
        <vt:lpwstr>https://www.cswe.org/accreditationpolicies</vt:lpwstr>
      </vt:variant>
      <vt:variant>
        <vt:lpwstr/>
      </vt:variant>
      <vt:variant>
        <vt:i4>16</vt:i4>
      </vt:variant>
      <vt:variant>
        <vt:i4>738</vt:i4>
      </vt:variant>
      <vt:variant>
        <vt:i4>0</vt:i4>
      </vt:variant>
      <vt:variant>
        <vt:i4>5</vt:i4>
      </vt:variant>
      <vt:variant>
        <vt:lpwstr>https://www.cswe.org/centers-initiatives/international-degree-review/</vt:lpwstr>
      </vt:variant>
      <vt:variant>
        <vt:lpwstr/>
      </vt:variant>
      <vt:variant>
        <vt:i4>1048594</vt:i4>
      </vt:variant>
      <vt:variant>
        <vt:i4>735</vt:i4>
      </vt:variant>
      <vt:variant>
        <vt:i4>0</vt:i4>
      </vt:variant>
      <vt:variant>
        <vt:i4>5</vt:i4>
      </vt:variant>
      <vt:variant>
        <vt:lpwstr>https://www.cswe.org/getmedia/95e13933-1b9c-4f75-8f70-484f38ed4cc6/CASWE-MOU.pdf</vt:lpwstr>
      </vt:variant>
      <vt:variant>
        <vt:lpwstr/>
      </vt:variant>
      <vt:variant>
        <vt:i4>4718607</vt:i4>
      </vt:variant>
      <vt:variant>
        <vt:i4>732</vt:i4>
      </vt:variant>
      <vt:variant>
        <vt:i4>0</vt:i4>
      </vt:variant>
      <vt:variant>
        <vt:i4>5</vt:i4>
      </vt:variant>
      <vt:variant>
        <vt:lpwstr>https://www.cswe.org/getmedia/7edc4286-0f34-42a0-91fd-a80e52323d53/2022-EPAS-Candidacy-Benchmark-Grid.pdf</vt:lpwstr>
      </vt:variant>
      <vt:variant>
        <vt:lpwstr/>
      </vt:variant>
      <vt:variant>
        <vt:i4>4718607</vt:i4>
      </vt:variant>
      <vt:variant>
        <vt:i4>729</vt:i4>
      </vt:variant>
      <vt:variant>
        <vt:i4>0</vt:i4>
      </vt:variant>
      <vt:variant>
        <vt:i4>5</vt:i4>
      </vt:variant>
      <vt:variant>
        <vt:lpwstr>https://www.cswe.org/getmedia/7edc4286-0f34-42a0-91fd-a80e52323d53/2022-EPAS-Candidacy-Benchmark-Grid.pdf</vt:lpwstr>
      </vt:variant>
      <vt:variant>
        <vt:lpwstr/>
      </vt:variant>
      <vt:variant>
        <vt:i4>4718607</vt:i4>
      </vt:variant>
      <vt:variant>
        <vt:i4>726</vt:i4>
      </vt:variant>
      <vt:variant>
        <vt:i4>0</vt:i4>
      </vt:variant>
      <vt:variant>
        <vt:i4>5</vt:i4>
      </vt:variant>
      <vt:variant>
        <vt:lpwstr>https://www.cswe.org/getmedia/7edc4286-0f34-42a0-91fd-a80e52323d53/2022-EPAS-Candidacy-Benchmark-Grid.pdf</vt:lpwstr>
      </vt:variant>
      <vt:variant>
        <vt:lpwstr/>
      </vt:variant>
      <vt:variant>
        <vt:i4>4718607</vt:i4>
      </vt:variant>
      <vt:variant>
        <vt:i4>723</vt:i4>
      </vt:variant>
      <vt:variant>
        <vt:i4>0</vt:i4>
      </vt:variant>
      <vt:variant>
        <vt:i4>5</vt:i4>
      </vt:variant>
      <vt:variant>
        <vt:lpwstr>https://www.cswe.org/getmedia/7edc4286-0f34-42a0-91fd-a80e52323d53/2022-EPAS-Candidacy-Benchmark-Grid.pdf</vt:lpwstr>
      </vt:variant>
      <vt:variant>
        <vt:lpwstr/>
      </vt:variant>
      <vt:variant>
        <vt:i4>4718607</vt:i4>
      </vt:variant>
      <vt:variant>
        <vt:i4>720</vt:i4>
      </vt:variant>
      <vt:variant>
        <vt:i4>0</vt:i4>
      </vt:variant>
      <vt:variant>
        <vt:i4>5</vt:i4>
      </vt:variant>
      <vt:variant>
        <vt:lpwstr>https://www.cswe.org/getmedia/7edc4286-0f34-42a0-91fd-a80e52323d53/2022-EPAS-Candidacy-Benchmark-Grid.pdf</vt:lpwstr>
      </vt:variant>
      <vt:variant>
        <vt:lpwstr/>
      </vt:variant>
      <vt:variant>
        <vt:i4>3211364</vt:i4>
      </vt:variant>
      <vt:variant>
        <vt:i4>717</vt:i4>
      </vt:variant>
      <vt:variant>
        <vt:i4>0</vt:i4>
      </vt:variant>
      <vt:variant>
        <vt:i4>5</vt:i4>
      </vt:variant>
      <vt:variant>
        <vt:lpwstr>https://www.cswe.org/accreditation/policies-process/practice-doctorate-program-accreditation/accreditation-toolkit-pdp/</vt:lpwstr>
      </vt:variant>
      <vt:variant>
        <vt:lpwstr/>
      </vt:variant>
      <vt:variant>
        <vt:i4>3211364</vt:i4>
      </vt:variant>
      <vt:variant>
        <vt:i4>714</vt:i4>
      </vt:variant>
      <vt:variant>
        <vt:i4>0</vt:i4>
      </vt:variant>
      <vt:variant>
        <vt:i4>5</vt:i4>
      </vt:variant>
      <vt:variant>
        <vt:lpwstr>https://www.cswe.org/accreditation/policies-process/practice-doctorate-program-accreditation/accreditation-toolkit-pdp/</vt:lpwstr>
      </vt:variant>
      <vt:variant>
        <vt:lpwstr/>
      </vt:variant>
      <vt:variant>
        <vt:i4>3211364</vt:i4>
      </vt:variant>
      <vt:variant>
        <vt:i4>711</vt:i4>
      </vt:variant>
      <vt:variant>
        <vt:i4>0</vt:i4>
      </vt:variant>
      <vt:variant>
        <vt:i4>5</vt:i4>
      </vt:variant>
      <vt:variant>
        <vt:lpwstr>https://www.cswe.org/accreditation/policies-process/practice-doctorate-program-accreditation/accreditation-toolkit-pdp/</vt:lpwstr>
      </vt:variant>
      <vt:variant>
        <vt:lpwstr/>
      </vt:variant>
      <vt:variant>
        <vt:i4>3211364</vt:i4>
      </vt:variant>
      <vt:variant>
        <vt:i4>708</vt:i4>
      </vt:variant>
      <vt:variant>
        <vt:i4>0</vt:i4>
      </vt:variant>
      <vt:variant>
        <vt:i4>5</vt:i4>
      </vt:variant>
      <vt:variant>
        <vt:lpwstr>https://www.cswe.org/accreditation/policies-process/practice-doctorate-program-accreditation/accreditation-toolkit-pdp/</vt:lpwstr>
      </vt:variant>
      <vt:variant>
        <vt:lpwstr/>
      </vt:variant>
      <vt:variant>
        <vt:i4>4718607</vt:i4>
      </vt:variant>
      <vt:variant>
        <vt:i4>705</vt:i4>
      </vt:variant>
      <vt:variant>
        <vt:i4>0</vt:i4>
      </vt:variant>
      <vt:variant>
        <vt:i4>5</vt:i4>
      </vt:variant>
      <vt:variant>
        <vt:lpwstr>https://www.cswe.org/getmedia/7edc4286-0f34-42a0-91fd-a80e52323d53/2022-EPAS-Candidacy-Benchmark-Grid.pdf</vt:lpwstr>
      </vt:variant>
      <vt:variant>
        <vt:lpwstr/>
      </vt:variant>
      <vt:variant>
        <vt:i4>16</vt:i4>
      </vt:variant>
      <vt:variant>
        <vt:i4>702</vt:i4>
      </vt:variant>
      <vt:variant>
        <vt:i4>0</vt:i4>
      </vt:variant>
      <vt:variant>
        <vt:i4>5</vt:i4>
      </vt:variant>
      <vt:variant>
        <vt:lpwstr>https://www.cswe.org/centers-initiatives/international-degree-review/</vt:lpwstr>
      </vt:variant>
      <vt:variant>
        <vt:lpwstr/>
      </vt:variant>
      <vt:variant>
        <vt:i4>1048594</vt:i4>
      </vt:variant>
      <vt:variant>
        <vt:i4>699</vt:i4>
      </vt:variant>
      <vt:variant>
        <vt:i4>0</vt:i4>
      </vt:variant>
      <vt:variant>
        <vt:i4>5</vt:i4>
      </vt:variant>
      <vt:variant>
        <vt:lpwstr>https://www.cswe.org/getmedia/95e13933-1b9c-4f75-8f70-484f38ed4cc6/CASWE-MOU.pdf</vt:lpwstr>
      </vt:variant>
      <vt:variant>
        <vt:lpwstr/>
      </vt:variant>
      <vt:variant>
        <vt:i4>3211364</vt:i4>
      </vt:variant>
      <vt:variant>
        <vt:i4>696</vt:i4>
      </vt:variant>
      <vt:variant>
        <vt:i4>0</vt:i4>
      </vt:variant>
      <vt:variant>
        <vt:i4>5</vt:i4>
      </vt:variant>
      <vt:variant>
        <vt:lpwstr>https://www.cswe.org/accreditation/policies-process/practice-doctorate-program-accreditation/accreditation-toolkit-pdp/</vt:lpwstr>
      </vt:variant>
      <vt:variant>
        <vt:lpwstr/>
      </vt:variant>
      <vt:variant>
        <vt:i4>2228263</vt:i4>
      </vt:variant>
      <vt:variant>
        <vt:i4>693</vt:i4>
      </vt:variant>
      <vt:variant>
        <vt:i4>0</vt:i4>
      </vt:variant>
      <vt:variant>
        <vt:i4>5</vt:i4>
      </vt:variant>
      <vt:variant>
        <vt:lpwstr>https://www.cswe.org/accreditationpolicies</vt:lpwstr>
      </vt:variant>
      <vt:variant>
        <vt:lpwstr/>
      </vt:variant>
      <vt:variant>
        <vt:i4>3211364</vt:i4>
      </vt:variant>
      <vt:variant>
        <vt:i4>690</vt:i4>
      </vt:variant>
      <vt:variant>
        <vt:i4>0</vt:i4>
      </vt:variant>
      <vt:variant>
        <vt:i4>5</vt:i4>
      </vt:variant>
      <vt:variant>
        <vt:lpwstr>https://www.cswe.org/accreditation/policies-process/practice-doctorate-program-accreditation/accreditation-toolkit-pdp/</vt:lpwstr>
      </vt:variant>
      <vt:variant>
        <vt:lpwstr/>
      </vt:variant>
      <vt:variant>
        <vt:i4>3211364</vt:i4>
      </vt:variant>
      <vt:variant>
        <vt:i4>687</vt:i4>
      </vt:variant>
      <vt:variant>
        <vt:i4>0</vt:i4>
      </vt:variant>
      <vt:variant>
        <vt:i4>5</vt:i4>
      </vt:variant>
      <vt:variant>
        <vt:lpwstr>https://www.cswe.org/accreditation/policies-process/practice-doctorate-program-accreditation/accreditation-toolkit-pdp/</vt:lpwstr>
      </vt:variant>
      <vt:variant>
        <vt:lpwstr/>
      </vt:variant>
      <vt:variant>
        <vt:i4>4718607</vt:i4>
      </vt:variant>
      <vt:variant>
        <vt:i4>684</vt:i4>
      </vt:variant>
      <vt:variant>
        <vt:i4>0</vt:i4>
      </vt:variant>
      <vt:variant>
        <vt:i4>5</vt:i4>
      </vt:variant>
      <vt:variant>
        <vt:lpwstr>https://www.cswe.org/getmedia/7edc4286-0f34-42a0-91fd-a80e52323d53/2022-EPAS-Candidacy-Benchmark-Grid.pdf</vt:lpwstr>
      </vt:variant>
      <vt:variant>
        <vt:lpwstr/>
      </vt:variant>
      <vt:variant>
        <vt:i4>4718607</vt:i4>
      </vt:variant>
      <vt:variant>
        <vt:i4>681</vt:i4>
      </vt:variant>
      <vt:variant>
        <vt:i4>0</vt:i4>
      </vt:variant>
      <vt:variant>
        <vt:i4>5</vt:i4>
      </vt:variant>
      <vt:variant>
        <vt:lpwstr>https://www.cswe.org/getmedia/7edc4286-0f34-42a0-91fd-a80e52323d53/2022-EPAS-Candidacy-Benchmark-Grid.pdf</vt:lpwstr>
      </vt:variant>
      <vt:variant>
        <vt:lpwstr/>
      </vt:variant>
      <vt:variant>
        <vt:i4>4718607</vt:i4>
      </vt:variant>
      <vt:variant>
        <vt:i4>678</vt:i4>
      </vt:variant>
      <vt:variant>
        <vt:i4>0</vt:i4>
      </vt:variant>
      <vt:variant>
        <vt:i4>5</vt:i4>
      </vt:variant>
      <vt:variant>
        <vt:lpwstr>https://www.cswe.org/getmedia/7edc4286-0f34-42a0-91fd-a80e52323d53/2022-EPAS-Candidacy-Benchmark-Grid.pdf</vt:lpwstr>
      </vt:variant>
      <vt:variant>
        <vt:lpwstr/>
      </vt:variant>
      <vt:variant>
        <vt:i4>4718607</vt:i4>
      </vt:variant>
      <vt:variant>
        <vt:i4>675</vt:i4>
      </vt:variant>
      <vt:variant>
        <vt:i4>0</vt:i4>
      </vt:variant>
      <vt:variant>
        <vt:i4>5</vt:i4>
      </vt:variant>
      <vt:variant>
        <vt:lpwstr>https://www.cswe.org/getmedia/7edc4286-0f34-42a0-91fd-a80e52323d53/2022-EPAS-Candidacy-Benchmark-Grid.pdf</vt:lpwstr>
      </vt:variant>
      <vt:variant>
        <vt:lpwstr/>
      </vt:variant>
      <vt:variant>
        <vt:i4>4718607</vt:i4>
      </vt:variant>
      <vt:variant>
        <vt:i4>672</vt:i4>
      </vt:variant>
      <vt:variant>
        <vt:i4>0</vt:i4>
      </vt:variant>
      <vt:variant>
        <vt:i4>5</vt:i4>
      </vt:variant>
      <vt:variant>
        <vt:lpwstr>https://www.cswe.org/getmedia/7edc4286-0f34-42a0-91fd-a80e52323d53/2022-EPAS-Candidacy-Benchmark-Grid.pdf</vt:lpwstr>
      </vt:variant>
      <vt:variant>
        <vt:lpwstr/>
      </vt:variant>
      <vt:variant>
        <vt:i4>4718607</vt:i4>
      </vt:variant>
      <vt:variant>
        <vt:i4>669</vt:i4>
      </vt:variant>
      <vt:variant>
        <vt:i4>0</vt:i4>
      </vt:variant>
      <vt:variant>
        <vt:i4>5</vt:i4>
      </vt:variant>
      <vt:variant>
        <vt:lpwstr>https://www.cswe.org/getmedia/7edc4286-0f34-42a0-91fd-a80e52323d53/2022-EPAS-Candidacy-Benchmark-Grid.pdf</vt:lpwstr>
      </vt:variant>
      <vt:variant>
        <vt:lpwstr/>
      </vt:variant>
      <vt:variant>
        <vt:i4>4718607</vt:i4>
      </vt:variant>
      <vt:variant>
        <vt:i4>666</vt:i4>
      </vt:variant>
      <vt:variant>
        <vt:i4>0</vt:i4>
      </vt:variant>
      <vt:variant>
        <vt:i4>5</vt:i4>
      </vt:variant>
      <vt:variant>
        <vt:lpwstr>https://www.cswe.org/getmedia/7edc4286-0f34-42a0-91fd-a80e52323d53/2022-EPAS-Candidacy-Benchmark-Grid.pdf</vt:lpwstr>
      </vt:variant>
      <vt:variant>
        <vt:lpwstr/>
      </vt:variant>
      <vt:variant>
        <vt:i4>4718607</vt:i4>
      </vt:variant>
      <vt:variant>
        <vt:i4>663</vt:i4>
      </vt:variant>
      <vt:variant>
        <vt:i4>0</vt:i4>
      </vt:variant>
      <vt:variant>
        <vt:i4>5</vt:i4>
      </vt:variant>
      <vt:variant>
        <vt:lpwstr>https://www.cswe.org/getmedia/7edc4286-0f34-42a0-91fd-a80e52323d53/2022-EPAS-Candidacy-Benchmark-Grid.pdf</vt:lpwstr>
      </vt:variant>
      <vt:variant>
        <vt:lpwstr/>
      </vt:variant>
      <vt:variant>
        <vt:i4>4718607</vt:i4>
      </vt:variant>
      <vt:variant>
        <vt:i4>660</vt:i4>
      </vt:variant>
      <vt:variant>
        <vt:i4>0</vt:i4>
      </vt:variant>
      <vt:variant>
        <vt:i4>5</vt:i4>
      </vt:variant>
      <vt:variant>
        <vt:lpwstr>https://www.cswe.org/getmedia/7edc4286-0f34-42a0-91fd-a80e52323d53/2022-EPAS-Candidacy-Benchmark-Grid.pdf</vt:lpwstr>
      </vt:variant>
      <vt:variant>
        <vt:lpwstr/>
      </vt:variant>
      <vt:variant>
        <vt:i4>4718607</vt:i4>
      </vt:variant>
      <vt:variant>
        <vt:i4>657</vt:i4>
      </vt:variant>
      <vt:variant>
        <vt:i4>0</vt:i4>
      </vt:variant>
      <vt:variant>
        <vt:i4>5</vt:i4>
      </vt:variant>
      <vt:variant>
        <vt:lpwstr>https://www.cswe.org/getmedia/7edc4286-0f34-42a0-91fd-a80e52323d53/2022-EPAS-Candidacy-Benchmark-Grid.pdf</vt:lpwstr>
      </vt:variant>
      <vt:variant>
        <vt:lpwstr/>
      </vt:variant>
      <vt:variant>
        <vt:i4>4718607</vt:i4>
      </vt:variant>
      <vt:variant>
        <vt:i4>654</vt:i4>
      </vt:variant>
      <vt:variant>
        <vt:i4>0</vt:i4>
      </vt:variant>
      <vt:variant>
        <vt:i4>5</vt:i4>
      </vt:variant>
      <vt:variant>
        <vt:lpwstr>https://www.cswe.org/getmedia/7edc4286-0f34-42a0-91fd-a80e52323d53/2022-EPAS-Candidacy-Benchmark-Grid.pdf</vt:lpwstr>
      </vt:variant>
      <vt:variant>
        <vt:lpwstr/>
      </vt:variant>
      <vt:variant>
        <vt:i4>3211364</vt:i4>
      </vt:variant>
      <vt:variant>
        <vt:i4>651</vt:i4>
      </vt:variant>
      <vt:variant>
        <vt:i4>0</vt:i4>
      </vt:variant>
      <vt:variant>
        <vt:i4>5</vt:i4>
      </vt:variant>
      <vt:variant>
        <vt:lpwstr>https://www.cswe.org/accreditation/policies-process/practice-doctorate-program-accreditation/accreditation-toolkit-pdp/</vt:lpwstr>
      </vt:variant>
      <vt:variant>
        <vt:lpwstr/>
      </vt:variant>
      <vt:variant>
        <vt:i4>4718607</vt:i4>
      </vt:variant>
      <vt:variant>
        <vt:i4>648</vt:i4>
      </vt:variant>
      <vt:variant>
        <vt:i4>0</vt:i4>
      </vt:variant>
      <vt:variant>
        <vt:i4>5</vt:i4>
      </vt:variant>
      <vt:variant>
        <vt:lpwstr>https://www.cswe.org/getmedia/7edc4286-0f34-42a0-91fd-a80e52323d53/2022-EPAS-Candidacy-Benchmark-Grid.pdf</vt:lpwstr>
      </vt:variant>
      <vt:variant>
        <vt:lpwstr/>
      </vt:variant>
      <vt:variant>
        <vt:i4>4718607</vt:i4>
      </vt:variant>
      <vt:variant>
        <vt:i4>645</vt:i4>
      </vt:variant>
      <vt:variant>
        <vt:i4>0</vt:i4>
      </vt:variant>
      <vt:variant>
        <vt:i4>5</vt:i4>
      </vt:variant>
      <vt:variant>
        <vt:lpwstr>https://www.cswe.org/getmedia/7edc4286-0f34-42a0-91fd-a80e52323d53/2022-EPAS-Candidacy-Benchmark-Grid.pdf</vt:lpwstr>
      </vt:variant>
      <vt:variant>
        <vt:lpwstr/>
      </vt:variant>
      <vt:variant>
        <vt:i4>4718607</vt:i4>
      </vt:variant>
      <vt:variant>
        <vt:i4>642</vt:i4>
      </vt:variant>
      <vt:variant>
        <vt:i4>0</vt:i4>
      </vt:variant>
      <vt:variant>
        <vt:i4>5</vt:i4>
      </vt:variant>
      <vt:variant>
        <vt:lpwstr>https://www.cswe.org/getmedia/7edc4286-0f34-42a0-91fd-a80e52323d53/2022-EPAS-Candidacy-Benchmark-Grid.pdf</vt:lpwstr>
      </vt:variant>
      <vt:variant>
        <vt:lpwstr/>
      </vt:variant>
      <vt:variant>
        <vt:i4>4718607</vt:i4>
      </vt:variant>
      <vt:variant>
        <vt:i4>639</vt:i4>
      </vt:variant>
      <vt:variant>
        <vt:i4>0</vt:i4>
      </vt:variant>
      <vt:variant>
        <vt:i4>5</vt:i4>
      </vt:variant>
      <vt:variant>
        <vt:lpwstr>https://www.cswe.org/getmedia/7edc4286-0f34-42a0-91fd-a80e52323d53/2022-EPAS-Candidacy-Benchmark-Grid.pdf</vt:lpwstr>
      </vt:variant>
      <vt:variant>
        <vt:lpwstr/>
      </vt:variant>
      <vt:variant>
        <vt:i4>4718607</vt:i4>
      </vt:variant>
      <vt:variant>
        <vt:i4>636</vt:i4>
      </vt:variant>
      <vt:variant>
        <vt:i4>0</vt:i4>
      </vt:variant>
      <vt:variant>
        <vt:i4>5</vt:i4>
      </vt:variant>
      <vt:variant>
        <vt:lpwstr>https://www.cswe.org/getmedia/7edc4286-0f34-42a0-91fd-a80e52323d53/2022-EPAS-Candidacy-Benchmark-Grid.pdf</vt:lpwstr>
      </vt:variant>
      <vt:variant>
        <vt:lpwstr/>
      </vt:variant>
      <vt:variant>
        <vt:i4>589857</vt:i4>
      </vt:variant>
      <vt:variant>
        <vt:i4>633</vt:i4>
      </vt:variant>
      <vt:variant>
        <vt:i4>0</vt:i4>
      </vt:variant>
      <vt:variant>
        <vt:i4>5</vt:i4>
      </vt:variant>
      <vt:variant>
        <vt:lpwstr/>
      </vt:variant>
      <vt:variant>
        <vt:lpwstr>_GLOSSARY</vt:lpwstr>
      </vt:variant>
      <vt:variant>
        <vt:i4>3735585</vt:i4>
      </vt:variant>
      <vt:variant>
        <vt:i4>630</vt:i4>
      </vt:variant>
      <vt:variant>
        <vt:i4>0</vt:i4>
      </vt:variant>
      <vt:variant>
        <vt:i4>5</vt:i4>
      </vt:variant>
      <vt:variant>
        <vt:lpwstr>https://www.cswe.org/getmedia/c2a4c15d-7e77-4be4-92b0-e1e509b52212/2025-Accreditation-Standards-for-Practice-Doctorate-Social-Work-Programs.pdf</vt:lpwstr>
      </vt:variant>
      <vt:variant>
        <vt:lpwstr/>
      </vt:variant>
      <vt:variant>
        <vt:i4>3473526</vt:i4>
      </vt:variant>
      <vt:variant>
        <vt:i4>627</vt:i4>
      </vt:variant>
      <vt:variant>
        <vt:i4>0</vt:i4>
      </vt:variant>
      <vt:variant>
        <vt:i4>5</vt:i4>
      </vt:variant>
      <vt:variant>
        <vt:lpwstr>https://www.cswe.org/accreditation/policies-process/practice-doctorate-program-accreditation/pilot/</vt:lpwstr>
      </vt:variant>
      <vt:variant>
        <vt:lpwstr/>
      </vt:variant>
      <vt:variant>
        <vt:i4>1376313</vt:i4>
      </vt:variant>
      <vt:variant>
        <vt:i4>620</vt:i4>
      </vt:variant>
      <vt:variant>
        <vt:i4>0</vt:i4>
      </vt:variant>
      <vt:variant>
        <vt:i4>5</vt:i4>
      </vt:variant>
      <vt:variant>
        <vt:lpwstr/>
      </vt:variant>
      <vt:variant>
        <vt:lpwstr>_Toc199516082</vt:lpwstr>
      </vt:variant>
      <vt:variant>
        <vt:i4>1376313</vt:i4>
      </vt:variant>
      <vt:variant>
        <vt:i4>614</vt:i4>
      </vt:variant>
      <vt:variant>
        <vt:i4>0</vt:i4>
      </vt:variant>
      <vt:variant>
        <vt:i4>5</vt:i4>
      </vt:variant>
      <vt:variant>
        <vt:lpwstr/>
      </vt:variant>
      <vt:variant>
        <vt:lpwstr>_Toc199516081</vt:lpwstr>
      </vt:variant>
      <vt:variant>
        <vt:i4>1376313</vt:i4>
      </vt:variant>
      <vt:variant>
        <vt:i4>608</vt:i4>
      </vt:variant>
      <vt:variant>
        <vt:i4>0</vt:i4>
      </vt:variant>
      <vt:variant>
        <vt:i4>5</vt:i4>
      </vt:variant>
      <vt:variant>
        <vt:lpwstr/>
      </vt:variant>
      <vt:variant>
        <vt:lpwstr>_Toc199516080</vt:lpwstr>
      </vt:variant>
      <vt:variant>
        <vt:i4>1703993</vt:i4>
      </vt:variant>
      <vt:variant>
        <vt:i4>602</vt:i4>
      </vt:variant>
      <vt:variant>
        <vt:i4>0</vt:i4>
      </vt:variant>
      <vt:variant>
        <vt:i4>5</vt:i4>
      </vt:variant>
      <vt:variant>
        <vt:lpwstr/>
      </vt:variant>
      <vt:variant>
        <vt:lpwstr>_Toc199516079</vt:lpwstr>
      </vt:variant>
      <vt:variant>
        <vt:i4>1703993</vt:i4>
      </vt:variant>
      <vt:variant>
        <vt:i4>596</vt:i4>
      </vt:variant>
      <vt:variant>
        <vt:i4>0</vt:i4>
      </vt:variant>
      <vt:variant>
        <vt:i4>5</vt:i4>
      </vt:variant>
      <vt:variant>
        <vt:lpwstr/>
      </vt:variant>
      <vt:variant>
        <vt:lpwstr>_Toc199516078</vt:lpwstr>
      </vt:variant>
      <vt:variant>
        <vt:i4>1703993</vt:i4>
      </vt:variant>
      <vt:variant>
        <vt:i4>590</vt:i4>
      </vt:variant>
      <vt:variant>
        <vt:i4>0</vt:i4>
      </vt:variant>
      <vt:variant>
        <vt:i4>5</vt:i4>
      </vt:variant>
      <vt:variant>
        <vt:lpwstr/>
      </vt:variant>
      <vt:variant>
        <vt:lpwstr>_Toc199516077</vt:lpwstr>
      </vt:variant>
      <vt:variant>
        <vt:i4>1703993</vt:i4>
      </vt:variant>
      <vt:variant>
        <vt:i4>584</vt:i4>
      </vt:variant>
      <vt:variant>
        <vt:i4>0</vt:i4>
      </vt:variant>
      <vt:variant>
        <vt:i4>5</vt:i4>
      </vt:variant>
      <vt:variant>
        <vt:lpwstr/>
      </vt:variant>
      <vt:variant>
        <vt:lpwstr>_Toc199516076</vt:lpwstr>
      </vt:variant>
      <vt:variant>
        <vt:i4>1703993</vt:i4>
      </vt:variant>
      <vt:variant>
        <vt:i4>578</vt:i4>
      </vt:variant>
      <vt:variant>
        <vt:i4>0</vt:i4>
      </vt:variant>
      <vt:variant>
        <vt:i4>5</vt:i4>
      </vt:variant>
      <vt:variant>
        <vt:lpwstr/>
      </vt:variant>
      <vt:variant>
        <vt:lpwstr>_Toc199516075</vt:lpwstr>
      </vt:variant>
      <vt:variant>
        <vt:i4>1703993</vt:i4>
      </vt:variant>
      <vt:variant>
        <vt:i4>572</vt:i4>
      </vt:variant>
      <vt:variant>
        <vt:i4>0</vt:i4>
      </vt:variant>
      <vt:variant>
        <vt:i4>5</vt:i4>
      </vt:variant>
      <vt:variant>
        <vt:lpwstr/>
      </vt:variant>
      <vt:variant>
        <vt:lpwstr>_Toc199516074</vt:lpwstr>
      </vt:variant>
      <vt:variant>
        <vt:i4>1703993</vt:i4>
      </vt:variant>
      <vt:variant>
        <vt:i4>566</vt:i4>
      </vt:variant>
      <vt:variant>
        <vt:i4>0</vt:i4>
      </vt:variant>
      <vt:variant>
        <vt:i4>5</vt:i4>
      </vt:variant>
      <vt:variant>
        <vt:lpwstr/>
      </vt:variant>
      <vt:variant>
        <vt:lpwstr>_Toc199516073</vt:lpwstr>
      </vt:variant>
      <vt:variant>
        <vt:i4>1703993</vt:i4>
      </vt:variant>
      <vt:variant>
        <vt:i4>560</vt:i4>
      </vt:variant>
      <vt:variant>
        <vt:i4>0</vt:i4>
      </vt:variant>
      <vt:variant>
        <vt:i4>5</vt:i4>
      </vt:variant>
      <vt:variant>
        <vt:lpwstr/>
      </vt:variant>
      <vt:variant>
        <vt:lpwstr>_Toc199516072</vt:lpwstr>
      </vt:variant>
      <vt:variant>
        <vt:i4>1703993</vt:i4>
      </vt:variant>
      <vt:variant>
        <vt:i4>554</vt:i4>
      </vt:variant>
      <vt:variant>
        <vt:i4>0</vt:i4>
      </vt:variant>
      <vt:variant>
        <vt:i4>5</vt:i4>
      </vt:variant>
      <vt:variant>
        <vt:lpwstr/>
      </vt:variant>
      <vt:variant>
        <vt:lpwstr>_Toc199516071</vt:lpwstr>
      </vt:variant>
      <vt:variant>
        <vt:i4>1703993</vt:i4>
      </vt:variant>
      <vt:variant>
        <vt:i4>548</vt:i4>
      </vt:variant>
      <vt:variant>
        <vt:i4>0</vt:i4>
      </vt:variant>
      <vt:variant>
        <vt:i4>5</vt:i4>
      </vt:variant>
      <vt:variant>
        <vt:lpwstr/>
      </vt:variant>
      <vt:variant>
        <vt:lpwstr>_Toc199516070</vt:lpwstr>
      </vt:variant>
      <vt:variant>
        <vt:i4>1769529</vt:i4>
      </vt:variant>
      <vt:variant>
        <vt:i4>542</vt:i4>
      </vt:variant>
      <vt:variant>
        <vt:i4>0</vt:i4>
      </vt:variant>
      <vt:variant>
        <vt:i4>5</vt:i4>
      </vt:variant>
      <vt:variant>
        <vt:lpwstr/>
      </vt:variant>
      <vt:variant>
        <vt:lpwstr>_Toc199516069</vt:lpwstr>
      </vt:variant>
      <vt:variant>
        <vt:i4>1769529</vt:i4>
      </vt:variant>
      <vt:variant>
        <vt:i4>536</vt:i4>
      </vt:variant>
      <vt:variant>
        <vt:i4>0</vt:i4>
      </vt:variant>
      <vt:variant>
        <vt:i4>5</vt:i4>
      </vt:variant>
      <vt:variant>
        <vt:lpwstr/>
      </vt:variant>
      <vt:variant>
        <vt:lpwstr>_Toc199516068</vt:lpwstr>
      </vt:variant>
      <vt:variant>
        <vt:i4>1769529</vt:i4>
      </vt:variant>
      <vt:variant>
        <vt:i4>530</vt:i4>
      </vt:variant>
      <vt:variant>
        <vt:i4>0</vt:i4>
      </vt:variant>
      <vt:variant>
        <vt:i4>5</vt:i4>
      </vt:variant>
      <vt:variant>
        <vt:lpwstr/>
      </vt:variant>
      <vt:variant>
        <vt:lpwstr>_Toc199516067</vt:lpwstr>
      </vt:variant>
      <vt:variant>
        <vt:i4>1769529</vt:i4>
      </vt:variant>
      <vt:variant>
        <vt:i4>524</vt:i4>
      </vt:variant>
      <vt:variant>
        <vt:i4>0</vt:i4>
      </vt:variant>
      <vt:variant>
        <vt:i4>5</vt:i4>
      </vt:variant>
      <vt:variant>
        <vt:lpwstr/>
      </vt:variant>
      <vt:variant>
        <vt:lpwstr>_Toc199516066</vt:lpwstr>
      </vt:variant>
      <vt:variant>
        <vt:i4>1769529</vt:i4>
      </vt:variant>
      <vt:variant>
        <vt:i4>518</vt:i4>
      </vt:variant>
      <vt:variant>
        <vt:i4>0</vt:i4>
      </vt:variant>
      <vt:variant>
        <vt:i4>5</vt:i4>
      </vt:variant>
      <vt:variant>
        <vt:lpwstr/>
      </vt:variant>
      <vt:variant>
        <vt:lpwstr>_Toc199516065</vt:lpwstr>
      </vt:variant>
      <vt:variant>
        <vt:i4>1769529</vt:i4>
      </vt:variant>
      <vt:variant>
        <vt:i4>512</vt:i4>
      </vt:variant>
      <vt:variant>
        <vt:i4>0</vt:i4>
      </vt:variant>
      <vt:variant>
        <vt:i4>5</vt:i4>
      </vt:variant>
      <vt:variant>
        <vt:lpwstr/>
      </vt:variant>
      <vt:variant>
        <vt:lpwstr>_Toc199516064</vt:lpwstr>
      </vt:variant>
      <vt:variant>
        <vt:i4>1769529</vt:i4>
      </vt:variant>
      <vt:variant>
        <vt:i4>506</vt:i4>
      </vt:variant>
      <vt:variant>
        <vt:i4>0</vt:i4>
      </vt:variant>
      <vt:variant>
        <vt:i4>5</vt:i4>
      </vt:variant>
      <vt:variant>
        <vt:lpwstr/>
      </vt:variant>
      <vt:variant>
        <vt:lpwstr>_Toc199516063</vt:lpwstr>
      </vt:variant>
      <vt:variant>
        <vt:i4>1769529</vt:i4>
      </vt:variant>
      <vt:variant>
        <vt:i4>500</vt:i4>
      </vt:variant>
      <vt:variant>
        <vt:i4>0</vt:i4>
      </vt:variant>
      <vt:variant>
        <vt:i4>5</vt:i4>
      </vt:variant>
      <vt:variant>
        <vt:lpwstr/>
      </vt:variant>
      <vt:variant>
        <vt:lpwstr>_Toc199516062</vt:lpwstr>
      </vt:variant>
      <vt:variant>
        <vt:i4>1769529</vt:i4>
      </vt:variant>
      <vt:variant>
        <vt:i4>494</vt:i4>
      </vt:variant>
      <vt:variant>
        <vt:i4>0</vt:i4>
      </vt:variant>
      <vt:variant>
        <vt:i4>5</vt:i4>
      </vt:variant>
      <vt:variant>
        <vt:lpwstr/>
      </vt:variant>
      <vt:variant>
        <vt:lpwstr>_Toc199516061</vt:lpwstr>
      </vt:variant>
      <vt:variant>
        <vt:i4>1769529</vt:i4>
      </vt:variant>
      <vt:variant>
        <vt:i4>488</vt:i4>
      </vt:variant>
      <vt:variant>
        <vt:i4>0</vt:i4>
      </vt:variant>
      <vt:variant>
        <vt:i4>5</vt:i4>
      </vt:variant>
      <vt:variant>
        <vt:lpwstr/>
      </vt:variant>
      <vt:variant>
        <vt:lpwstr>_Toc199516060</vt:lpwstr>
      </vt:variant>
      <vt:variant>
        <vt:i4>1572921</vt:i4>
      </vt:variant>
      <vt:variant>
        <vt:i4>482</vt:i4>
      </vt:variant>
      <vt:variant>
        <vt:i4>0</vt:i4>
      </vt:variant>
      <vt:variant>
        <vt:i4>5</vt:i4>
      </vt:variant>
      <vt:variant>
        <vt:lpwstr/>
      </vt:variant>
      <vt:variant>
        <vt:lpwstr>_Toc199516059</vt:lpwstr>
      </vt:variant>
      <vt:variant>
        <vt:i4>1572921</vt:i4>
      </vt:variant>
      <vt:variant>
        <vt:i4>476</vt:i4>
      </vt:variant>
      <vt:variant>
        <vt:i4>0</vt:i4>
      </vt:variant>
      <vt:variant>
        <vt:i4>5</vt:i4>
      </vt:variant>
      <vt:variant>
        <vt:lpwstr/>
      </vt:variant>
      <vt:variant>
        <vt:lpwstr>_Toc199516058</vt:lpwstr>
      </vt:variant>
      <vt:variant>
        <vt:i4>1572921</vt:i4>
      </vt:variant>
      <vt:variant>
        <vt:i4>470</vt:i4>
      </vt:variant>
      <vt:variant>
        <vt:i4>0</vt:i4>
      </vt:variant>
      <vt:variant>
        <vt:i4>5</vt:i4>
      </vt:variant>
      <vt:variant>
        <vt:lpwstr/>
      </vt:variant>
      <vt:variant>
        <vt:lpwstr>_Toc199516057</vt:lpwstr>
      </vt:variant>
      <vt:variant>
        <vt:i4>1572921</vt:i4>
      </vt:variant>
      <vt:variant>
        <vt:i4>464</vt:i4>
      </vt:variant>
      <vt:variant>
        <vt:i4>0</vt:i4>
      </vt:variant>
      <vt:variant>
        <vt:i4>5</vt:i4>
      </vt:variant>
      <vt:variant>
        <vt:lpwstr/>
      </vt:variant>
      <vt:variant>
        <vt:lpwstr>_Toc199516056</vt:lpwstr>
      </vt:variant>
      <vt:variant>
        <vt:i4>1572921</vt:i4>
      </vt:variant>
      <vt:variant>
        <vt:i4>458</vt:i4>
      </vt:variant>
      <vt:variant>
        <vt:i4>0</vt:i4>
      </vt:variant>
      <vt:variant>
        <vt:i4>5</vt:i4>
      </vt:variant>
      <vt:variant>
        <vt:lpwstr/>
      </vt:variant>
      <vt:variant>
        <vt:lpwstr>_Toc199516055</vt:lpwstr>
      </vt:variant>
      <vt:variant>
        <vt:i4>1572921</vt:i4>
      </vt:variant>
      <vt:variant>
        <vt:i4>452</vt:i4>
      </vt:variant>
      <vt:variant>
        <vt:i4>0</vt:i4>
      </vt:variant>
      <vt:variant>
        <vt:i4>5</vt:i4>
      </vt:variant>
      <vt:variant>
        <vt:lpwstr/>
      </vt:variant>
      <vt:variant>
        <vt:lpwstr>_Toc199516054</vt:lpwstr>
      </vt:variant>
      <vt:variant>
        <vt:i4>1572921</vt:i4>
      </vt:variant>
      <vt:variant>
        <vt:i4>446</vt:i4>
      </vt:variant>
      <vt:variant>
        <vt:i4>0</vt:i4>
      </vt:variant>
      <vt:variant>
        <vt:i4>5</vt:i4>
      </vt:variant>
      <vt:variant>
        <vt:lpwstr/>
      </vt:variant>
      <vt:variant>
        <vt:lpwstr>_Toc199516053</vt:lpwstr>
      </vt:variant>
      <vt:variant>
        <vt:i4>1572921</vt:i4>
      </vt:variant>
      <vt:variant>
        <vt:i4>440</vt:i4>
      </vt:variant>
      <vt:variant>
        <vt:i4>0</vt:i4>
      </vt:variant>
      <vt:variant>
        <vt:i4>5</vt:i4>
      </vt:variant>
      <vt:variant>
        <vt:lpwstr/>
      </vt:variant>
      <vt:variant>
        <vt:lpwstr>_Toc199516052</vt:lpwstr>
      </vt:variant>
      <vt:variant>
        <vt:i4>1572921</vt:i4>
      </vt:variant>
      <vt:variant>
        <vt:i4>434</vt:i4>
      </vt:variant>
      <vt:variant>
        <vt:i4>0</vt:i4>
      </vt:variant>
      <vt:variant>
        <vt:i4>5</vt:i4>
      </vt:variant>
      <vt:variant>
        <vt:lpwstr/>
      </vt:variant>
      <vt:variant>
        <vt:lpwstr>_Toc199516051</vt:lpwstr>
      </vt:variant>
      <vt:variant>
        <vt:i4>1572921</vt:i4>
      </vt:variant>
      <vt:variant>
        <vt:i4>428</vt:i4>
      </vt:variant>
      <vt:variant>
        <vt:i4>0</vt:i4>
      </vt:variant>
      <vt:variant>
        <vt:i4>5</vt:i4>
      </vt:variant>
      <vt:variant>
        <vt:lpwstr/>
      </vt:variant>
      <vt:variant>
        <vt:lpwstr>_Toc199516050</vt:lpwstr>
      </vt:variant>
      <vt:variant>
        <vt:i4>1638457</vt:i4>
      </vt:variant>
      <vt:variant>
        <vt:i4>422</vt:i4>
      </vt:variant>
      <vt:variant>
        <vt:i4>0</vt:i4>
      </vt:variant>
      <vt:variant>
        <vt:i4>5</vt:i4>
      </vt:variant>
      <vt:variant>
        <vt:lpwstr/>
      </vt:variant>
      <vt:variant>
        <vt:lpwstr>_Toc199516049</vt:lpwstr>
      </vt:variant>
      <vt:variant>
        <vt:i4>1638457</vt:i4>
      </vt:variant>
      <vt:variant>
        <vt:i4>416</vt:i4>
      </vt:variant>
      <vt:variant>
        <vt:i4>0</vt:i4>
      </vt:variant>
      <vt:variant>
        <vt:i4>5</vt:i4>
      </vt:variant>
      <vt:variant>
        <vt:lpwstr/>
      </vt:variant>
      <vt:variant>
        <vt:lpwstr>_Toc199516048</vt:lpwstr>
      </vt:variant>
      <vt:variant>
        <vt:i4>1638457</vt:i4>
      </vt:variant>
      <vt:variant>
        <vt:i4>410</vt:i4>
      </vt:variant>
      <vt:variant>
        <vt:i4>0</vt:i4>
      </vt:variant>
      <vt:variant>
        <vt:i4>5</vt:i4>
      </vt:variant>
      <vt:variant>
        <vt:lpwstr/>
      </vt:variant>
      <vt:variant>
        <vt:lpwstr>_Toc199516047</vt:lpwstr>
      </vt:variant>
      <vt:variant>
        <vt:i4>1638457</vt:i4>
      </vt:variant>
      <vt:variant>
        <vt:i4>404</vt:i4>
      </vt:variant>
      <vt:variant>
        <vt:i4>0</vt:i4>
      </vt:variant>
      <vt:variant>
        <vt:i4>5</vt:i4>
      </vt:variant>
      <vt:variant>
        <vt:lpwstr/>
      </vt:variant>
      <vt:variant>
        <vt:lpwstr>_Toc199516046</vt:lpwstr>
      </vt:variant>
      <vt:variant>
        <vt:i4>1638457</vt:i4>
      </vt:variant>
      <vt:variant>
        <vt:i4>398</vt:i4>
      </vt:variant>
      <vt:variant>
        <vt:i4>0</vt:i4>
      </vt:variant>
      <vt:variant>
        <vt:i4>5</vt:i4>
      </vt:variant>
      <vt:variant>
        <vt:lpwstr/>
      </vt:variant>
      <vt:variant>
        <vt:lpwstr>_Toc199516045</vt:lpwstr>
      </vt:variant>
      <vt:variant>
        <vt:i4>1638457</vt:i4>
      </vt:variant>
      <vt:variant>
        <vt:i4>392</vt:i4>
      </vt:variant>
      <vt:variant>
        <vt:i4>0</vt:i4>
      </vt:variant>
      <vt:variant>
        <vt:i4>5</vt:i4>
      </vt:variant>
      <vt:variant>
        <vt:lpwstr/>
      </vt:variant>
      <vt:variant>
        <vt:lpwstr>_Toc199516044</vt:lpwstr>
      </vt:variant>
      <vt:variant>
        <vt:i4>1638457</vt:i4>
      </vt:variant>
      <vt:variant>
        <vt:i4>386</vt:i4>
      </vt:variant>
      <vt:variant>
        <vt:i4>0</vt:i4>
      </vt:variant>
      <vt:variant>
        <vt:i4>5</vt:i4>
      </vt:variant>
      <vt:variant>
        <vt:lpwstr/>
      </vt:variant>
      <vt:variant>
        <vt:lpwstr>_Toc199516043</vt:lpwstr>
      </vt:variant>
      <vt:variant>
        <vt:i4>1638457</vt:i4>
      </vt:variant>
      <vt:variant>
        <vt:i4>380</vt:i4>
      </vt:variant>
      <vt:variant>
        <vt:i4>0</vt:i4>
      </vt:variant>
      <vt:variant>
        <vt:i4>5</vt:i4>
      </vt:variant>
      <vt:variant>
        <vt:lpwstr/>
      </vt:variant>
      <vt:variant>
        <vt:lpwstr>_Toc199516042</vt:lpwstr>
      </vt:variant>
      <vt:variant>
        <vt:i4>1638457</vt:i4>
      </vt:variant>
      <vt:variant>
        <vt:i4>374</vt:i4>
      </vt:variant>
      <vt:variant>
        <vt:i4>0</vt:i4>
      </vt:variant>
      <vt:variant>
        <vt:i4>5</vt:i4>
      </vt:variant>
      <vt:variant>
        <vt:lpwstr/>
      </vt:variant>
      <vt:variant>
        <vt:lpwstr>_Toc199516041</vt:lpwstr>
      </vt:variant>
      <vt:variant>
        <vt:i4>1638457</vt:i4>
      </vt:variant>
      <vt:variant>
        <vt:i4>368</vt:i4>
      </vt:variant>
      <vt:variant>
        <vt:i4>0</vt:i4>
      </vt:variant>
      <vt:variant>
        <vt:i4>5</vt:i4>
      </vt:variant>
      <vt:variant>
        <vt:lpwstr/>
      </vt:variant>
      <vt:variant>
        <vt:lpwstr>_Toc199516040</vt:lpwstr>
      </vt:variant>
      <vt:variant>
        <vt:i4>1966137</vt:i4>
      </vt:variant>
      <vt:variant>
        <vt:i4>362</vt:i4>
      </vt:variant>
      <vt:variant>
        <vt:i4>0</vt:i4>
      </vt:variant>
      <vt:variant>
        <vt:i4>5</vt:i4>
      </vt:variant>
      <vt:variant>
        <vt:lpwstr/>
      </vt:variant>
      <vt:variant>
        <vt:lpwstr>_Toc199516039</vt:lpwstr>
      </vt:variant>
      <vt:variant>
        <vt:i4>1966137</vt:i4>
      </vt:variant>
      <vt:variant>
        <vt:i4>356</vt:i4>
      </vt:variant>
      <vt:variant>
        <vt:i4>0</vt:i4>
      </vt:variant>
      <vt:variant>
        <vt:i4>5</vt:i4>
      </vt:variant>
      <vt:variant>
        <vt:lpwstr/>
      </vt:variant>
      <vt:variant>
        <vt:lpwstr>_Toc199516038</vt:lpwstr>
      </vt:variant>
      <vt:variant>
        <vt:i4>1966137</vt:i4>
      </vt:variant>
      <vt:variant>
        <vt:i4>350</vt:i4>
      </vt:variant>
      <vt:variant>
        <vt:i4>0</vt:i4>
      </vt:variant>
      <vt:variant>
        <vt:i4>5</vt:i4>
      </vt:variant>
      <vt:variant>
        <vt:lpwstr/>
      </vt:variant>
      <vt:variant>
        <vt:lpwstr>_Toc199516037</vt:lpwstr>
      </vt:variant>
      <vt:variant>
        <vt:i4>1966137</vt:i4>
      </vt:variant>
      <vt:variant>
        <vt:i4>344</vt:i4>
      </vt:variant>
      <vt:variant>
        <vt:i4>0</vt:i4>
      </vt:variant>
      <vt:variant>
        <vt:i4>5</vt:i4>
      </vt:variant>
      <vt:variant>
        <vt:lpwstr/>
      </vt:variant>
      <vt:variant>
        <vt:lpwstr>_Toc199516036</vt:lpwstr>
      </vt:variant>
      <vt:variant>
        <vt:i4>1966137</vt:i4>
      </vt:variant>
      <vt:variant>
        <vt:i4>338</vt:i4>
      </vt:variant>
      <vt:variant>
        <vt:i4>0</vt:i4>
      </vt:variant>
      <vt:variant>
        <vt:i4>5</vt:i4>
      </vt:variant>
      <vt:variant>
        <vt:lpwstr/>
      </vt:variant>
      <vt:variant>
        <vt:lpwstr>_Toc199516035</vt:lpwstr>
      </vt:variant>
      <vt:variant>
        <vt:i4>1966137</vt:i4>
      </vt:variant>
      <vt:variant>
        <vt:i4>332</vt:i4>
      </vt:variant>
      <vt:variant>
        <vt:i4>0</vt:i4>
      </vt:variant>
      <vt:variant>
        <vt:i4>5</vt:i4>
      </vt:variant>
      <vt:variant>
        <vt:lpwstr/>
      </vt:variant>
      <vt:variant>
        <vt:lpwstr>_Toc199516034</vt:lpwstr>
      </vt:variant>
      <vt:variant>
        <vt:i4>1966137</vt:i4>
      </vt:variant>
      <vt:variant>
        <vt:i4>326</vt:i4>
      </vt:variant>
      <vt:variant>
        <vt:i4>0</vt:i4>
      </vt:variant>
      <vt:variant>
        <vt:i4>5</vt:i4>
      </vt:variant>
      <vt:variant>
        <vt:lpwstr/>
      </vt:variant>
      <vt:variant>
        <vt:lpwstr>_Toc199516033</vt:lpwstr>
      </vt:variant>
      <vt:variant>
        <vt:i4>1966137</vt:i4>
      </vt:variant>
      <vt:variant>
        <vt:i4>320</vt:i4>
      </vt:variant>
      <vt:variant>
        <vt:i4>0</vt:i4>
      </vt:variant>
      <vt:variant>
        <vt:i4>5</vt:i4>
      </vt:variant>
      <vt:variant>
        <vt:lpwstr/>
      </vt:variant>
      <vt:variant>
        <vt:lpwstr>_Toc199516032</vt:lpwstr>
      </vt:variant>
      <vt:variant>
        <vt:i4>1966137</vt:i4>
      </vt:variant>
      <vt:variant>
        <vt:i4>314</vt:i4>
      </vt:variant>
      <vt:variant>
        <vt:i4>0</vt:i4>
      </vt:variant>
      <vt:variant>
        <vt:i4>5</vt:i4>
      </vt:variant>
      <vt:variant>
        <vt:lpwstr/>
      </vt:variant>
      <vt:variant>
        <vt:lpwstr>_Toc199516031</vt:lpwstr>
      </vt:variant>
      <vt:variant>
        <vt:i4>1966137</vt:i4>
      </vt:variant>
      <vt:variant>
        <vt:i4>308</vt:i4>
      </vt:variant>
      <vt:variant>
        <vt:i4>0</vt:i4>
      </vt:variant>
      <vt:variant>
        <vt:i4>5</vt:i4>
      </vt:variant>
      <vt:variant>
        <vt:lpwstr/>
      </vt:variant>
      <vt:variant>
        <vt:lpwstr>_Toc199516030</vt:lpwstr>
      </vt:variant>
      <vt:variant>
        <vt:i4>2031673</vt:i4>
      </vt:variant>
      <vt:variant>
        <vt:i4>302</vt:i4>
      </vt:variant>
      <vt:variant>
        <vt:i4>0</vt:i4>
      </vt:variant>
      <vt:variant>
        <vt:i4>5</vt:i4>
      </vt:variant>
      <vt:variant>
        <vt:lpwstr/>
      </vt:variant>
      <vt:variant>
        <vt:lpwstr>_Toc199516029</vt:lpwstr>
      </vt:variant>
      <vt:variant>
        <vt:i4>2031673</vt:i4>
      </vt:variant>
      <vt:variant>
        <vt:i4>296</vt:i4>
      </vt:variant>
      <vt:variant>
        <vt:i4>0</vt:i4>
      </vt:variant>
      <vt:variant>
        <vt:i4>5</vt:i4>
      </vt:variant>
      <vt:variant>
        <vt:lpwstr/>
      </vt:variant>
      <vt:variant>
        <vt:lpwstr>_Toc199516028</vt:lpwstr>
      </vt:variant>
      <vt:variant>
        <vt:i4>2031673</vt:i4>
      </vt:variant>
      <vt:variant>
        <vt:i4>290</vt:i4>
      </vt:variant>
      <vt:variant>
        <vt:i4>0</vt:i4>
      </vt:variant>
      <vt:variant>
        <vt:i4>5</vt:i4>
      </vt:variant>
      <vt:variant>
        <vt:lpwstr/>
      </vt:variant>
      <vt:variant>
        <vt:lpwstr>_Toc199516027</vt:lpwstr>
      </vt:variant>
      <vt:variant>
        <vt:i4>2031673</vt:i4>
      </vt:variant>
      <vt:variant>
        <vt:i4>284</vt:i4>
      </vt:variant>
      <vt:variant>
        <vt:i4>0</vt:i4>
      </vt:variant>
      <vt:variant>
        <vt:i4>5</vt:i4>
      </vt:variant>
      <vt:variant>
        <vt:lpwstr/>
      </vt:variant>
      <vt:variant>
        <vt:lpwstr>_Toc199516026</vt:lpwstr>
      </vt:variant>
      <vt:variant>
        <vt:i4>2031673</vt:i4>
      </vt:variant>
      <vt:variant>
        <vt:i4>278</vt:i4>
      </vt:variant>
      <vt:variant>
        <vt:i4>0</vt:i4>
      </vt:variant>
      <vt:variant>
        <vt:i4>5</vt:i4>
      </vt:variant>
      <vt:variant>
        <vt:lpwstr/>
      </vt:variant>
      <vt:variant>
        <vt:lpwstr>_Toc199516025</vt:lpwstr>
      </vt:variant>
      <vt:variant>
        <vt:i4>2031673</vt:i4>
      </vt:variant>
      <vt:variant>
        <vt:i4>272</vt:i4>
      </vt:variant>
      <vt:variant>
        <vt:i4>0</vt:i4>
      </vt:variant>
      <vt:variant>
        <vt:i4>5</vt:i4>
      </vt:variant>
      <vt:variant>
        <vt:lpwstr/>
      </vt:variant>
      <vt:variant>
        <vt:lpwstr>_Toc199516024</vt:lpwstr>
      </vt:variant>
      <vt:variant>
        <vt:i4>2031673</vt:i4>
      </vt:variant>
      <vt:variant>
        <vt:i4>266</vt:i4>
      </vt:variant>
      <vt:variant>
        <vt:i4>0</vt:i4>
      </vt:variant>
      <vt:variant>
        <vt:i4>5</vt:i4>
      </vt:variant>
      <vt:variant>
        <vt:lpwstr/>
      </vt:variant>
      <vt:variant>
        <vt:lpwstr>_Toc199516023</vt:lpwstr>
      </vt:variant>
      <vt:variant>
        <vt:i4>2031673</vt:i4>
      </vt:variant>
      <vt:variant>
        <vt:i4>260</vt:i4>
      </vt:variant>
      <vt:variant>
        <vt:i4>0</vt:i4>
      </vt:variant>
      <vt:variant>
        <vt:i4>5</vt:i4>
      </vt:variant>
      <vt:variant>
        <vt:lpwstr/>
      </vt:variant>
      <vt:variant>
        <vt:lpwstr>_Toc199516022</vt:lpwstr>
      </vt:variant>
      <vt:variant>
        <vt:i4>2031673</vt:i4>
      </vt:variant>
      <vt:variant>
        <vt:i4>254</vt:i4>
      </vt:variant>
      <vt:variant>
        <vt:i4>0</vt:i4>
      </vt:variant>
      <vt:variant>
        <vt:i4>5</vt:i4>
      </vt:variant>
      <vt:variant>
        <vt:lpwstr/>
      </vt:variant>
      <vt:variant>
        <vt:lpwstr>_Toc199516021</vt:lpwstr>
      </vt:variant>
      <vt:variant>
        <vt:i4>2031673</vt:i4>
      </vt:variant>
      <vt:variant>
        <vt:i4>248</vt:i4>
      </vt:variant>
      <vt:variant>
        <vt:i4>0</vt:i4>
      </vt:variant>
      <vt:variant>
        <vt:i4>5</vt:i4>
      </vt:variant>
      <vt:variant>
        <vt:lpwstr/>
      </vt:variant>
      <vt:variant>
        <vt:lpwstr>_Toc199516020</vt:lpwstr>
      </vt:variant>
      <vt:variant>
        <vt:i4>1835065</vt:i4>
      </vt:variant>
      <vt:variant>
        <vt:i4>242</vt:i4>
      </vt:variant>
      <vt:variant>
        <vt:i4>0</vt:i4>
      </vt:variant>
      <vt:variant>
        <vt:i4>5</vt:i4>
      </vt:variant>
      <vt:variant>
        <vt:lpwstr/>
      </vt:variant>
      <vt:variant>
        <vt:lpwstr>_Toc199516019</vt:lpwstr>
      </vt:variant>
      <vt:variant>
        <vt:i4>1835065</vt:i4>
      </vt:variant>
      <vt:variant>
        <vt:i4>236</vt:i4>
      </vt:variant>
      <vt:variant>
        <vt:i4>0</vt:i4>
      </vt:variant>
      <vt:variant>
        <vt:i4>5</vt:i4>
      </vt:variant>
      <vt:variant>
        <vt:lpwstr/>
      </vt:variant>
      <vt:variant>
        <vt:lpwstr>_Toc199516018</vt:lpwstr>
      </vt:variant>
      <vt:variant>
        <vt:i4>1835065</vt:i4>
      </vt:variant>
      <vt:variant>
        <vt:i4>230</vt:i4>
      </vt:variant>
      <vt:variant>
        <vt:i4>0</vt:i4>
      </vt:variant>
      <vt:variant>
        <vt:i4>5</vt:i4>
      </vt:variant>
      <vt:variant>
        <vt:lpwstr/>
      </vt:variant>
      <vt:variant>
        <vt:lpwstr>_Toc199516017</vt:lpwstr>
      </vt:variant>
      <vt:variant>
        <vt:i4>1835065</vt:i4>
      </vt:variant>
      <vt:variant>
        <vt:i4>224</vt:i4>
      </vt:variant>
      <vt:variant>
        <vt:i4>0</vt:i4>
      </vt:variant>
      <vt:variant>
        <vt:i4>5</vt:i4>
      </vt:variant>
      <vt:variant>
        <vt:lpwstr/>
      </vt:variant>
      <vt:variant>
        <vt:lpwstr>_Toc199516016</vt:lpwstr>
      </vt:variant>
      <vt:variant>
        <vt:i4>1835065</vt:i4>
      </vt:variant>
      <vt:variant>
        <vt:i4>218</vt:i4>
      </vt:variant>
      <vt:variant>
        <vt:i4>0</vt:i4>
      </vt:variant>
      <vt:variant>
        <vt:i4>5</vt:i4>
      </vt:variant>
      <vt:variant>
        <vt:lpwstr/>
      </vt:variant>
      <vt:variant>
        <vt:lpwstr>_Toc199516015</vt:lpwstr>
      </vt:variant>
      <vt:variant>
        <vt:i4>1835065</vt:i4>
      </vt:variant>
      <vt:variant>
        <vt:i4>212</vt:i4>
      </vt:variant>
      <vt:variant>
        <vt:i4>0</vt:i4>
      </vt:variant>
      <vt:variant>
        <vt:i4>5</vt:i4>
      </vt:variant>
      <vt:variant>
        <vt:lpwstr/>
      </vt:variant>
      <vt:variant>
        <vt:lpwstr>_Toc199516014</vt:lpwstr>
      </vt:variant>
      <vt:variant>
        <vt:i4>1835065</vt:i4>
      </vt:variant>
      <vt:variant>
        <vt:i4>206</vt:i4>
      </vt:variant>
      <vt:variant>
        <vt:i4>0</vt:i4>
      </vt:variant>
      <vt:variant>
        <vt:i4>5</vt:i4>
      </vt:variant>
      <vt:variant>
        <vt:lpwstr/>
      </vt:variant>
      <vt:variant>
        <vt:lpwstr>_Toc199516013</vt:lpwstr>
      </vt:variant>
      <vt:variant>
        <vt:i4>1835065</vt:i4>
      </vt:variant>
      <vt:variant>
        <vt:i4>200</vt:i4>
      </vt:variant>
      <vt:variant>
        <vt:i4>0</vt:i4>
      </vt:variant>
      <vt:variant>
        <vt:i4>5</vt:i4>
      </vt:variant>
      <vt:variant>
        <vt:lpwstr/>
      </vt:variant>
      <vt:variant>
        <vt:lpwstr>_Toc199516012</vt:lpwstr>
      </vt:variant>
      <vt:variant>
        <vt:i4>1835065</vt:i4>
      </vt:variant>
      <vt:variant>
        <vt:i4>194</vt:i4>
      </vt:variant>
      <vt:variant>
        <vt:i4>0</vt:i4>
      </vt:variant>
      <vt:variant>
        <vt:i4>5</vt:i4>
      </vt:variant>
      <vt:variant>
        <vt:lpwstr/>
      </vt:variant>
      <vt:variant>
        <vt:lpwstr>_Toc199516011</vt:lpwstr>
      </vt:variant>
      <vt:variant>
        <vt:i4>1835065</vt:i4>
      </vt:variant>
      <vt:variant>
        <vt:i4>188</vt:i4>
      </vt:variant>
      <vt:variant>
        <vt:i4>0</vt:i4>
      </vt:variant>
      <vt:variant>
        <vt:i4>5</vt:i4>
      </vt:variant>
      <vt:variant>
        <vt:lpwstr/>
      </vt:variant>
      <vt:variant>
        <vt:lpwstr>_Toc199516010</vt:lpwstr>
      </vt:variant>
      <vt:variant>
        <vt:i4>1900601</vt:i4>
      </vt:variant>
      <vt:variant>
        <vt:i4>182</vt:i4>
      </vt:variant>
      <vt:variant>
        <vt:i4>0</vt:i4>
      </vt:variant>
      <vt:variant>
        <vt:i4>5</vt:i4>
      </vt:variant>
      <vt:variant>
        <vt:lpwstr/>
      </vt:variant>
      <vt:variant>
        <vt:lpwstr>_Toc199516009</vt:lpwstr>
      </vt:variant>
      <vt:variant>
        <vt:i4>1900601</vt:i4>
      </vt:variant>
      <vt:variant>
        <vt:i4>176</vt:i4>
      </vt:variant>
      <vt:variant>
        <vt:i4>0</vt:i4>
      </vt:variant>
      <vt:variant>
        <vt:i4>5</vt:i4>
      </vt:variant>
      <vt:variant>
        <vt:lpwstr/>
      </vt:variant>
      <vt:variant>
        <vt:lpwstr>_Toc199516008</vt:lpwstr>
      </vt:variant>
      <vt:variant>
        <vt:i4>1900601</vt:i4>
      </vt:variant>
      <vt:variant>
        <vt:i4>170</vt:i4>
      </vt:variant>
      <vt:variant>
        <vt:i4>0</vt:i4>
      </vt:variant>
      <vt:variant>
        <vt:i4>5</vt:i4>
      </vt:variant>
      <vt:variant>
        <vt:lpwstr/>
      </vt:variant>
      <vt:variant>
        <vt:lpwstr>_Toc199516007</vt:lpwstr>
      </vt:variant>
      <vt:variant>
        <vt:i4>1900601</vt:i4>
      </vt:variant>
      <vt:variant>
        <vt:i4>164</vt:i4>
      </vt:variant>
      <vt:variant>
        <vt:i4>0</vt:i4>
      </vt:variant>
      <vt:variant>
        <vt:i4>5</vt:i4>
      </vt:variant>
      <vt:variant>
        <vt:lpwstr/>
      </vt:variant>
      <vt:variant>
        <vt:lpwstr>_Toc199516006</vt:lpwstr>
      </vt:variant>
      <vt:variant>
        <vt:i4>1900601</vt:i4>
      </vt:variant>
      <vt:variant>
        <vt:i4>158</vt:i4>
      </vt:variant>
      <vt:variant>
        <vt:i4>0</vt:i4>
      </vt:variant>
      <vt:variant>
        <vt:i4>5</vt:i4>
      </vt:variant>
      <vt:variant>
        <vt:lpwstr/>
      </vt:variant>
      <vt:variant>
        <vt:lpwstr>_Toc199516005</vt:lpwstr>
      </vt:variant>
      <vt:variant>
        <vt:i4>1900601</vt:i4>
      </vt:variant>
      <vt:variant>
        <vt:i4>152</vt:i4>
      </vt:variant>
      <vt:variant>
        <vt:i4>0</vt:i4>
      </vt:variant>
      <vt:variant>
        <vt:i4>5</vt:i4>
      </vt:variant>
      <vt:variant>
        <vt:lpwstr/>
      </vt:variant>
      <vt:variant>
        <vt:lpwstr>_Toc199516004</vt:lpwstr>
      </vt:variant>
      <vt:variant>
        <vt:i4>1900601</vt:i4>
      </vt:variant>
      <vt:variant>
        <vt:i4>146</vt:i4>
      </vt:variant>
      <vt:variant>
        <vt:i4>0</vt:i4>
      </vt:variant>
      <vt:variant>
        <vt:i4>5</vt:i4>
      </vt:variant>
      <vt:variant>
        <vt:lpwstr/>
      </vt:variant>
      <vt:variant>
        <vt:lpwstr>_Toc199516003</vt:lpwstr>
      </vt:variant>
      <vt:variant>
        <vt:i4>1900601</vt:i4>
      </vt:variant>
      <vt:variant>
        <vt:i4>140</vt:i4>
      </vt:variant>
      <vt:variant>
        <vt:i4>0</vt:i4>
      </vt:variant>
      <vt:variant>
        <vt:i4>5</vt:i4>
      </vt:variant>
      <vt:variant>
        <vt:lpwstr/>
      </vt:variant>
      <vt:variant>
        <vt:lpwstr>_Toc199516002</vt:lpwstr>
      </vt:variant>
      <vt:variant>
        <vt:i4>1900601</vt:i4>
      </vt:variant>
      <vt:variant>
        <vt:i4>134</vt:i4>
      </vt:variant>
      <vt:variant>
        <vt:i4>0</vt:i4>
      </vt:variant>
      <vt:variant>
        <vt:i4>5</vt:i4>
      </vt:variant>
      <vt:variant>
        <vt:lpwstr/>
      </vt:variant>
      <vt:variant>
        <vt:lpwstr>_Toc199516001</vt:lpwstr>
      </vt:variant>
      <vt:variant>
        <vt:i4>1900601</vt:i4>
      </vt:variant>
      <vt:variant>
        <vt:i4>128</vt:i4>
      </vt:variant>
      <vt:variant>
        <vt:i4>0</vt:i4>
      </vt:variant>
      <vt:variant>
        <vt:i4>5</vt:i4>
      </vt:variant>
      <vt:variant>
        <vt:lpwstr/>
      </vt:variant>
      <vt:variant>
        <vt:lpwstr>_Toc199516000</vt:lpwstr>
      </vt:variant>
      <vt:variant>
        <vt:i4>1507376</vt:i4>
      </vt:variant>
      <vt:variant>
        <vt:i4>122</vt:i4>
      </vt:variant>
      <vt:variant>
        <vt:i4>0</vt:i4>
      </vt:variant>
      <vt:variant>
        <vt:i4>5</vt:i4>
      </vt:variant>
      <vt:variant>
        <vt:lpwstr/>
      </vt:variant>
      <vt:variant>
        <vt:lpwstr>_Toc199515999</vt:lpwstr>
      </vt:variant>
      <vt:variant>
        <vt:i4>1507376</vt:i4>
      </vt:variant>
      <vt:variant>
        <vt:i4>116</vt:i4>
      </vt:variant>
      <vt:variant>
        <vt:i4>0</vt:i4>
      </vt:variant>
      <vt:variant>
        <vt:i4>5</vt:i4>
      </vt:variant>
      <vt:variant>
        <vt:lpwstr/>
      </vt:variant>
      <vt:variant>
        <vt:lpwstr>_Toc199515998</vt:lpwstr>
      </vt:variant>
      <vt:variant>
        <vt:i4>1507376</vt:i4>
      </vt:variant>
      <vt:variant>
        <vt:i4>110</vt:i4>
      </vt:variant>
      <vt:variant>
        <vt:i4>0</vt:i4>
      </vt:variant>
      <vt:variant>
        <vt:i4>5</vt:i4>
      </vt:variant>
      <vt:variant>
        <vt:lpwstr/>
      </vt:variant>
      <vt:variant>
        <vt:lpwstr>_Toc199515997</vt:lpwstr>
      </vt:variant>
      <vt:variant>
        <vt:i4>1507376</vt:i4>
      </vt:variant>
      <vt:variant>
        <vt:i4>104</vt:i4>
      </vt:variant>
      <vt:variant>
        <vt:i4>0</vt:i4>
      </vt:variant>
      <vt:variant>
        <vt:i4>5</vt:i4>
      </vt:variant>
      <vt:variant>
        <vt:lpwstr/>
      </vt:variant>
      <vt:variant>
        <vt:lpwstr>_Toc199515996</vt:lpwstr>
      </vt:variant>
      <vt:variant>
        <vt:i4>1507376</vt:i4>
      </vt:variant>
      <vt:variant>
        <vt:i4>98</vt:i4>
      </vt:variant>
      <vt:variant>
        <vt:i4>0</vt:i4>
      </vt:variant>
      <vt:variant>
        <vt:i4>5</vt:i4>
      </vt:variant>
      <vt:variant>
        <vt:lpwstr/>
      </vt:variant>
      <vt:variant>
        <vt:lpwstr>_Toc199515995</vt:lpwstr>
      </vt:variant>
      <vt:variant>
        <vt:i4>1507376</vt:i4>
      </vt:variant>
      <vt:variant>
        <vt:i4>92</vt:i4>
      </vt:variant>
      <vt:variant>
        <vt:i4>0</vt:i4>
      </vt:variant>
      <vt:variant>
        <vt:i4>5</vt:i4>
      </vt:variant>
      <vt:variant>
        <vt:lpwstr/>
      </vt:variant>
      <vt:variant>
        <vt:lpwstr>_Toc199515994</vt:lpwstr>
      </vt:variant>
      <vt:variant>
        <vt:i4>1507376</vt:i4>
      </vt:variant>
      <vt:variant>
        <vt:i4>86</vt:i4>
      </vt:variant>
      <vt:variant>
        <vt:i4>0</vt:i4>
      </vt:variant>
      <vt:variant>
        <vt:i4>5</vt:i4>
      </vt:variant>
      <vt:variant>
        <vt:lpwstr/>
      </vt:variant>
      <vt:variant>
        <vt:lpwstr>_Toc199515993</vt:lpwstr>
      </vt:variant>
      <vt:variant>
        <vt:i4>1507376</vt:i4>
      </vt:variant>
      <vt:variant>
        <vt:i4>80</vt:i4>
      </vt:variant>
      <vt:variant>
        <vt:i4>0</vt:i4>
      </vt:variant>
      <vt:variant>
        <vt:i4>5</vt:i4>
      </vt:variant>
      <vt:variant>
        <vt:lpwstr/>
      </vt:variant>
      <vt:variant>
        <vt:lpwstr>_Toc199515992</vt:lpwstr>
      </vt:variant>
      <vt:variant>
        <vt:i4>1507376</vt:i4>
      </vt:variant>
      <vt:variant>
        <vt:i4>74</vt:i4>
      </vt:variant>
      <vt:variant>
        <vt:i4>0</vt:i4>
      </vt:variant>
      <vt:variant>
        <vt:i4>5</vt:i4>
      </vt:variant>
      <vt:variant>
        <vt:lpwstr/>
      </vt:variant>
      <vt:variant>
        <vt:lpwstr>_Toc199515991</vt:lpwstr>
      </vt:variant>
      <vt:variant>
        <vt:i4>1507376</vt:i4>
      </vt:variant>
      <vt:variant>
        <vt:i4>68</vt:i4>
      </vt:variant>
      <vt:variant>
        <vt:i4>0</vt:i4>
      </vt:variant>
      <vt:variant>
        <vt:i4>5</vt:i4>
      </vt:variant>
      <vt:variant>
        <vt:lpwstr/>
      </vt:variant>
      <vt:variant>
        <vt:lpwstr>_Toc199515990</vt:lpwstr>
      </vt:variant>
      <vt:variant>
        <vt:i4>1441840</vt:i4>
      </vt:variant>
      <vt:variant>
        <vt:i4>62</vt:i4>
      </vt:variant>
      <vt:variant>
        <vt:i4>0</vt:i4>
      </vt:variant>
      <vt:variant>
        <vt:i4>5</vt:i4>
      </vt:variant>
      <vt:variant>
        <vt:lpwstr/>
      </vt:variant>
      <vt:variant>
        <vt:lpwstr>_Toc199515989</vt:lpwstr>
      </vt:variant>
      <vt:variant>
        <vt:i4>1441840</vt:i4>
      </vt:variant>
      <vt:variant>
        <vt:i4>56</vt:i4>
      </vt:variant>
      <vt:variant>
        <vt:i4>0</vt:i4>
      </vt:variant>
      <vt:variant>
        <vt:i4>5</vt:i4>
      </vt:variant>
      <vt:variant>
        <vt:lpwstr/>
      </vt:variant>
      <vt:variant>
        <vt:lpwstr>_Toc199515988</vt:lpwstr>
      </vt:variant>
      <vt:variant>
        <vt:i4>1441840</vt:i4>
      </vt:variant>
      <vt:variant>
        <vt:i4>50</vt:i4>
      </vt:variant>
      <vt:variant>
        <vt:i4>0</vt:i4>
      </vt:variant>
      <vt:variant>
        <vt:i4>5</vt:i4>
      </vt:variant>
      <vt:variant>
        <vt:lpwstr/>
      </vt:variant>
      <vt:variant>
        <vt:lpwstr>_Toc199515987</vt:lpwstr>
      </vt:variant>
      <vt:variant>
        <vt:i4>1441840</vt:i4>
      </vt:variant>
      <vt:variant>
        <vt:i4>44</vt:i4>
      </vt:variant>
      <vt:variant>
        <vt:i4>0</vt:i4>
      </vt:variant>
      <vt:variant>
        <vt:i4>5</vt:i4>
      </vt:variant>
      <vt:variant>
        <vt:lpwstr/>
      </vt:variant>
      <vt:variant>
        <vt:lpwstr>_Toc199515986</vt:lpwstr>
      </vt:variant>
      <vt:variant>
        <vt:i4>1441840</vt:i4>
      </vt:variant>
      <vt:variant>
        <vt:i4>38</vt:i4>
      </vt:variant>
      <vt:variant>
        <vt:i4>0</vt:i4>
      </vt:variant>
      <vt:variant>
        <vt:i4>5</vt:i4>
      </vt:variant>
      <vt:variant>
        <vt:lpwstr/>
      </vt:variant>
      <vt:variant>
        <vt:lpwstr>_Toc199515985</vt:lpwstr>
      </vt:variant>
      <vt:variant>
        <vt:i4>1441840</vt:i4>
      </vt:variant>
      <vt:variant>
        <vt:i4>32</vt:i4>
      </vt:variant>
      <vt:variant>
        <vt:i4>0</vt:i4>
      </vt:variant>
      <vt:variant>
        <vt:i4>5</vt:i4>
      </vt:variant>
      <vt:variant>
        <vt:lpwstr/>
      </vt:variant>
      <vt:variant>
        <vt:lpwstr>_Toc199515984</vt:lpwstr>
      </vt:variant>
      <vt:variant>
        <vt:i4>1441840</vt:i4>
      </vt:variant>
      <vt:variant>
        <vt:i4>26</vt:i4>
      </vt:variant>
      <vt:variant>
        <vt:i4>0</vt:i4>
      </vt:variant>
      <vt:variant>
        <vt:i4>5</vt:i4>
      </vt:variant>
      <vt:variant>
        <vt:lpwstr/>
      </vt:variant>
      <vt:variant>
        <vt:lpwstr>_Toc199515983</vt:lpwstr>
      </vt:variant>
      <vt:variant>
        <vt:i4>1441840</vt:i4>
      </vt:variant>
      <vt:variant>
        <vt:i4>20</vt:i4>
      </vt:variant>
      <vt:variant>
        <vt:i4>0</vt:i4>
      </vt:variant>
      <vt:variant>
        <vt:i4>5</vt:i4>
      </vt:variant>
      <vt:variant>
        <vt:lpwstr/>
      </vt:variant>
      <vt:variant>
        <vt:lpwstr>_Toc199515982</vt:lpwstr>
      </vt:variant>
      <vt:variant>
        <vt:i4>4063293</vt:i4>
      </vt:variant>
      <vt:variant>
        <vt:i4>15</vt:i4>
      </vt:variant>
      <vt:variant>
        <vt:i4>0</vt:i4>
      </vt:variant>
      <vt:variant>
        <vt:i4>5</vt:i4>
      </vt:variant>
      <vt:variant>
        <vt:lpwstr>https://www.cswe.org/accreditation/</vt:lpwstr>
      </vt:variant>
      <vt:variant>
        <vt:lpwstr/>
      </vt:variant>
      <vt:variant>
        <vt:i4>4063293</vt:i4>
      </vt:variant>
      <vt:variant>
        <vt:i4>12</vt:i4>
      </vt:variant>
      <vt:variant>
        <vt:i4>0</vt:i4>
      </vt:variant>
      <vt:variant>
        <vt:i4>5</vt:i4>
      </vt:variant>
      <vt:variant>
        <vt:lpwstr>https://www.cswe.org/accreditation/</vt:lpwstr>
      </vt:variant>
      <vt:variant>
        <vt:lpwstr/>
      </vt:variant>
      <vt:variant>
        <vt:i4>1114142</vt:i4>
      </vt:variant>
      <vt:variant>
        <vt:i4>9</vt:i4>
      </vt:variant>
      <vt:variant>
        <vt:i4>0</vt:i4>
      </vt:variant>
      <vt:variant>
        <vt:i4>5</vt:i4>
      </vt:variant>
      <vt:variant>
        <vt:lpwstr>https://www.cswe.org/accreditation/scopeandservices/overview/</vt:lpwstr>
      </vt:variant>
      <vt:variant>
        <vt:lpwstr/>
      </vt:variant>
      <vt:variant>
        <vt:i4>262151</vt:i4>
      </vt:variant>
      <vt:variant>
        <vt:i4>6</vt:i4>
      </vt:variant>
      <vt:variant>
        <vt:i4>0</vt:i4>
      </vt:variant>
      <vt:variant>
        <vt:i4>5</vt:i4>
      </vt:variant>
      <vt:variant>
        <vt:lpwstr>https://www.cswe.org/accreditation/training/</vt:lpwstr>
      </vt:variant>
      <vt:variant>
        <vt:lpwstr/>
      </vt:variant>
      <vt:variant>
        <vt:i4>7143544</vt:i4>
      </vt:variant>
      <vt:variant>
        <vt:i4>3</vt:i4>
      </vt:variant>
      <vt:variant>
        <vt:i4>0</vt:i4>
      </vt:variant>
      <vt:variant>
        <vt:i4>5</vt:i4>
      </vt:variant>
      <vt:variant>
        <vt:lpwstr>https://www.cswe.org/About-CSWE/Governance/Commissions-and-Councils/Commission-on-Accreditation</vt:lpwstr>
      </vt:variant>
      <vt:variant>
        <vt:lpwstr/>
      </vt:variant>
      <vt:variant>
        <vt:i4>3145827</vt:i4>
      </vt:variant>
      <vt:variant>
        <vt:i4>0</vt:i4>
      </vt:variant>
      <vt:variant>
        <vt:i4>0</vt:i4>
      </vt:variant>
      <vt:variant>
        <vt:i4>5</vt:i4>
      </vt:variant>
      <vt:variant>
        <vt:lpwstr>https://www.cswe.org/accreditation/policies-process/practice-doctorate-program-accreditation/pdpaccreditationstandards/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 Gibson-Ledl;Marilyn Gentner</dc:creator>
  <cp:keywords/>
  <dc:description/>
  <cp:lastModifiedBy>Michael Leff</cp:lastModifiedBy>
  <cp:revision>30</cp:revision>
  <cp:lastPrinted>2024-12-12T06:53:00Z</cp:lastPrinted>
  <dcterms:created xsi:type="dcterms:W3CDTF">2025-06-11T19:49:00Z</dcterms:created>
  <dcterms:modified xsi:type="dcterms:W3CDTF">2025-06-12T15:23:00Z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0x010100FCCA843319FE4643BBB38C983EF43065</vt:lpwstr>
  </property>
  <property fmtid="{D5CDD505-2E9C-101B-9397-08002B2CF9AE}" pid="3" name="Order">
    <vt:r8>7941600</vt:r8>
  </property>
  <property fmtid="{D5CDD505-2E9C-101B-9397-08002B2CF9AE}" pid="4" name="MediaServiceImageTags">
    <vt:lpwstr/>
  </property>
</Properties>
</file>