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F44C" w14:textId="77777777" w:rsidR="00574FAB" w:rsidRDefault="00574FAB" w:rsidP="00574FAB">
      <w:pPr>
        <w:jc w:val="center"/>
        <w:rPr>
          <w:rFonts w:ascii="Times New Roman" w:hAnsi="Times New Roman"/>
          <w:szCs w:val="24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0C2968EC" wp14:editId="2BAAD098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EE93E" w14:textId="77777777" w:rsidR="00574FAB" w:rsidRDefault="00574FAB" w:rsidP="00574FAB">
      <w:pPr>
        <w:jc w:val="center"/>
        <w:rPr>
          <w:rFonts w:ascii="Times New Roman" w:hAnsi="Times New Roman"/>
          <w:szCs w:val="24"/>
        </w:rPr>
      </w:pPr>
    </w:p>
    <w:p w14:paraId="59D8554A" w14:textId="77777777" w:rsidR="009B1D48" w:rsidRPr="009A4CA9" w:rsidRDefault="009B1D48" w:rsidP="009B1D48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8"/>
        </w:rPr>
      </w:pPr>
      <w:r w:rsidRPr="009A4CA9">
        <w:rPr>
          <w:rFonts w:ascii="Times New Roman" w:hAnsi="Times New Roman"/>
          <w:b/>
          <w:szCs w:val="28"/>
        </w:rPr>
        <w:t xml:space="preserve">Board of Accreditation (BOA) </w:t>
      </w:r>
    </w:p>
    <w:p w14:paraId="5B4CF05E" w14:textId="77777777" w:rsidR="009B1D48" w:rsidRPr="009A4CA9" w:rsidRDefault="009B1D48" w:rsidP="009B1D48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8"/>
        </w:rPr>
      </w:pPr>
      <w:r w:rsidRPr="009A4CA9">
        <w:rPr>
          <w:rFonts w:ascii="Times New Roman" w:hAnsi="Times New Roman"/>
          <w:b/>
          <w:szCs w:val="28"/>
        </w:rPr>
        <w:t xml:space="preserve">Department of Social Work Accreditation (DOSWA) </w:t>
      </w:r>
    </w:p>
    <w:p w14:paraId="31AE22FC" w14:textId="77777777" w:rsidR="009B1D48" w:rsidRPr="009A4CA9" w:rsidRDefault="009B1D48" w:rsidP="009B1D48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8"/>
        </w:rPr>
      </w:pPr>
    </w:p>
    <w:p w14:paraId="0080F96A" w14:textId="77777777" w:rsidR="009B1D48" w:rsidRPr="009A4CA9" w:rsidRDefault="009B1D48" w:rsidP="009B1D48">
      <w:pPr>
        <w:suppressAutoHyphens/>
        <w:jc w:val="center"/>
        <w:rPr>
          <w:rFonts w:ascii="Times New Roman" w:hAnsi="Times New Roman"/>
          <w:b/>
          <w:sz w:val="32"/>
          <w:szCs w:val="32"/>
        </w:rPr>
      </w:pPr>
      <w:r w:rsidRPr="009A4CA9">
        <w:rPr>
          <w:rFonts w:ascii="Times New Roman" w:hAnsi="Times New Roman"/>
          <w:b/>
          <w:sz w:val="32"/>
          <w:szCs w:val="32"/>
        </w:rPr>
        <w:t>2025 Accreditation Standards for Practice Doctorate Social Work Programs</w:t>
      </w:r>
    </w:p>
    <w:p w14:paraId="51718C8A" w14:textId="5ECDACE7" w:rsidR="00574FAB" w:rsidRPr="00795B0F" w:rsidRDefault="00574FAB" w:rsidP="00574FAB">
      <w:pPr>
        <w:suppressAutoHyphens/>
        <w:jc w:val="center"/>
        <w:rPr>
          <w:rFonts w:ascii="Times New Roman" w:hAnsi="Times New Roman"/>
          <w:b/>
          <w:color w:val="005D7E"/>
          <w:sz w:val="32"/>
          <w:szCs w:val="32"/>
        </w:rPr>
      </w:pPr>
      <w:proofErr w:type="gramStart"/>
      <w:r w:rsidRPr="00795B0F">
        <w:rPr>
          <w:rFonts w:ascii="Times New Roman" w:hAnsi="Times New Roman"/>
          <w:b/>
          <w:color w:val="005D7E"/>
          <w:sz w:val="32"/>
          <w:szCs w:val="32"/>
        </w:rPr>
        <w:t>Form</w:t>
      </w:r>
      <w:proofErr w:type="gramEnd"/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 AS </w:t>
      </w:r>
      <w:r w:rsidR="009B1D48">
        <w:rPr>
          <w:rFonts w:ascii="Times New Roman" w:hAnsi="Times New Roman"/>
          <w:b/>
          <w:color w:val="005D7E"/>
          <w:sz w:val="32"/>
          <w:szCs w:val="32"/>
        </w:rPr>
        <w:t>D</w:t>
      </w:r>
      <w:r>
        <w:rPr>
          <w:rFonts w:ascii="Times New Roman" w:hAnsi="Times New Roman"/>
          <w:b/>
          <w:color w:val="005D7E"/>
          <w:sz w:val="32"/>
          <w:szCs w:val="32"/>
        </w:rPr>
        <w:t>4.</w:t>
      </w:r>
      <w:r w:rsidR="009B1D48">
        <w:rPr>
          <w:rFonts w:ascii="Times New Roman" w:hAnsi="Times New Roman"/>
          <w:b/>
          <w:color w:val="005D7E"/>
          <w:sz w:val="32"/>
          <w:szCs w:val="32"/>
        </w:rPr>
        <w:t>3</w:t>
      </w:r>
      <w:r>
        <w:rPr>
          <w:rFonts w:ascii="Times New Roman" w:hAnsi="Times New Roman"/>
          <w:b/>
          <w:color w:val="005D7E"/>
          <w:sz w:val="32"/>
          <w:szCs w:val="32"/>
        </w:rPr>
        <w:t>.1</w:t>
      </w:r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 | </w:t>
      </w:r>
      <w:r>
        <w:rPr>
          <w:rFonts w:ascii="Times New Roman" w:hAnsi="Times New Roman"/>
          <w:b/>
          <w:color w:val="005D7E"/>
          <w:sz w:val="32"/>
          <w:szCs w:val="32"/>
        </w:rPr>
        <w:t>Budget Form</w:t>
      </w:r>
    </w:p>
    <w:p w14:paraId="085484E1" w14:textId="77777777" w:rsidR="00DC2118" w:rsidRDefault="00DC2118" w:rsidP="00DC2118">
      <w:pPr>
        <w:suppressAutoHyphens/>
        <w:jc w:val="center"/>
        <w:rPr>
          <w:rFonts w:ascii="Times New Roman" w:hAnsi="Times New Roman"/>
          <w:i/>
          <w:iCs/>
          <w:spacing w:val="0"/>
          <w:szCs w:val="24"/>
        </w:rPr>
      </w:pPr>
    </w:p>
    <w:p w14:paraId="02BC4FCF" w14:textId="5E0C60D0" w:rsidR="00DC2118" w:rsidRPr="00DC2118" w:rsidRDefault="00EF4B4E" w:rsidP="00DC2118">
      <w:pPr>
        <w:suppressAutoHyphens/>
        <w:jc w:val="center"/>
        <w:rPr>
          <w:rFonts w:ascii="Times New Roman" w:hAnsi="Times New Roman"/>
          <w:i/>
          <w:iCs/>
          <w:spacing w:val="0"/>
          <w:szCs w:val="24"/>
        </w:rPr>
      </w:pPr>
      <w:r w:rsidRPr="007F17E7">
        <w:rPr>
          <w:rFonts w:ascii="Times New Roman" w:hAnsi="Times New Roman"/>
          <w:i/>
          <w:iCs/>
          <w:spacing w:val="0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7F17E7">
        <w:rPr>
          <w:rFonts w:ascii="Times New Roman" w:hAnsi="Times New Roman"/>
          <w:i/>
          <w:iCs/>
          <w:spacing w:val="0"/>
          <w:szCs w:val="24"/>
          <w:highlight w:val="lightGray"/>
        </w:rPr>
        <w:instrText xml:space="preserve"> FORMTEXT </w:instrText>
      </w:r>
      <w:r w:rsidRPr="007F17E7">
        <w:rPr>
          <w:rFonts w:ascii="Times New Roman" w:hAnsi="Times New Roman"/>
          <w:i/>
          <w:iCs/>
          <w:spacing w:val="0"/>
          <w:szCs w:val="24"/>
          <w:highlight w:val="lightGray"/>
        </w:rPr>
      </w:r>
      <w:r w:rsidRPr="007F17E7">
        <w:rPr>
          <w:rFonts w:ascii="Times New Roman" w:hAnsi="Times New Roman"/>
          <w:i/>
          <w:iCs/>
          <w:spacing w:val="0"/>
          <w:szCs w:val="24"/>
          <w:highlight w:val="lightGray"/>
        </w:rPr>
        <w:fldChar w:fldCharType="separate"/>
      </w:r>
      <w:r w:rsidRPr="007F17E7">
        <w:rPr>
          <w:rFonts w:ascii="Times New Roman" w:hAnsi="Times New Roman"/>
          <w:i/>
          <w:iCs/>
          <w:noProof/>
          <w:spacing w:val="0"/>
          <w:szCs w:val="24"/>
          <w:highlight w:val="lightGray"/>
        </w:rPr>
        <w:t>[Delete this help text before submission: Delete the directions before submission.]</w:t>
      </w:r>
      <w:r w:rsidRPr="007F17E7">
        <w:rPr>
          <w:rFonts w:ascii="Times New Roman" w:hAnsi="Times New Roman"/>
          <w:i/>
          <w:iCs/>
          <w:spacing w:val="0"/>
          <w:szCs w:val="24"/>
          <w:highlight w:val="lightGray"/>
        </w:rPr>
        <w:fldChar w:fldCharType="end"/>
      </w:r>
    </w:p>
    <w:p w14:paraId="08182297" w14:textId="77777777" w:rsidR="00DC2118" w:rsidRPr="00677751" w:rsidRDefault="00DC2118" w:rsidP="000606A1">
      <w:pPr>
        <w:contextualSpacing/>
        <w:rPr>
          <w:rFonts w:ascii="Times New Roman" w:eastAsiaTheme="minorHAnsi" w:hAnsi="Times New Roman"/>
          <w:szCs w:val="28"/>
        </w:rPr>
      </w:pPr>
    </w:p>
    <w:p w14:paraId="0DC59EE3" w14:textId="77777777" w:rsidR="000606A1" w:rsidRPr="00390D87" w:rsidRDefault="000606A1" w:rsidP="000606A1">
      <w:pPr>
        <w:keepNext/>
        <w:contextualSpacing/>
        <w:outlineLvl w:val="1"/>
        <w:rPr>
          <w:rFonts w:ascii="Times New Roman" w:hAnsi="Times New Roman"/>
          <w:b/>
          <w:spacing w:val="0"/>
          <w:sz w:val="32"/>
          <w:szCs w:val="22"/>
          <w:highlight w:val="lightGray"/>
        </w:rPr>
      </w:pPr>
      <w:r>
        <w:rPr>
          <w:rFonts w:ascii="Times New Roman" w:hAnsi="Times New Roman"/>
          <w:b/>
          <w:spacing w:val="0"/>
          <w:sz w:val="32"/>
          <w:szCs w:val="22"/>
        </w:rPr>
        <w:t>Directions</w:t>
      </w:r>
    </w:p>
    <w:p w14:paraId="716D1CE4" w14:textId="77777777" w:rsidR="000606A1" w:rsidRPr="00DC32BB" w:rsidRDefault="000606A1" w:rsidP="000606A1">
      <w:pPr>
        <w:contextualSpacing/>
        <w:rPr>
          <w:rFonts w:ascii="Times New Roman" w:hAnsi="Times New Roman"/>
          <w:b/>
          <w:bCs/>
          <w:spacing w:val="0"/>
          <w:szCs w:val="24"/>
        </w:rPr>
      </w:pPr>
    </w:p>
    <w:p w14:paraId="01FA3A0A" w14:textId="77777777" w:rsidR="000606A1" w:rsidRPr="00DC32BB" w:rsidRDefault="000606A1" w:rsidP="000606A1">
      <w:pPr>
        <w:contextualSpacing/>
        <w:rPr>
          <w:rFonts w:ascii="Times New Roman" w:hAnsi="Times New Roman"/>
          <w:b/>
          <w:color w:val="005D7E"/>
          <w:spacing w:val="0"/>
          <w:szCs w:val="24"/>
        </w:rPr>
      </w:pPr>
      <w:r w:rsidRPr="00DC32BB">
        <w:rPr>
          <w:rFonts w:ascii="Times New Roman" w:hAnsi="Times New Roman"/>
          <w:b/>
          <w:color w:val="005D7E"/>
          <w:spacing w:val="0"/>
          <w:szCs w:val="24"/>
        </w:rPr>
        <w:t>Purpose</w:t>
      </w:r>
    </w:p>
    <w:p w14:paraId="779131A0" w14:textId="71B267D9" w:rsidR="000606A1" w:rsidRPr="00FC4D91" w:rsidRDefault="000606A1" w:rsidP="000606A1">
      <w:pPr>
        <w:numPr>
          <w:ilvl w:val="0"/>
          <w:numId w:val="20"/>
        </w:numPr>
        <w:contextualSpacing/>
        <w:rPr>
          <w:rFonts w:ascii="Times New Roman" w:hAnsi="Times New Roman"/>
          <w:spacing w:val="0"/>
          <w:szCs w:val="24"/>
        </w:rPr>
      </w:pPr>
      <w:r w:rsidRPr="00DC32BB">
        <w:rPr>
          <w:rFonts w:ascii="Times New Roman" w:hAnsi="Times New Roman"/>
          <w:spacing w:val="0"/>
          <w:szCs w:val="24"/>
        </w:rPr>
        <w:t xml:space="preserve">Complete this </w:t>
      </w:r>
      <w:r w:rsidRPr="00FC4D91">
        <w:rPr>
          <w:rFonts w:ascii="Times New Roman" w:hAnsi="Times New Roman"/>
          <w:spacing w:val="0"/>
          <w:szCs w:val="24"/>
        </w:rPr>
        <w:t xml:space="preserve">form </w:t>
      </w:r>
      <w:r>
        <w:rPr>
          <w:rFonts w:ascii="Times New Roman" w:hAnsi="Times New Roman"/>
          <w:szCs w:val="24"/>
        </w:rPr>
        <w:t xml:space="preserve">to identify the program’s </w:t>
      </w:r>
      <w:r w:rsidR="00EF4B4E">
        <w:rPr>
          <w:rFonts w:ascii="Times New Roman" w:hAnsi="Times New Roman"/>
          <w:szCs w:val="24"/>
        </w:rPr>
        <w:t>financial</w:t>
      </w:r>
      <w:r>
        <w:rPr>
          <w:rFonts w:ascii="Times New Roman" w:hAnsi="Times New Roman"/>
          <w:szCs w:val="24"/>
        </w:rPr>
        <w:t xml:space="preserve"> resources</w:t>
      </w:r>
      <w:r w:rsidR="001F2C79">
        <w:rPr>
          <w:rFonts w:ascii="Times New Roman" w:hAnsi="Times New Roman"/>
          <w:szCs w:val="24"/>
        </w:rPr>
        <w:t xml:space="preserve"> per </w:t>
      </w:r>
      <w:r w:rsidR="001F2C79" w:rsidRPr="001F2C79">
        <w:rPr>
          <w:rFonts w:ascii="Times New Roman" w:hAnsi="Times New Roman"/>
          <w:i/>
          <w:iCs/>
          <w:szCs w:val="24"/>
        </w:rPr>
        <w:t xml:space="preserve">Accreditation Standard </w:t>
      </w:r>
      <w:r w:rsidR="00ED594C">
        <w:rPr>
          <w:rFonts w:ascii="Times New Roman" w:hAnsi="Times New Roman"/>
          <w:i/>
          <w:iCs/>
          <w:szCs w:val="24"/>
        </w:rPr>
        <w:t>D</w:t>
      </w:r>
      <w:r w:rsidR="001F2C79" w:rsidRPr="001F2C79">
        <w:rPr>
          <w:rFonts w:ascii="Times New Roman" w:hAnsi="Times New Roman"/>
          <w:i/>
          <w:iCs/>
          <w:szCs w:val="24"/>
        </w:rPr>
        <w:t>4.</w:t>
      </w:r>
      <w:r w:rsidR="00ED594C">
        <w:rPr>
          <w:rFonts w:ascii="Times New Roman" w:hAnsi="Times New Roman"/>
          <w:i/>
          <w:iCs/>
          <w:szCs w:val="24"/>
        </w:rPr>
        <w:t>3</w:t>
      </w:r>
      <w:r w:rsidR="001F2C79" w:rsidRPr="001F2C79">
        <w:rPr>
          <w:rFonts w:ascii="Times New Roman" w:hAnsi="Times New Roman"/>
          <w:i/>
          <w:iCs/>
          <w:szCs w:val="24"/>
        </w:rPr>
        <w:t>.1</w:t>
      </w:r>
      <w:r w:rsidRPr="00DC32BB">
        <w:rPr>
          <w:rFonts w:ascii="Times New Roman" w:hAnsi="Times New Roman"/>
          <w:spacing w:val="0"/>
          <w:szCs w:val="24"/>
        </w:rPr>
        <w:t>.</w:t>
      </w:r>
    </w:p>
    <w:p w14:paraId="1829B679" w14:textId="77777777" w:rsidR="000606A1" w:rsidRPr="00DC32BB" w:rsidRDefault="000606A1" w:rsidP="000606A1">
      <w:pPr>
        <w:numPr>
          <w:ilvl w:val="0"/>
          <w:numId w:val="20"/>
        </w:numPr>
        <w:contextualSpacing/>
        <w:rPr>
          <w:rFonts w:ascii="Times New Roman" w:hAnsi="Times New Roman"/>
          <w:spacing w:val="0"/>
          <w:szCs w:val="24"/>
        </w:rPr>
      </w:pPr>
      <w:r w:rsidRPr="00FC4D91">
        <w:rPr>
          <w:rFonts w:ascii="Times New Roman" w:hAnsi="Times New Roman"/>
          <w:spacing w:val="0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134A075E" w14:textId="77777777" w:rsidR="000606A1" w:rsidRPr="00DC32BB" w:rsidRDefault="000606A1" w:rsidP="000606A1">
      <w:pPr>
        <w:ind w:left="360"/>
        <w:contextualSpacing/>
        <w:rPr>
          <w:rFonts w:ascii="Times New Roman" w:hAnsi="Times New Roman"/>
          <w:spacing w:val="0"/>
          <w:szCs w:val="24"/>
        </w:rPr>
      </w:pPr>
    </w:p>
    <w:p w14:paraId="1A095899" w14:textId="77777777" w:rsidR="000606A1" w:rsidRPr="00DC32BB" w:rsidRDefault="000606A1" w:rsidP="000606A1">
      <w:pPr>
        <w:contextualSpacing/>
        <w:rPr>
          <w:rFonts w:ascii="Times New Roman" w:hAnsi="Times New Roman"/>
          <w:b/>
          <w:bCs/>
          <w:color w:val="005D7E"/>
          <w:spacing w:val="0"/>
          <w:szCs w:val="24"/>
        </w:rPr>
      </w:pPr>
      <w:r w:rsidRPr="00DC32BB">
        <w:rPr>
          <w:rFonts w:ascii="Times New Roman" w:hAnsi="Times New Roman"/>
          <w:b/>
          <w:bCs/>
          <w:color w:val="005D7E"/>
          <w:spacing w:val="0"/>
          <w:szCs w:val="24"/>
        </w:rPr>
        <w:t>Formatting &amp; Submission</w:t>
      </w:r>
    </w:p>
    <w:p w14:paraId="774176C1" w14:textId="77777777" w:rsidR="00AD5B3E" w:rsidRPr="00AD5B3E" w:rsidRDefault="000606A1" w:rsidP="00AD5B3E">
      <w:pPr>
        <w:numPr>
          <w:ilvl w:val="0"/>
          <w:numId w:val="21"/>
        </w:numPr>
        <w:contextualSpacing/>
        <w:rPr>
          <w:rFonts w:ascii="Times New Roman" w:hAnsi="Times New Roman"/>
          <w:color w:val="000000"/>
          <w:spacing w:val="0"/>
          <w:szCs w:val="24"/>
        </w:rPr>
      </w:pPr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pacing w:val="0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pacing w:val="0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, </w:t>
      </w:r>
      <w:r w:rsidR="00AD5B3E" w:rsidRPr="00AD5B3E">
        <w:rPr>
          <w:rFonts w:ascii="Times New Roman" w:hAnsi="Times New Roman"/>
          <w:color w:val="000000"/>
          <w:spacing w:val="0"/>
          <w:szCs w:val="24"/>
        </w:rPr>
        <w:t xml:space="preserve">per policy </w:t>
      </w:r>
      <w:hyperlink r:id="rId12" w:history="1">
        <w:r w:rsidR="00AD5B3E" w:rsidRPr="00AD5B3E">
          <w:rPr>
            <w:rStyle w:val="Hyperlink"/>
            <w:rFonts w:ascii="Times New Roman" w:hAnsi="Times New Roman"/>
            <w:bCs/>
            <w:i/>
            <w:iCs/>
            <w:spacing w:val="0"/>
            <w:szCs w:val="24"/>
          </w:rPr>
          <w:t>4.7 Document Formatting &amp; Submission Requirements</w:t>
        </w:r>
      </w:hyperlink>
      <w:r w:rsidR="00AD5B3E" w:rsidRPr="00AD5B3E">
        <w:rPr>
          <w:rFonts w:ascii="Times New Roman" w:hAnsi="Times New Roman"/>
          <w:bCs/>
          <w:color w:val="000000"/>
          <w:spacing w:val="0"/>
          <w:szCs w:val="24"/>
        </w:rPr>
        <w:t xml:space="preserve"> in the Accreditation Policy Handbook.</w:t>
      </w:r>
    </w:p>
    <w:p w14:paraId="42960AB4" w14:textId="345D3831" w:rsidR="000606A1" w:rsidRPr="00AD5B3E" w:rsidRDefault="000606A1" w:rsidP="00AD5B3E">
      <w:pPr>
        <w:numPr>
          <w:ilvl w:val="1"/>
          <w:numId w:val="21"/>
        </w:numPr>
        <w:contextualSpacing/>
        <w:rPr>
          <w:rFonts w:ascii="Times New Roman" w:hAnsi="Times New Roman"/>
          <w:color w:val="000000"/>
          <w:spacing w:val="0"/>
          <w:szCs w:val="24"/>
        </w:rPr>
      </w:pPr>
      <w:r w:rsidRPr="00AD5B3E">
        <w:rPr>
          <w:rFonts w:ascii="Times New Roman" w:hAnsi="Times New Roman"/>
          <w:color w:val="000000"/>
          <w:spacing w:val="0"/>
          <w:szCs w:val="24"/>
        </w:rPr>
        <w:t>Accreditation documents must be a single document and may not include separate attachments nor appendices.</w:t>
      </w:r>
    </w:p>
    <w:p w14:paraId="11257DA0" w14:textId="77777777" w:rsidR="000606A1" w:rsidRPr="00DC32BB" w:rsidRDefault="000606A1" w:rsidP="000606A1">
      <w:pPr>
        <w:numPr>
          <w:ilvl w:val="1"/>
          <w:numId w:val="21"/>
        </w:numPr>
        <w:contextualSpacing/>
        <w:rPr>
          <w:rFonts w:ascii="Times New Roman" w:hAnsi="Times New Roman"/>
          <w:color w:val="000000"/>
          <w:spacing w:val="0"/>
          <w:szCs w:val="24"/>
        </w:rPr>
      </w:pPr>
      <w:r w:rsidRPr="00FC4D91">
        <w:rPr>
          <w:rFonts w:ascii="Times New Roman" w:hAnsi="Times New Roman"/>
          <w:color w:val="000000"/>
          <w:spacing w:val="0"/>
          <w:szCs w:val="24"/>
        </w:rPr>
        <w:t>S</w:t>
      </w:r>
      <w:r w:rsidRPr="00DC32BB">
        <w:rPr>
          <w:rFonts w:ascii="Times New Roman" w:hAnsi="Times New Roman"/>
          <w:color w:val="000000"/>
          <w:spacing w:val="0"/>
          <w:szCs w:val="24"/>
        </w:rPr>
        <w:t>canned documents will not be accepted.</w:t>
      </w:r>
    </w:p>
    <w:p w14:paraId="66511B9E" w14:textId="77777777" w:rsidR="000606A1" w:rsidRPr="00DC32BB" w:rsidRDefault="000606A1" w:rsidP="000606A1">
      <w:pPr>
        <w:numPr>
          <w:ilvl w:val="0"/>
          <w:numId w:val="21"/>
        </w:numPr>
        <w:contextualSpacing/>
        <w:rPr>
          <w:rFonts w:ascii="Times New Roman" w:hAnsi="Times New Roman"/>
          <w:color w:val="000000"/>
          <w:spacing w:val="0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pacing w:val="0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 to the</w:t>
      </w:r>
      <w:r w:rsidRPr="00FC4D91">
        <w:rPr>
          <w:rFonts w:ascii="Times New Roman" w:eastAsiaTheme="minorHAnsi" w:hAnsi="Times New Roman" w:cstheme="majorBidi"/>
          <w:bCs/>
          <w:spacing w:val="0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pacing w:val="0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pacing w:val="0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 </w:t>
      </w:r>
      <w:r w:rsidRPr="00FC4D91">
        <w:rPr>
          <w:rFonts w:ascii="Times New Roman" w:hAnsi="Times New Roman"/>
          <w:spacing w:val="0"/>
          <w:szCs w:val="24"/>
        </w:rPr>
        <w:t>by the due date.</w:t>
      </w:r>
    </w:p>
    <w:p w14:paraId="509D7AF4" w14:textId="77777777" w:rsidR="000606A1" w:rsidRPr="00DC32BB" w:rsidRDefault="000606A1" w:rsidP="000606A1">
      <w:pPr>
        <w:contextualSpacing/>
        <w:rPr>
          <w:rFonts w:ascii="Times New Roman" w:hAnsi="Times New Roman"/>
          <w:color w:val="000000"/>
          <w:spacing w:val="0"/>
          <w:szCs w:val="24"/>
          <w:u w:val="single"/>
        </w:rPr>
      </w:pPr>
    </w:p>
    <w:p w14:paraId="4482B476" w14:textId="77777777" w:rsidR="000606A1" w:rsidRPr="00DC32BB" w:rsidRDefault="000606A1" w:rsidP="000606A1">
      <w:pPr>
        <w:contextualSpacing/>
        <w:rPr>
          <w:rFonts w:ascii="Times New Roman" w:hAnsi="Times New Roman"/>
          <w:b/>
          <w:bCs/>
          <w:color w:val="005D7E"/>
          <w:spacing w:val="0"/>
          <w:szCs w:val="24"/>
        </w:rPr>
      </w:pPr>
      <w:r w:rsidRPr="00DC32BB">
        <w:rPr>
          <w:rFonts w:ascii="Times New Roman" w:hAnsi="Times New Roman"/>
          <w:b/>
          <w:bCs/>
          <w:color w:val="005D7E"/>
          <w:spacing w:val="0"/>
          <w:szCs w:val="24"/>
        </w:rPr>
        <w:t>Timeframe for Review &amp; Response</w:t>
      </w:r>
    </w:p>
    <w:p w14:paraId="6551FA31" w14:textId="6B47B419" w:rsidR="000606A1" w:rsidRPr="00DC32BB" w:rsidRDefault="000606A1" w:rsidP="000606A1">
      <w:pPr>
        <w:contextualSpacing/>
        <w:rPr>
          <w:rFonts w:ascii="Times New Roman" w:hAnsi="Times New Roman"/>
          <w:color w:val="000000" w:themeColor="text1"/>
          <w:spacing w:val="0"/>
          <w:szCs w:val="24"/>
        </w:rPr>
      </w:pPr>
      <w:r w:rsidRPr="00FC4D91">
        <w:rPr>
          <w:rFonts w:ascii="Times New Roman" w:hAnsi="Times New Roman"/>
          <w:color w:val="000000" w:themeColor="text1"/>
          <w:spacing w:val="0"/>
          <w:szCs w:val="24"/>
        </w:rPr>
        <w:t xml:space="preserve">Accreditation documents are reviewed and processed at the assigned </w:t>
      </w:r>
      <w:r w:rsidR="00AD5B3E">
        <w:rPr>
          <w:rFonts w:ascii="Times New Roman" w:hAnsi="Times New Roman"/>
          <w:color w:val="000000" w:themeColor="text1"/>
          <w:spacing w:val="0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pacing w:val="0"/>
          <w:szCs w:val="24"/>
        </w:rPr>
        <w:t xml:space="preserve">OA meeting. Programs and their institution’s president / chancellor will receive a decision letter 30-days after the conclusion of the </w:t>
      </w:r>
      <w:r w:rsidR="00AD5B3E">
        <w:rPr>
          <w:rFonts w:ascii="Times New Roman" w:hAnsi="Times New Roman"/>
          <w:color w:val="000000" w:themeColor="text1"/>
          <w:spacing w:val="0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pacing w:val="0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. </w:t>
      </w:r>
    </w:p>
    <w:p w14:paraId="0CCC165D" w14:textId="77777777" w:rsidR="00F02A39" w:rsidRPr="004C6189" w:rsidRDefault="00F02A39" w:rsidP="005F3998">
      <w:pPr>
        <w:rPr>
          <w:rFonts w:ascii="Times New Roman" w:hAnsi="Times New Roman"/>
          <w:szCs w:val="24"/>
        </w:rPr>
      </w:pPr>
    </w:p>
    <w:p w14:paraId="2F09793D" w14:textId="273462B6" w:rsidR="00AB34E4" w:rsidRDefault="00CC1BE7" w:rsidP="00AB34E4">
      <w:pPr>
        <w:pStyle w:val="Heading2"/>
        <w:rPr>
          <w:rFonts w:eastAsia="Calibri"/>
        </w:rPr>
      </w:pPr>
      <w:r>
        <w:rPr>
          <w:rFonts w:eastAsia="Calibri"/>
        </w:rPr>
        <w:t xml:space="preserve">Practice Doctorate </w:t>
      </w:r>
      <w:r w:rsidR="00AB34E4" w:rsidRPr="00AB34E4">
        <w:rPr>
          <w:rFonts w:eastAsia="Calibri"/>
        </w:rPr>
        <w:t>Program</w:t>
      </w:r>
      <w:r w:rsidR="00AB34E4">
        <w:rPr>
          <w:rFonts w:eastAsia="Calibri"/>
        </w:rPr>
        <w:t xml:space="preserve"> </w:t>
      </w:r>
      <w:r w:rsidR="00AB34E4" w:rsidRPr="00AB34E4">
        <w:rPr>
          <w:rFonts w:eastAsia="Calibri"/>
        </w:rPr>
        <w:t>Budget</w:t>
      </w:r>
    </w:p>
    <w:p w14:paraId="069F1EEE" w14:textId="77777777" w:rsidR="00AB34E4" w:rsidRPr="00D92781" w:rsidRDefault="00AB34E4" w:rsidP="00AB34E4">
      <w:pPr>
        <w:rPr>
          <w:rFonts w:ascii="Times New Roman" w:eastAsia="Calibri" w:hAnsi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327"/>
        <w:gridCol w:w="2008"/>
        <w:gridCol w:w="2008"/>
        <w:gridCol w:w="2007"/>
      </w:tblGrid>
      <w:tr w:rsidR="006952F3" w:rsidRPr="00AB34E4" w14:paraId="2A42FA87" w14:textId="22885657" w:rsidTr="46B44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79" w:type="pct"/>
          </w:tcPr>
          <w:p w14:paraId="197CDB53" w14:textId="7039FFDC" w:rsidR="006952F3" w:rsidRPr="00AB34E4" w:rsidRDefault="006952F3" w:rsidP="006952F3">
            <w:pPr>
              <w:contextualSpacing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spacing w:val="0"/>
                <w:szCs w:val="24"/>
              </w:rPr>
              <w:t>Program Budget Expenses</w:t>
            </w:r>
          </w:p>
        </w:tc>
        <w:tc>
          <w:tcPr>
            <w:tcW w:w="1074" w:type="pct"/>
            <w:vAlign w:val="top"/>
          </w:tcPr>
          <w:p w14:paraId="04AEBEC2" w14:textId="7DC6D2A5" w:rsidR="006952F3" w:rsidRPr="002E3124" w:rsidRDefault="006952F3" w:rsidP="006952F3">
            <w:pPr>
              <w:tabs>
                <w:tab w:val="left" w:pos="-720"/>
              </w:tabs>
              <w:suppressAutoHyphens/>
              <w:spacing w:line="280" w:lineRule="atLeast"/>
              <w:rPr>
                <w:rFonts w:ascii="Times New Roman" w:hAnsi="Times New Roman"/>
                <w:bCs/>
                <w:spacing w:val="-2"/>
                <w:szCs w:val="24"/>
              </w:rPr>
            </w:pPr>
            <w:r w:rsidRPr="002E3124">
              <w:rPr>
                <w:rFonts w:ascii="Times New Roman" w:hAnsi="Times New Roman"/>
                <w:bCs/>
                <w:spacing w:val="-2"/>
                <w:szCs w:val="24"/>
              </w:rPr>
              <w:t>Previous Year:</w:t>
            </w:r>
          </w:p>
          <w:p w14:paraId="65F6C189" w14:textId="402C38F0" w:rsidR="006952F3" w:rsidRPr="002E3124" w:rsidRDefault="00C162FA" w:rsidP="006952F3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20YY-20YY"/>
                  </w:textInput>
                </w:ffData>
              </w:fldChar>
            </w:r>
            <w:bookmarkStart w:id="0" w:name="Text1"/>
            <w:r w:rsidRPr="002E3124">
              <w:rPr>
                <w:rFonts w:ascii="Times New Roman" w:hAnsi="Times New Roman"/>
                <w:bCs/>
                <w:highlight w:val="lightGray"/>
              </w:rPr>
              <w:instrText xml:space="preserve"> FORMTEXT </w:instrText>
            </w:r>
            <w:r w:rsidRPr="002E3124">
              <w:rPr>
                <w:rFonts w:ascii="Times New Roman" w:hAnsi="Times New Roman"/>
                <w:bCs/>
                <w:highlight w:val="lightGray"/>
              </w:rPr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separate"/>
            </w:r>
            <w:r w:rsidRPr="002E3124">
              <w:rPr>
                <w:rFonts w:ascii="Times New Roman" w:hAnsi="Times New Roman"/>
                <w:bCs/>
                <w:noProof/>
                <w:highlight w:val="lightGray"/>
              </w:rPr>
              <w:t>20YY-20YY</w:t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end"/>
            </w:r>
            <w:bookmarkEnd w:id="0"/>
          </w:p>
        </w:tc>
        <w:tc>
          <w:tcPr>
            <w:tcW w:w="1074" w:type="pct"/>
            <w:vAlign w:val="top"/>
          </w:tcPr>
          <w:p w14:paraId="72B148FE" w14:textId="75DEC209" w:rsidR="006952F3" w:rsidRPr="002E3124" w:rsidRDefault="006952F3" w:rsidP="006952F3">
            <w:pPr>
              <w:tabs>
                <w:tab w:val="left" w:pos="-720"/>
              </w:tabs>
              <w:suppressAutoHyphens/>
              <w:spacing w:line="280" w:lineRule="atLeast"/>
              <w:rPr>
                <w:rFonts w:ascii="Times New Roman" w:hAnsi="Times New Roman"/>
                <w:bCs/>
                <w:spacing w:val="-2"/>
                <w:szCs w:val="24"/>
              </w:rPr>
            </w:pPr>
            <w:r w:rsidRPr="002E3124">
              <w:rPr>
                <w:rFonts w:ascii="Times New Roman" w:hAnsi="Times New Roman"/>
                <w:bCs/>
                <w:spacing w:val="-2"/>
                <w:szCs w:val="24"/>
              </w:rPr>
              <w:t>Current Year:</w:t>
            </w:r>
          </w:p>
          <w:p w14:paraId="466BA26D" w14:textId="56AD2D28" w:rsidR="006952F3" w:rsidRPr="002E3124" w:rsidRDefault="00C162FA" w:rsidP="006952F3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20YY-20YY"/>
                  </w:textInput>
                </w:ffData>
              </w:fldChar>
            </w:r>
            <w:r w:rsidRPr="002E3124">
              <w:rPr>
                <w:rFonts w:ascii="Times New Roman" w:hAnsi="Times New Roman"/>
                <w:bCs/>
                <w:highlight w:val="lightGray"/>
              </w:rPr>
              <w:instrText xml:space="preserve"> FORMTEXT </w:instrText>
            </w:r>
            <w:r w:rsidRPr="002E3124">
              <w:rPr>
                <w:rFonts w:ascii="Times New Roman" w:hAnsi="Times New Roman"/>
                <w:bCs/>
                <w:highlight w:val="lightGray"/>
              </w:rPr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separate"/>
            </w:r>
            <w:r w:rsidRPr="002E3124">
              <w:rPr>
                <w:rFonts w:ascii="Times New Roman" w:hAnsi="Times New Roman"/>
                <w:bCs/>
                <w:noProof/>
                <w:highlight w:val="lightGray"/>
              </w:rPr>
              <w:t>20YY-20YY</w:t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end"/>
            </w:r>
          </w:p>
        </w:tc>
        <w:tc>
          <w:tcPr>
            <w:tcW w:w="1073" w:type="pct"/>
            <w:vAlign w:val="top"/>
          </w:tcPr>
          <w:p w14:paraId="52196B5C" w14:textId="34387B4B" w:rsidR="006952F3" w:rsidRPr="002E3124" w:rsidRDefault="006952F3" w:rsidP="006952F3">
            <w:pPr>
              <w:tabs>
                <w:tab w:val="left" w:pos="-720"/>
              </w:tabs>
              <w:suppressAutoHyphens/>
              <w:spacing w:line="280" w:lineRule="atLeast"/>
              <w:rPr>
                <w:rFonts w:ascii="Times New Roman" w:hAnsi="Times New Roman"/>
                <w:bCs/>
                <w:spacing w:val="-2"/>
                <w:szCs w:val="24"/>
              </w:rPr>
            </w:pPr>
            <w:r w:rsidRPr="002E3124">
              <w:rPr>
                <w:rFonts w:ascii="Times New Roman" w:hAnsi="Times New Roman"/>
                <w:bCs/>
                <w:spacing w:val="-2"/>
                <w:szCs w:val="24"/>
              </w:rPr>
              <w:t>Next Year:</w:t>
            </w:r>
          </w:p>
          <w:p w14:paraId="636506B1" w14:textId="3B9BD400" w:rsidR="006952F3" w:rsidRPr="002E3124" w:rsidRDefault="00C162FA" w:rsidP="46B44B3A">
            <w:pPr>
              <w:suppressAutoHyphens/>
              <w:spacing w:line="280" w:lineRule="atLeast"/>
              <w:rPr>
                <w:rFonts w:ascii="Times New Roman" w:hAnsi="Times New Roman"/>
                <w:bCs/>
                <w:spacing w:val="0"/>
              </w:rPr>
            </w:pP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20YY-20YY"/>
                  </w:textInput>
                </w:ffData>
              </w:fldChar>
            </w:r>
            <w:r w:rsidRPr="002E3124">
              <w:rPr>
                <w:rFonts w:ascii="Times New Roman" w:hAnsi="Times New Roman"/>
                <w:bCs/>
                <w:highlight w:val="lightGray"/>
              </w:rPr>
              <w:instrText xml:space="preserve"> FORMTEXT </w:instrText>
            </w:r>
            <w:r w:rsidRPr="002E3124">
              <w:rPr>
                <w:rFonts w:ascii="Times New Roman" w:hAnsi="Times New Roman"/>
                <w:bCs/>
                <w:highlight w:val="lightGray"/>
              </w:rPr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separate"/>
            </w:r>
            <w:r w:rsidRPr="002E3124">
              <w:rPr>
                <w:rFonts w:ascii="Times New Roman" w:hAnsi="Times New Roman"/>
                <w:bCs/>
                <w:noProof/>
                <w:highlight w:val="lightGray"/>
              </w:rPr>
              <w:t>20YY-20YY</w:t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end"/>
            </w:r>
          </w:p>
        </w:tc>
      </w:tr>
      <w:tr w:rsidR="003F4986" w:rsidRPr="00AB34E4" w14:paraId="58D3A8B4" w14:textId="18D21A71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6691D918" w14:textId="1CF9C9AF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Full-time Faculty Salaries</w:t>
            </w:r>
          </w:p>
        </w:tc>
        <w:tc>
          <w:tcPr>
            <w:tcW w:w="1074" w:type="pct"/>
          </w:tcPr>
          <w:p w14:paraId="04425593" w14:textId="2270FB8D" w:rsidR="003F4986" w:rsidRPr="00AB34E4" w:rsidRDefault="003F4986" w:rsidP="003F4986">
            <w:pPr>
              <w:tabs>
                <w:tab w:val="left" w:pos="0"/>
              </w:tabs>
              <w:suppressAutoHyphens/>
              <w:spacing w:line="280" w:lineRule="atLeast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7FD9926F" w14:textId="2A17D8A2" w:rsidR="003F4986" w:rsidRPr="00AB34E4" w:rsidRDefault="003F4986" w:rsidP="003F4986">
            <w:pPr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4F4D241C" w14:textId="05E65AA3" w:rsidR="003F4986" w:rsidRPr="00AB34E4" w:rsidRDefault="003F4986" w:rsidP="003F4986">
            <w:pPr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79E39217" w14:textId="07FE446B" w:rsidTr="46B44B3A">
        <w:tc>
          <w:tcPr>
            <w:tcW w:w="1779" w:type="pct"/>
          </w:tcPr>
          <w:p w14:paraId="4AFBEF4F" w14:textId="35BB06F5" w:rsidR="003F4986" w:rsidRPr="00D92781" w:rsidRDefault="003F4986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Administrator Salaries</w:t>
            </w:r>
          </w:p>
        </w:tc>
        <w:tc>
          <w:tcPr>
            <w:tcW w:w="1074" w:type="pct"/>
          </w:tcPr>
          <w:p w14:paraId="3E189572" w14:textId="485D87A8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502A17E5" w14:textId="6FDE7519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40935EAA" w14:textId="712FE2CC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4C6FCF87" w14:textId="03D50591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2A687DC2" w14:textId="6306AA50" w:rsidR="003F4986" w:rsidRPr="00D92781" w:rsidRDefault="003F4986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Part-time Faculty Salaries</w:t>
            </w:r>
          </w:p>
        </w:tc>
        <w:tc>
          <w:tcPr>
            <w:tcW w:w="1074" w:type="pct"/>
          </w:tcPr>
          <w:p w14:paraId="05AD49A1" w14:textId="52974819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63EE6A45" w14:textId="443F2D67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1E432B26" w14:textId="551CA62B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6D84F4EE" w14:textId="67614939" w:rsidTr="46B44B3A">
        <w:tc>
          <w:tcPr>
            <w:tcW w:w="1779" w:type="pct"/>
          </w:tcPr>
          <w:p w14:paraId="78794E8C" w14:textId="11C09994" w:rsidR="003F4986" w:rsidRPr="00D92781" w:rsidRDefault="003F4986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lastRenderedPageBreak/>
              <w:t>Staff Salaries</w:t>
            </w:r>
          </w:p>
        </w:tc>
        <w:tc>
          <w:tcPr>
            <w:tcW w:w="1074" w:type="pct"/>
          </w:tcPr>
          <w:p w14:paraId="60C74F43" w14:textId="5C7835C7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5938A7A9" w14:textId="46BDA2DB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1A42EF05" w14:textId="471F956A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1B319BE7" w14:textId="1F180A24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664B273E" w14:textId="24D0866E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Fringe</w:t>
            </w:r>
            <w:r w:rsidRPr="00D92781" w:rsidDel="00A66D04">
              <w:rPr>
                <w:rFonts w:ascii="Times New Roman" w:hAnsi="Times New Roman"/>
                <w:b/>
                <w:bCs/>
                <w:spacing w:val="-2"/>
                <w:szCs w:val="24"/>
              </w:rPr>
              <w:t xml:space="preserve"> </w:t>
            </w: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Benefits</w:t>
            </w:r>
          </w:p>
          <w:p w14:paraId="6C2D58BA" w14:textId="77777777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</w:p>
          <w:p w14:paraId="20B535F0" w14:textId="22B1C44B" w:rsidR="003F4986" w:rsidRPr="00D92781" w:rsidRDefault="003F4986" w:rsidP="00D92781">
            <w:pPr>
              <w:contextualSpacing/>
              <w:rPr>
                <w:rFonts w:ascii="Times New Roman" w:hAnsi="Times New Roman"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i/>
                <w:iCs/>
                <w:spacing w:val="-2"/>
                <w:szCs w:val="24"/>
              </w:rPr>
              <w:t>(for all faculty, administrators, &amp; staff)</w:t>
            </w:r>
          </w:p>
        </w:tc>
        <w:tc>
          <w:tcPr>
            <w:tcW w:w="1074" w:type="pct"/>
          </w:tcPr>
          <w:p w14:paraId="62E30C2E" w14:textId="53AFE1CF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3B57324E" w14:textId="741D8E9C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7849B7EE" w14:textId="21B3DC86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43F5EEE2" w14:textId="40FAB926" w:rsidTr="46B44B3A">
        <w:tc>
          <w:tcPr>
            <w:tcW w:w="1779" w:type="pct"/>
          </w:tcPr>
          <w:p w14:paraId="59369DEB" w14:textId="6EC1DE42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Student</w:t>
            </w:r>
            <w:r w:rsidR="00546B0A"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 xml:space="preserve"> </w:t>
            </w: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Financial Aid</w:t>
            </w:r>
          </w:p>
        </w:tc>
        <w:tc>
          <w:tcPr>
            <w:tcW w:w="1074" w:type="pct"/>
          </w:tcPr>
          <w:p w14:paraId="1F5538A2" w14:textId="1A1B39EE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236A66C9" w14:textId="2CF4FBD2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6D9DB69A" w14:textId="0C1FD26E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5B67492F" w14:textId="77777777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4C122768" w14:textId="1E7881F0" w:rsidR="003F4986" w:rsidRPr="00D92781" w:rsidRDefault="003F4986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zCs w:val="24"/>
              </w:rPr>
              <w:t>Technological Resources</w:t>
            </w:r>
          </w:p>
        </w:tc>
        <w:tc>
          <w:tcPr>
            <w:tcW w:w="1074" w:type="pct"/>
          </w:tcPr>
          <w:p w14:paraId="6F7E9AD8" w14:textId="50E6AA51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6707370B" w14:textId="4D6D7896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1AD79477" w14:textId="3BD87FF5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4F7F34E4" w14:textId="77777777" w:rsidTr="46B44B3A">
        <w:tc>
          <w:tcPr>
            <w:tcW w:w="1779" w:type="pct"/>
          </w:tcPr>
          <w:p w14:paraId="25929BF8" w14:textId="101DA6B0" w:rsidR="003F4986" w:rsidRPr="00D92781" w:rsidRDefault="003F4986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Supplies &amp; Ancillary Services</w:t>
            </w:r>
          </w:p>
        </w:tc>
        <w:tc>
          <w:tcPr>
            <w:tcW w:w="1074" w:type="pct"/>
          </w:tcPr>
          <w:p w14:paraId="04764EAB" w14:textId="27FB994F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49B49F5E" w14:textId="7BB7EF66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3152C5E8" w14:textId="7BB1A41B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10E71F4B" w14:textId="77777777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587ED16F" w14:textId="5C9060E3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Travel</w:t>
            </w:r>
          </w:p>
          <w:p w14:paraId="14357A8D" w14:textId="77777777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</w:p>
          <w:p w14:paraId="09897881" w14:textId="62AB23ED" w:rsidR="003F4986" w:rsidRPr="00D92781" w:rsidRDefault="003F4986" w:rsidP="00D92781">
            <w:pPr>
              <w:contextualSpacing/>
              <w:rPr>
                <w:rFonts w:ascii="Times New Roman" w:hAnsi="Times New Roman"/>
                <w:i/>
                <w:i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i/>
                <w:iCs/>
                <w:spacing w:val="-2"/>
                <w:szCs w:val="24"/>
              </w:rPr>
              <w:t>(for all faculty, administrators, staff, &amp; students)</w:t>
            </w:r>
          </w:p>
        </w:tc>
        <w:tc>
          <w:tcPr>
            <w:tcW w:w="1074" w:type="pct"/>
          </w:tcPr>
          <w:p w14:paraId="79E09E2A" w14:textId="296488A8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39209F07" w14:textId="5A68253F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3381AD6E" w14:textId="68F1924C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759E905C" w14:textId="77777777" w:rsidTr="46B44B3A">
        <w:tc>
          <w:tcPr>
            <w:tcW w:w="1779" w:type="pct"/>
          </w:tcPr>
          <w:p w14:paraId="1B66BB29" w14:textId="6E9F9964" w:rsidR="003F4986" w:rsidRPr="00D92781" w:rsidRDefault="008E2BA4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, please specify"/>
                  </w:textInput>
                </w:ffData>
              </w:fldChar>
            </w:r>
            <w:r w:rsidRPr="00D92781">
              <w:rPr>
                <w:rFonts w:ascii="Times New Roman" w:hAnsi="Times New Roman"/>
                <w:b/>
                <w:bCs/>
                <w:highlight w:val="lightGray"/>
              </w:rPr>
              <w:instrText xml:space="preserve"> FORMTEXT </w:instrText>
            </w:r>
            <w:r w:rsidRPr="00D92781">
              <w:rPr>
                <w:rFonts w:ascii="Times New Roman" w:hAnsi="Times New Roman"/>
                <w:b/>
                <w:bCs/>
                <w:highlight w:val="lightGray"/>
              </w:rPr>
            </w:r>
            <w:r w:rsidRPr="00D92781">
              <w:rPr>
                <w:rFonts w:ascii="Times New Roman" w:hAnsi="Times New Roman"/>
                <w:b/>
                <w:bCs/>
                <w:highlight w:val="lightGray"/>
              </w:rPr>
              <w:fldChar w:fldCharType="separate"/>
            </w:r>
            <w:r w:rsidRPr="00D92781">
              <w:rPr>
                <w:rFonts w:ascii="Times New Roman" w:hAnsi="Times New Roman"/>
                <w:b/>
                <w:bCs/>
                <w:noProof/>
                <w:highlight w:val="lightGray"/>
              </w:rPr>
              <w:t>Other, please specify</w:t>
            </w:r>
            <w:r w:rsidRPr="00D92781">
              <w:rPr>
                <w:rFonts w:ascii="Times New Roman" w:hAnsi="Times New Roman"/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4F26CA4B" w14:textId="1EC9B8E1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1E2B7424" w14:textId="6869D234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04135B34" w14:textId="16865C6E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2BD2B622" w14:textId="77777777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7B6CF1C3" w14:textId="2C7ADE11" w:rsidR="003F4986" w:rsidRPr="00571F02" w:rsidRDefault="003F4986" w:rsidP="00D92781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571F02">
              <w:rPr>
                <w:rFonts w:ascii="Times New Roman" w:hAnsi="Times New Roman"/>
                <w:b/>
                <w:bCs/>
                <w:spacing w:val="-2"/>
                <w:szCs w:val="24"/>
              </w:rPr>
              <w:t>Total</w:t>
            </w:r>
            <w:r>
              <w:rPr>
                <w:rFonts w:ascii="Times New Roman" w:hAnsi="Times New Roman"/>
                <w:b/>
                <w:bCs/>
                <w:spacing w:val="-2"/>
                <w:szCs w:val="24"/>
              </w:rPr>
              <w:t>:</w:t>
            </w:r>
          </w:p>
        </w:tc>
        <w:tc>
          <w:tcPr>
            <w:tcW w:w="1074" w:type="pct"/>
          </w:tcPr>
          <w:p w14:paraId="1D83CB38" w14:textId="506A357A" w:rsidR="003F4986" w:rsidRPr="00546B0A" w:rsidRDefault="003F4986" w:rsidP="003F4986">
            <w:pPr>
              <w:contextualSpacing/>
              <w:jc w:val="center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instrText xml:space="preserve"> FORMTEXT </w:instrTex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separate"/>
            </w:r>
            <w:r w:rsidRPr="00546B0A">
              <w:rPr>
                <w:rFonts w:ascii="Times New Roman" w:hAnsi="Times New Roman"/>
                <w:b/>
                <w:bCs/>
                <w:noProof/>
                <w:highlight w:val="lightGray"/>
              </w:rPr>
              <w:t>$</w: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6417D3D2" w14:textId="3EB1F972" w:rsidR="003F4986" w:rsidRPr="00546B0A" w:rsidRDefault="003F4986" w:rsidP="003F4986">
            <w:pPr>
              <w:contextualSpacing/>
              <w:jc w:val="center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instrText xml:space="preserve"> FORMTEXT </w:instrTex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separate"/>
            </w:r>
            <w:r w:rsidRPr="00546B0A">
              <w:rPr>
                <w:rFonts w:ascii="Times New Roman" w:hAnsi="Times New Roman"/>
                <w:b/>
                <w:bCs/>
                <w:noProof/>
                <w:highlight w:val="lightGray"/>
              </w:rPr>
              <w:t>$</w: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01260D23" w14:textId="3B94B43D" w:rsidR="003F4986" w:rsidRPr="00546B0A" w:rsidRDefault="003F4986" w:rsidP="003F4986">
            <w:pPr>
              <w:contextualSpacing/>
              <w:jc w:val="center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instrText xml:space="preserve"> FORMTEXT </w:instrTex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separate"/>
            </w:r>
            <w:r w:rsidRPr="00546B0A">
              <w:rPr>
                <w:rFonts w:ascii="Times New Roman" w:hAnsi="Times New Roman"/>
                <w:b/>
                <w:bCs/>
                <w:noProof/>
                <w:highlight w:val="lightGray"/>
              </w:rPr>
              <w:t>$</w: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end"/>
            </w:r>
          </w:p>
        </w:tc>
      </w:tr>
    </w:tbl>
    <w:p w14:paraId="21EED9A9" w14:textId="6320D9FF" w:rsidR="00C70D0E" w:rsidRDefault="00C70D0E" w:rsidP="00F4427D">
      <w:pPr>
        <w:rPr>
          <w:rFonts w:ascii="Times New Roman" w:hAnsi="Times New Roman"/>
          <w:szCs w:val="24"/>
        </w:rPr>
      </w:pPr>
    </w:p>
    <w:p w14:paraId="4D4C7735" w14:textId="77777777" w:rsidR="00C94937" w:rsidRPr="00C94937" w:rsidRDefault="00C94937" w:rsidP="00C94937">
      <w:pPr>
        <w:rPr>
          <w:rFonts w:ascii="Times New Roman" w:hAnsi="Times New Roman"/>
          <w:szCs w:val="24"/>
        </w:rPr>
      </w:pPr>
      <w:r w:rsidRPr="007F17E7">
        <w:rPr>
          <w:rFonts w:ascii="Times New Roman" w:hAnsi="Times New Roman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f applicable (otherwise delete prior to submission): Explain in narrative each “N/A” or $0 line item."/>
            </w:textInput>
          </w:ffData>
        </w:fldChar>
      </w:r>
      <w:r w:rsidRPr="007F17E7">
        <w:rPr>
          <w:rFonts w:ascii="Times New Roman" w:hAnsi="Times New Roman"/>
          <w:szCs w:val="24"/>
          <w:highlight w:val="lightGray"/>
        </w:rPr>
        <w:instrText xml:space="preserve"> FORMTEXT </w:instrText>
      </w:r>
      <w:r w:rsidRPr="007F17E7">
        <w:rPr>
          <w:rFonts w:ascii="Times New Roman" w:hAnsi="Times New Roman"/>
          <w:szCs w:val="24"/>
          <w:highlight w:val="lightGray"/>
        </w:rPr>
      </w:r>
      <w:r w:rsidRPr="007F17E7">
        <w:rPr>
          <w:rFonts w:ascii="Times New Roman" w:hAnsi="Times New Roman"/>
          <w:szCs w:val="24"/>
          <w:highlight w:val="lightGray"/>
        </w:rPr>
        <w:fldChar w:fldCharType="separate"/>
      </w:r>
      <w:r w:rsidRPr="007F17E7">
        <w:rPr>
          <w:rFonts w:ascii="Times New Roman" w:hAnsi="Times New Roman"/>
          <w:szCs w:val="24"/>
          <w:highlight w:val="lightGray"/>
        </w:rPr>
        <w:t>If applicable (otherwise delete prior to submission): Explain in narrative each “N/A” or $0 line item.</w:t>
      </w:r>
      <w:r w:rsidRPr="007F17E7">
        <w:rPr>
          <w:rFonts w:ascii="Times New Roman" w:hAnsi="Times New Roman"/>
          <w:szCs w:val="24"/>
          <w:highlight w:val="lightGray"/>
        </w:rPr>
        <w:fldChar w:fldCharType="end"/>
      </w:r>
    </w:p>
    <w:p w14:paraId="44071C4D" w14:textId="77777777" w:rsidR="00C94937" w:rsidRPr="00074B0A" w:rsidRDefault="00C94937" w:rsidP="00F4427D">
      <w:pPr>
        <w:rPr>
          <w:rFonts w:ascii="Times New Roman" w:hAnsi="Times New Roman"/>
          <w:szCs w:val="24"/>
        </w:rPr>
      </w:pPr>
    </w:p>
    <w:sectPr w:rsidR="00C94937" w:rsidRPr="00074B0A" w:rsidSect="00E609C4">
      <w:footerReference w:type="even" r:id="rId14"/>
      <w:footerReference w:type="default" r:id="rId15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E3B5" w14:textId="77777777" w:rsidR="00103566" w:rsidRDefault="00103566">
      <w:r>
        <w:separator/>
      </w:r>
    </w:p>
  </w:endnote>
  <w:endnote w:type="continuationSeparator" w:id="0">
    <w:p w14:paraId="7F591843" w14:textId="77777777" w:rsidR="00103566" w:rsidRDefault="00103566">
      <w:r>
        <w:continuationSeparator/>
      </w:r>
    </w:p>
  </w:endnote>
  <w:endnote w:type="continuationNotice" w:id="1">
    <w:p w14:paraId="0757FAE3" w14:textId="77777777" w:rsidR="00103566" w:rsidRDefault="00103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BDD6" w14:textId="0A952E93" w:rsidR="00EF3A3F" w:rsidRDefault="00EF3A3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5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1BA045" w14:textId="77777777" w:rsidR="00EF3A3F" w:rsidRDefault="00EF3A3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3196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1B6A37" w14:textId="5D75F4E1" w:rsidR="00EF3A3F" w:rsidRPr="00EE6E0F" w:rsidRDefault="00E609C4" w:rsidP="00E609C4">
            <w:pPr>
              <w:pStyle w:val="Footer"/>
              <w:jc w:val="right"/>
            </w:pPr>
            <w:r w:rsidRPr="00E609C4">
              <w:rPr>
                <w:rFonts w:ascii="Times New Roman" w:hAnsi="Times New Roman"/>
                <w:i/>
                <w:iCs/>
                <w:szCs w:val="24"/>
              </w:rPr>
              <w:t xml:space="preserve">version </w:t>
            </w:r>
            <w:r w:rsidR="00AD5B3E">
              <w:rPr>
                <w:rFonts w:ascii="Times New Roman" w:hAnsi="Times New Roman"/>
                <w:i/>
                <w:iCs/>
                <w:szCs w:val="24"/>
              </w:rPr>
              <w:t>06</w:t>
            </w:r>
            <w:r w:rsidRPr="00E609C4">
              <w:rPr>
                <w:rFonts w:ascii="Times New Roman" w:hAnsi="Times New Roman"/>
                <w:i/>
                <w:iCs/>
                <w:szCs w:val="24"/>
              </w:rPr>
              <w:t>.202</w:t>
            </w:r>
            <w:r w:rsidR="00AD5B3E">
              <w:rPr>
                <w:rFonts w:ascii="Times New Roman" w:hAnsi="Times New Roman"/>
                <w:i/>
                <w:iCs/>
                <w:szCs w:val="24"/>
              </w:rPr>
              <w:t>5</w:t>
            </w:r>
            <w:r w:rsidRPr="00E609C4">
              <w:rPr>
                <w:rFonts w:ascii="Times New Roman" w:hAnsi="Times New Roman"/>
                <w:szCs w:val="24"/>
              </w:rPr>
              <w:t xml:space="preserve"> | </w:t>
            </w:r>
            <w:r w:rsidRPr="00E609C4">
              <w:rPr>
                <w:rFonts w:ascii="Times New Roman" w:hAnsi="Times New Roman"/>
              </w:rPr>
              <w:t xml:space="preserve">Page </w: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609C4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609C4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E609C4">
              <w:rPr>
                <w:rFonts w:ascii="Times New Roman" w:hAnsi="Times New Roman"/>
              </w:rPr>
              <w:t xml:space="preserve"> of </w: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609C4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609C4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F644" w14:textId="77777777" w:rsidR="00103566" w:rsidRDefault="00103566">
      <w:r>
        <w:separator/>
      </w:r>
    </w:p>
  </w:footnote>
  <w:footnote w:type="continuationSeparator" w:id="0">
    <w:p w14:paraId="58C849D8" w14:textId="77777777" w:rsidR="00103566" w:rsidRDefault="00103566">
      <w:r>
        <w:continuationSeparator/>
      </w:r>
    </w:p>
  </w:footnote>
  <w:footnote w:type="continuationNotice" w:id="1">
    <w:p w14:paraId="3AD9D2EC" w14:textId="77777777" w:rsidR="00103566" w:rsidRDefault="001035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681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" w15:restartNumberingAfterBreak="0">
    <w:nsid w:val="060C2F65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2" w15:restartNumberingAfterBreak="0">
    <w:nsid w:val="071200EE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3" w15:restartNumberingAfterBreak="0">
    <w:nsid w:val="09081BA2"/>
    <w:multiLevelType w:val="singleLevel"/>
    <w:tmpl w:val="092E7C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02A7"/>
    <w:multiLevelType w:val="singleLevel"/>
    <w:tmpl w:val="58F89F0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4637CA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7" w15:restartNumberingAfterBreak="0">
    <w:nsid w:val="16E2019D"/>
    <w:multiLevelType w:val="hybridMultilevel"/>
    <w:tmpl w:val="319E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54F2C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9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79EF"/>
    <w:multiLevelType w:val="hybridMultilevel"/>
    <w:tmpl w:val="3A2052F2"/>
    <w:lvl w:ilvl="0" w:tplc="0FA22BA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B9336C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3" w15:restartNumberingAfterBreak="0">
    <w:nsid w:val="34543E7A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4" w15:restartNumberingAfterBreak="0">
    <w:nsid w:val="40E8510E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5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507A5"/>
    <w:multiLevelType w:val="hybridMultilevel"/>
    <w:tmpl w:val="C480F81E"/>
    <w:lvl w:ilvl="0" w:tplc="CB4A7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D7EDB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8" w15:restartNumberingAfterBreak="0">
    <w:nsid w:val="60321D3A"/>
    <w:multiLevelType w:val="hybridMultilevel"/>
    <w:tmpl w:val="79DC52C4"/>
    <w:lvl w:ilvl="0" w:tplc="0FA22BA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FA22B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F7911"/>
    <w:multiLevelType w:val="hybridMultilevel"/>
    <w:tmpl w:val="BCF47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93563"/>
    <w:multiLevelType w:val="hybridMultilevel"/>
    <w:tmpl w:val="67127F0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558831427">
    <w:abstractNumId w:val="14"/>
  </w:num>
  <w:num w:numId="2" w16cid:durableId="1897741472">
    <w:abstractNumId w:val="17"/>
  </w:num>
  <w:num w:numId="3" w16cid:durableId="1971398909">
    <w:abstractNumId w:val="1"/>
  </w:num>
  <w:num w:numId="4" w16cid:durableId="1251885805">
    <w:abstractNumId w:val="0"/>
  </w:num>
  <w:num w:numId="5" w16cid:durableId="78410935">
    <w:abstractNumId w:val="2"/>
  </w:num>
  <w:num w:numId="6" w16cid:durableId="2030062507">
    <w:abstractNumId w:val="13"/>
  </w:num>
  <w:num w:numId="7" w16cid:durableId="1447583876">
    <w:abstractNumId w:val="12"/>
  </w:num>
  <w:num w:numId="8" w16cid:durableId="331183883">
    <w:abstractNumId w:val="3"/>
  </w:num>
  <w:num w:numId="9" w16cid:durableId="1170021633">
    <w:abstractNumId w:val="8"/>
  </w:num>
  <w:num w:numId="10" w16cid:durableId="430904257">
    <w:abstractNumId w:val="5"/>
  </w:num>
  <w:num w:numId="11" w16cid:durableId="40130217">
    <w:abstractNumId w:val="6"/>
  </w:num>
  <w:num w:numId="12" w16cid:durableId="2129161495">
    <w:abstractNumId w:val="19"/>
  </w:num>
  <w:num w:numId="13" w16cid:durableId="339888665">
    <w:abstractNumId w:val="18"/>
  </w:num>
  <w:num w:numId="14" w16cid:durableId="851650463">
    <w:abstractNumId w:val="11"/>
  </w:num>
  <w:num w:numId="15" w16cid:durableId="965547708">
    <w:abstractNumId w:val="20"/>
  </w:num>
  <w:num w:numId="16" w16cid:durableId="252209014">
    <w:abstractNumId w:val="16"/>
  </w:num>
  <w:num w:numId="17" w16cid:durableId="805902039">
    <w:abstractNumId w:val="4"/>
  </w:num>
  <w:num w:numId="18" w16cid:durableId="1693067051">
    <w:abstractNumId w:val="9"/>
  </w:num>
  <w:num w:numId="19" w16cid:durableId="810560140">
    <w:abstractNumId w:val="7"/>
  </w:num>
  <w:num w:numId="20" w16cid:durableId="1292706141">
    <w:abstractNumId w:val="10"/>
  </w:num>
  <w:num w:numId="21" w16cid:durableId="4230399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E6"/>
    <w:rsid w:val="0001059C"/>
    <w:rsid w:val="0002752C"/>
    <w:rsid w:val="0003321E"/>
    <w:rsid w:val="000606A1"/>
    <w:rsid w:val="000628DC"/>
    <w:rsid w:val="000712C6"/>
    <w:rsid w:val="00074B0A"/>
    <w:rsid w:val="0007712D"/>
    <w:rsid w:val="00094767"/>
    <w:rsid w:val="00094F5E"/>
    <w:rsid w:val="000A17C4"/>
    <w:rsid w:val="000C68FD"/>
    <w:rsid w:val="000E5F30"/>
    <w:rsid w:val="000F1CCC"/>
    <w:rsid w:val="00103566"/>
    <w:rsid w:val="00120C6D"/>
    <w:rsid w:val="0013746B"/>
    <w:rsid w:val="00156610"/>
    <w:rsid w:val="001663B7"/>
    <w:rsid w:val="0017115F"/>
    <w:rsid w:val="001738B0"/>
    <w:rsid w:val="001825ED"/>
    <w:rsid w:val="00187D04"/>
    <w:rsid w:val="001A1A7C"/>
    <w:rsid w:val="001A5ABA"/>
    <w:rsid w:val="001B14E5"/>
    <w:rsid w:val="001C46CF"/>
    <w:rsid w:val="001F2C79"/>
    <w:rsid w:val="001F7BD9"/>
    <w:rsid w:val="00204517"/>
    <w:rsid w:val="00204804"/>
    <w:rsid w:val="002071DC"/>
    <w:rsid w:val="00220CDA"/>
    <w:rsid w:val="00222834"/>
    <w:rsid w:val="0023505B"/>
    <w:rsid w:val="002352AD"/>
    <w:rsid w:val="00236E4C"/>
    <w:rsid w:val="00250C82"/>
    <w:rsid w:val="00262EEF"/>
    <w:rsid w:val="0027061F"/>
    <w:rsid w:val="002712A8"/>
    <w:rsid w:val="002A673A"/>
    <w:rsid w:val="002B67C7"/>
    <w:rsid w:val="002C61B2"/>
    <w:rsid w:val="002C6FC9"/>
    <w:rsid w:val="002C7474"/>
    <w:rsid w:val="002E3124"/>
    <w:rsid w:val="002E6A7B"/>
    <w:rsid w:val="002F18CB"/>
    <w:rsid w:val="002F78AB"/>
    <w:rsid w:val="00303053"/>
    <w:rsid w:val="003045D6"/>
    <w:rsid w:val="00307167"/>
    <w:rsid w:val="00313389"/>
    <w:rsid w:val="0033398A"/>
    <w:rsid w:val="003350B4"/>
    <w:rsid w:val="00347E06"/>
    <w:rsid w:val="00362058"/>
    <w:rsid w:val="003663C4"/>
    <w:rsid w:val="003673CC"/>
    <w:rsid w:val="00393F87"/>
    <w:rsid w:val="003952B3"/>
    <w:rsid w:val="00396C85"/>
    <w:rsid w:val="003A0438"/>
    <w:rsid w:val="003B0AF8"/>
    <w:rsid w:val="003B28C9"/>
    <w:rsid w:val="003C0A32"/>
    <w:rsid w:val="003C53E1"/>
    <w:rsid w:val="003D02D0"/>
    <w:rsid w:val="003D70E1"/>
    <w:rsid w:val="003E1A1E"/>
    <w:rsid w:val="003F4986"/>
    <w:rsid w:val="00400956"/>
    <w:rsid w:val="00422A3D"/>
    <w:rsid w:val="00430391"/>
    <w:rsid w:val="00430481"/>
    <w:rsid w:val="00441074"/>
    <w:rsid w:val="00441815"/>
    <w:rsid w:val="00461E77"/>
    <w:rsid w:val="00463AE5"/>
    <w:rsid w:val="004712DF"/>
    <w:rsid w:val="004A2A76"/>
    <w:rsid w:val="004A6F79"/>
    <w:rsid w:val="004A7F9F"/>
    <w:rsid w:val="004B0472"/>
    <w:rsid w:val="004B5054"/>
    <w:rsid w:val="004C00B5"/>
    <w:rsid w:val="004C6189"/>
    <w:rsid w:val="004E345A"/>
    <w:rsid w:val="005021D3"/>
    <w:rsid w:val="00502D3F"/>
    <w:rsid w:val="00503169"/>
    <w:rsid w:val="005060DE"/>
    <w:rsid w:val="00507182"/>
    <w:rsid w:val="0052592E"/>
    <w:rsid w:val="00534DF0"/>
    <w:rsid w:val="0054439B"/>
    <w:rsid w:val="00546B0A"/>
    <w:rsid w:val="00551C70"/>
    <w:rsid w:val="00556D21"/>
    <w:rsid w:val="005644CD"/>
    <w:rsid w:val="00571F02"/>
    <w:rsid w:val="0057209E"/>
    <w:rsid w:val="00574FAB"/>
    <w:rsid w:val="0058028A"/>
    <w:rsid w:val="005B27A6"/>
    <w:rsid w:val="005B3F0E"/>
    <w:rsid w:val="005C0585"/>
    <w:rsid w:val="005F3998"/>
    <w:rsid w:val="00605822"/>
    <w:rsid w:val="00627872"/>
    <w:rsid w:val="0067663E"/>
    <w:rsid w:val="006863E4"/>
    <w:rsid w:val="006952F3"/>
    <w:rsid w:val="006A45A9"/>
    <w:rsid w:val="006B7C84"/>
    <w:rsid w:val="006C39B0"/>
    <w:rsid w:val="006D36D4"/>
    <w:rsid w:val="00703A9B"/>
    <w:rsid w:val="007100C2"/>
    <w:rsid w:val="0071313A"/>
    <w:rsid w:val="00740545"/>
    <w:rsid w:val="007432EF"/>
    <w:rsid w:val="0075350C"/>
    <w:rsid w:val="007763F4"/>
    <w:rsid w:val="0077768B"/>
    <w:rsid w:val="00785306"/>
    <w:rsid w:val="007A13EC"/>
    <w:rsid w:val="007B6F3E"/>
    <w:rsid w:val="007C4E28"/>
    <w:rsid w:val="007C4FBF"/>
    <w:rsid w:val="007D7F14"/>
    <w:rsid w:val="007F17E7"/>
    <w:rsid w:val="007F18DE"/>
    <w:rsid w:val="00812A4C"/>
    <w:rsid w:val="00822A73"/>
    <w:rsid w:val="00866F92"/>
    <w:rsid w:val="008702DA"/>
    <w:rsid w:val="00872900"/>
    <w:rsid w:val="0088644F"/>
    <w:rsid w:val="008914EE"/>
    <w:rsid w:val="008C2706"/>
    <w:rsid w:val="008C72EB"/>
    <w:rsid w:val="008D0EC0"/>
    <w:rsid w:val="008D64C1"/>
    <w:rsid w:val="008E1E02"/>
    <w:rsid w:val="008E2BA4"/>
    <w:rsid w:val="008F30A7"/>
    <w:rsid w:val="00907179"/>
    <w:rsid w:val="0090752E"/>
    <w:rsid w:val="00907926"/>
    <w:rsid w:val="00913ACA"/>
    <w:rsid w:val="00925148"/>
    <w:rsid w:val="009262D6"/>
    <w:rsid w:val="00930FD7"/>
    <w:rsid w:val="00931B76"/>
    <w:rsid w:val="0094640B"/>
    <w:rsid w:val="00957EDC"/>
    <w:rsid w:val="0096003D"/>
    <w:rsid w:val="009655E6"/>
    <w:rsid w:val="00984077"/>
    <w:rsid w:val="009962CB"/>
    <w:rsid w:val="009A4D9F"/>
    <w:rsid w:val="009B1D48"/>
    <w:rsid w:val="009B505E"/>
    <w:rsid w:val="009C43D7"/>
    <w:rsid w:val="009D766C"/>
    <w:rsid w:val="009F4D9F"/>
    <w:rsid w:val="00A0199C"/>
    <w:rsid w:val="00A035E6"/>
    <w:rsid w:val="00A06A15"/>
    <w:rsid w:val="00A20A96"/>
    <w:rsid w:val="00A53EAB"/>
    <w:rsid w:val="00A5494E"/>
    <w:rsid w:val="00A603C4"/>
    <w:rsid w:val="00A6646E"/>
    <w:rsid w:val="00A66D04"/>
    <w:rsid w:val="00A71F69"/>
    <w:rsid w:val="00A86848"/>
    <w:rsid w:val="00A91FFB"/>
    <w:rsid w:val="00A9341D"/>
    <w:rsid w:val="00A976BE"/>
    <w:rsid w:val="00AA6C16"/>
    <w:rsid w:val="00AB34E4"/>
    <w:rsid w:val="00AC080A"/>
    <w:rsid w:val="00AC20A3"/>
    <w:rsid w:val="00AD5B3E"/>
    <w:rsid w:val="00AE26D8"/>
    <w:rsid w:val="00AE3548"/>
    <w:rsid w:val="00AE4932"/>
    <w:rsid w:val="00B06A8B"/>
    <w:rsid w:val="00B16AFD"/>
    <w:rsid w:val="00B23EBE"/>
    <w:rsid w:val="00B35820"/>
    <w:rsid w:val="00B45EB7"/>
    <w:rsid w:val="00B64064"/>
    <w:rsid w:val="00B9543F"/>
    <w:rsid w:val="00BA41B9"/>
    <w:rsid w:val="00BB0CE8"/>
    <w:rsid w:val="00BB14BB"/>
    <w:rsid w:val="00BB2EDD"/>
    <w:rsid w:val="00BC54C3"/>
    <w:rsid w:val="00BD336F"/>
    <w:rsid w:val="00BD403E"/>
    <w:rsid w:val="00BE05A3"/>
    <w:rsid w:val="00C077BB"/>
    <w:rsid w:val="00C14E0D"/>
    <w:rsid w:val="00C162FA"/>
    <w:rsid w:val="00C26AA1"/>
    <w:rsid w:val="00C33DC4"/>
    <w:rsid w:val="00C7040C"/>
    <w:rsid w:val="00C70D0E"/>
    <w:rsid w:val="00C70FAC"/>
    <w:rsid w:val="00C73F68"/>
    <w:rsid w:val="00C7545A"/>
    <w:rsid w:val="00C843F4"/>
    <w:rsid w:val="00C929F6"/>
    <w:rsid w:val="00C94937"/>
    <w:rsid w:val="00CA15C0"/>
    <w:rsid w:val="00CA40F6"/>
    <w:rsid w:val="00CB6DC5"/>
    <w:rsid w:val="00CC1BE7"/>
    <w:rsid w:val="00CC5861"/>
    <w:rsid w:val="00CD6546"/>
    <w:rsid w:val="00CE11A5"/>
    <w:rsid w:val="00CE5E5B"/>
    <w:rsid w:val="00D139F9"/>
    <w:rsid w:val="00D1638F"/>
    <w:rsid w:val="00D2142F"/>
    <w:rsid w:val="00D24C51"/>
    <w:rsid w:val="00D25BA1"/>
    <w:rsid w:val="00D3406D"/>
    <w:rsid w:val="00D43638"/>
    <w:rsid w:val="00D82608"/>
    <w:rsid w:val="00D85F5D"/>
    <w:rsid w:val="00D90282"/>
    <w:rsid w:val="00D92781"/>
    <w:rsid w:val="00DA3453"/>
    <w:rsid w:val="00DB5E06"/>
    <w:rsid w:val="00DB7D90"/>
    <w:rsid w:val="00DC2118"/>
    <w:rsid w:val="00DC4170"/>
    <w:rsid w:val="00DD0AFB"/>
    <w:rsid w:val="00DE346D"/>
    <w:rsid w:val="00DF1FF5"/>
    <w:rsid w:val="00DF780D"/>
    <w:rsid w:val="00E01339"/>
    <w:rsid w:val="00E27E18"/>
    <w:rsid w:val="00E347C8"/>
    <w:rsid w:val="00E4386E"/>
    <w:rsid w:val="00E45CAB"/>
    <w:rsid w:val="00E609C4"/>
    <w:rsid w:val="00E619D4"/>
    <w:rsid w:val="00E633F9"/>
    <w:rsid w:val="00E702C0"/>
    <w:rsid w:val="00E7163A"/>
    <w:rsid w:val="00E77A86"/>
    <w:rsid w:val="00E855D3"/>
    <w:rsid w:val="00E86A08"/>
    <w:rsid w:val="00EC0CCE"/>
    <w:rsid w:val="00ED49DE"/>
    <w:rsid w:val="00ED594C"/>
    <w:rsid w:val="00EE6DAA"/>
    <w:rsid w:val="00EE6E0F"/>
    <w:rsid w:val="00EF3A3F"/>
    <w:rsid w:val="00EF4685"/>
    <w:rsid w:val="00EF4B4E"/>
    <w:rsid w:val="00F02A39"/>
    <w:rsid w:val="00F04D18"/>
    <w:rsid w:val="00F06D93"/>
    <w:rsid w:val="00F24FAE"/>
    <w:rsid w:val="00F26BAE"/>
    <w:rsid w:val="00F36FF8"/>
    <w:rsid w:val="00F4427D"/>
    <w:rsid w:val="00F443DE"/>
    <w:rsid w:val="00F52500"/>
    <w:rsid w:val="00F53B36"/>
    <w:rsid w:val="00F71F36"/>
    <w:rsid w:val="00F96DF8"/>
    <w:rsid w:val="00F97175"/>
    <w:rsid w:val="00F97397"/>
    <w:rsid w:val="00FA63B1"/>
    <w:rsid w:val="00FC107D"/>
    <w:rsid w:val="00FC15BA"/>
    <w:rsid w:val="00FC7B04"/>
    <w:rsid w:val="00FD6B5D"/>
    <w:rsid w:val="46B4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6C216"/>
  <w15:chartTrackingRefBased/>
  <w15:docId w15:val="{2D89E3B0-9308-474D-B3D4-1A20BD5E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pacing w:val="-3"/>
      <w:sz w:val="24"/>
    </w:rPr>
  </w:style>
  <w:style w:type="paragraph" w:styleId="Heading1">
    <w:name w:val="heading 1"/>
    <w:basedOn w:val="Normal"/>
    <w:next w:val="Normal"/>
    <w:qFormat/>
    <w:rsid w:val="00AB34E4"/>
    <w:pPr>
      <w:keepNext/>
      <w:outlineLvl w:val="0"/>
    </w:pPr>
    <w:rPr>
      <w:rFonts w:ascii="Times New Roman" w:hAnsi="Times New Roman"/>
      <w:b/>
      <w:spacing w:val="0"/>
      <w:sz w:val="32"/>
    </w:rPr>
  </w:style>
  <w:style w:type="paragraph" w:styleId="Heading2">
    <w:name w:val="heading 2"/>
    <w:basedOn w:val="Normal"/>
    <w:next w:val="Normal"/>
    <w:qFormat/>
    <w:rsid w:val="00AB34E4"/>
    <w:pPr>
      <w:keepNext/>
      <w:outlineLvl w:val="1"/>
    </w:pPr>
    <w:rPr>
      <w:rFonts w:ascii="Times New Roman" w:hAnsi="Times New Roman"/>
      <w:b/>
      <w:color w:val="005D7E"/>
      <w:spacing w:val="0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pacing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pacing w:val="0"/>
      <w:sz w:val="22"/>
    </w:rPr>
  </w:style>
  <w:style w:type="paragraph" w:styleId="Subtitle">
    <w:name w:val="Subtitle"/>
    <w:basedOn w:val="Normal"/>
    <w:qFormat/>
    <w:rPr>
      <w:rFonts w:ascii="Times New Roman" w:hAnsi="Times New Roman"/>
      <w:b/>
      <w:spacing w:val="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Text1">
    <w:name w:val="Body Text1"/>
    <w:pPr>
      <w:tabs>
        <w:tab w:val="left" w:pos="551"/>
        <w:tab w:val="left" w:pos="833"/>
        <w:tab w:val="left" w:pos="1823"/>
        <w:tab w:val="left" w:pos="2351"/>
        <w:tab w:val="left" w:pos="4590"/>
        <w:tab w:val="left" w:pos="4961"/>
        <w:tab w:val="left" w:pos="5231"/>
      </w:tabs>
      <w:spacing w:before="144" w:after="72"/>
    </w:pPr>
    <w:rPr>
      <w:rFonts w:ascii="Arial" w:hAnsi="Arial"/>
      <w:snapToGrid w:val="0"/>
      <w:color w:val="000000"/>
      <w:sz w:val="22"/>
    </w:rPr>
  </w:style>
  <w:style w:type="paragraph" w:styleId="BodyText">
    <w:name w:val="Body Text"/>
    <w:basedOn w:val="Normal"/>
    <w:pPr>
      <w:tabs>
        <w:tab w:val="left" w:pos="5499"/>
        <w:tab w:val="left" w:pos="5670"/>
      </w:tabs>
    </w:pPr>
    <w:rPr>
      <w:rFonts w:ascii="Times New Roman" w:hAnsi="Times New Roman"/>
      <w:spacing w:val="0"/>
    </w:rPr>
  </w:style>
  <w:style w:type="character" w:styleId="PlaceholderText">
    <w:name w:val="Placeholder Text"/>
    <w:basedOn w:val="DefaultParagraphFont"/>
    <w:uiPriority w:val="99"/>
    <w:semiHidden/>
    <w:rsid w:val="007D7F14"/>
    <w:rPr>
      <w:color w:val="808080"/>
    </w:rPr>
  </w:style>
  <w:style w:type="paragraph" w:styleId="FootnoteText">
    <w:name w:val="footnote text"/>
    <w:basedOn w:val="Normal"/>
    <w:link w:val="FootnoteTextChar"/>
    <w:rsid w:val="002352A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352AD"/>
    <w:rPr>
      <w:rFonts w:ascii="Univers" w:hAnsi="Univers"/>
      <w:spacing w:val="-3"/>
    </w:rPr>
  </w:style>
  <w:style w:type="character" w:styleId="FootnoteReference">
    <w:name w:val="footnote reference"/>
    <w:basedOn w:val="DefaultParagraphFont"/>
    <w:rsid w:val="002352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1339"/>
    <w:pPr>
      <w:ind w:left="720"/>
      <w:contextualSpacing/>
    </w:pPr>
  </w:style>
  <w:style w:type="character" w:styleId="CommentReference">
    <w:name w:val="annotation reference"/>
    <w:basedOn w:val="DefaultParagraphFont"/>
    <w:rsid w:val="00262E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E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2EEF"/>
    <w:rPr>
      <w:rFonts w:ascii="Univers" w:hAnsi="Univers"/>
      <w:spacing w:val="-3"/>
    </w:rPr>
  </w:style>
  <w:style w:type="paragraph" w:styleId="CommentSubject">
    <w:name w:val="annotation subject"/>
    <w:basedOn w:val="CommentText"/>
    <w:next w:val="CommentText"/>
    <w:link w:val="CommentSubjectChar"/>
    <w:rsid w:val="00262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2EEF"/>
    <w:rPr>
      <w:rFonts w:ascii="Univers" w:hAnsi="Univers"/>
      <w:b/>
      <w:bCs/>
      <w:spacing w:val="-3"/>
    </w:rPr>
  </w:style>
  <w:style w:type="paragraph" w:styleId="Revision">
    <w:name w:val="Revision"/>
    <w:hidden/>
    <w:uiPriority w:val="99"/>
    <w:semiHidden/>
    <w:rsid w:val="008914EE"/>
    <w:rPr>
      <w:rFonts w:ascii="Univers" w:hAnsi="Univers"/>
      <w:spacing w:val="-3"/>
      <w:sz w:val="24"/>
    </w:rPr>
  </w:style>
  <w:style w:type="table" w:styleId="ListTable4-Accent6">
    <w:name w:val="List Table 4 Accent 6"/>
    <w:basedOn w:val="TableNormal"/>
    <w:uiPriority w:val="49"/>
    <w:rsid w:val="00FC15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E7163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D340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2022EPASTableStyle">
    <w:name w:val="2022 EPAS Table Style"/>
    <w:basedOn w:val="TableNormal"/>
    <w:uiPriority w:val="99"/>
    <w:rsid w:val="00AB34E4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609C4"/>
    <w:rPr>
      <w:rFonts w:ascii="Univers" w:hAnsi="Univers"/>
      <w:spacing w:val="-3"/>
      <w:sz w:val="24"/>
    </w:rPr>
  </w:style>
  <w:style w:type="character" w:styleId="Hyperlink">
    <w:name w:val="Hyperlink"/>
    <w:basedOn w:val="DefaultParagraphFont"/>
    <w:unhideWhenUsed/>
    <w:rsid w:val="00060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B3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E05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A8082-7FA3-4477-928E-0B62D19690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FB315-51F6-400D-A7C8-F4035216BD19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F50E1504-E6A8-417B-9291-8A78DA6DA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A6A91-A2B2-4F84-94B0-8C5E4B4F4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287</Words>
  <Characters>2328</Characters>
  <Application>Microsoft Office Word</Application>
  <DocSecurity>0</DocSecurity>
  <Lines>19</Lines>
  <Paragraphs>5</Paragraphs>
  <ScaleCrop>false</ScaleCrop>
  <Company>Council on Social Work Education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Social Work Education</dc:title>
  <dc:subject/>
  <dc:creator>VFANNEY</dc:creator>
  <cp:keywords/>
  <dc:description/>
  <cp:lastModifiedBy>Stephanie McNally</cp:lastModifiedBy>
  <cp:revision>14</cp:revision>
  <cp:lastPrinted>2006-04-06T04:18:00Z</cp:lastPrinted>
  <dcterms:created xsi:type="dcterms:W3CDTF">2025-04-07T16:28:00Z</dcterms:created>
  <dcterms:modified xsi:type="dcterms:W3CDTF">2025-05-15T15:23:00Z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